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sz w:val="36"/>
          <w:szCs w:val="36"/>
        </w:rPr>
      </w:pPr>
      <w:bookmarkStart w:colFirst="0" w:colLast="0" w:name="_1def04n1sxba" w:id="0"/>
      <w:bookmarkEnd w:id="0"/>
      <w:r w:rsidDel="00000000" w:rsidR="00000000" w:rsidRPr="00000000">
        <w:rPr>
          <w:sz w:val="36"/>
          <w:szCs w:val="36"/>
          <w:rtl w:val="0"/>
        </w:rPr>
        <w:t xml:space="preserve">NIH GPS Update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January UW Announcement: https://www.washington.edu/research/announcements/nih-international-subawards-requirements-for-proposals-awards/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NOT-OD-23-182: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https://grants.nih.gov/grants/guide/notice-files/NOT-OD-23-182.html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Common Forms: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https://www.nsf.gov/bfa/dias/policy/nstc_disclosure.jsp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https://grants.nih.gov/grants/forms/required-disclosures-foreign-affiliations-or-relationships-foreign-countries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NOT-OD-23-139: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https://grants.nih.gov/grants/guide/notice-files/NOT-OD-23-139.html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NOT-OD-24-042: https://grants.nih.gov/grants/guide/notice-files/NOT-OD-24-042.html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NIH Pending Progress reports: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https://public.era.nih.gov/commons/public/quickqueries/progressReportByIpf.era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IPF# 9087701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NOT-OD-24-055: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https://grants.nih.gov/grants/guide/notice-files/NOT-OD-24-055.html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GIM 39 consequences: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https://www.washington.edu/research/policies/gim-39/#consequences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NIH Policy Changes list: https://grants.nih.gov/policy/PolicyNotices.php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NIH January GPS Updates Webinar :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https://view.officeapps.live.com/op/view.aspx?src=https%3A%2F%2Fgrants.nih.gov%2Fsites%2Fdefault%2Ffiles%2F2024-NIH-Grants-Policy-Updates-Webinar.pptx&amp;wdOrigin=BROWSELINK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NIH FY 2024 Issuance of the NIH GPS: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https://grants.nih.gov/grants/guide/notice-files/NOT-OD-24-069.html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rPr/>
      </w:pPr>
      <w:bookmarkStart w:colFirst="0" w:colLast="0" w:name="_hjb4ue49lnl8" w:id="1"/>
      <w:bookmarkEnd w:id="1"/>
      <w:r w:rsidDel="00000000" w:rsidR="00000000" w:rsidRPr="00000000">
        <w:rPr>
          <w:rtl w:val="0"/>
        </w:rPr>
        <w:t xml:space="preserve">Reporting Tools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Link to the pre-production tools with your school/college/campus/unit: </w:t>
      </w:r>
      <w:hyperlink r:id="rId15">
        <w:r w:rsidDel="00000000" w:rsidR="00000000" w:rsidRPr="00000000">
          <w:rPr>
            <w:rFonts w:ascii="Calibri" w:cs="Calibri" w:eastAsia="Calibri" w:hAnsi="Calibri"/>
            <w:color w:val="467886"/>
            <w:u w:val="single"/>
            <w:rtl w:val="0"/>
          </w:rPr>
          <w:t xml:space="preserve">https://bitools.uw.edu/#/site/Transitional/views/Post-AwardDashboard/GrantTransactions?:iid=2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hd w:fill="ffffff" w:val="clear"/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Link to the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Quick Guide to using the pre-production Tableau versions of the tools (google file)</w:t>
      </w:r>
      <w:r w:rsidDel="00000000" w:rsidR="00000000" w:rsidRPr="00000000">
        <w:rPr>
          <w:rFonts w:ascii="Calibri" w:cs="Calibri" w:eastAsia="Calibri" w:hAnsi="Calibri"/>
          <w:color w:val="467886"/>
          <w:u w:val="single"/>
          <w:rtl w:val="0"/>
        </w:rPr>
        <w:t xml:space="preserve">: </w:t>
      </w:r>
      <w:hyperlink r:id="rId1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https://docs.google.com/document/d/1hymBZHD06dHkF1HPdUglFxtxRmMguFK0/edit?rtpof=true&amp;sd=true</w:t>
        </w:r>
      </w:hyperlink>
      <w:r w:rsidDel="00000000" w:rsidR="00000000" w:rsidRPr="00000000">
        <w:rPr>
          <w:rFonts w:ascii="Calibri" w:cs="Calibri" w:eastAsia="Calibri" w:hAnsi="Calibri"/>
          <w:color w:val="467886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hd w:fill="ffffff" w:val="clear"/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hyperlink r:id="rId17">
        <w:r w:rsidDel="00000000" w:rsidR="00000000" w:rsidRPr="00000000">
          <w:rPr>
            <w:rFonts w:ascii="Calibri" w:cs="Calibri" w:eastAsia="Calibri" w:hAnsi="Calibri"/>
            <w:color w:val="467886"/>
            <w:u w:val="single"/>
            <w:rtl w:val="0"/>
          </w:rPr>
          <w:t xml:space="preserve">Give feedback here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about the dashboard functionality or data question: </w:t>
      </w:r>
      <w:hyperlink r:id="rId1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https://forms.office.com/Pages/ResponsePage.aspx?id=W9229i_wGkSZoBYqxQYL0nclPm6GAzhPjyaQWAR-VNhUQ0tRRjYyRUdaSDY3U041VjNVUTlYQUhDVS4u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hd w:fill="ffffff" w:val="clear"/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General questions? </w:t>
      </w:r>
      <w:r w:rsidDel="00000000" w:rsidR="00000000" w:rsidRPr="00000000">
        <w:rPr>
          <w:rFonts w:ascii="Calibri" w:cs="Calibri" w:eastAsia="Calibri" w:hAnsi="Calibri"/>
          <w:color w:val="467886"/>
          <w:rtl w:val="0"/>
        </w:rPr>
        <w:t xml:space="preserve">datagrp@uw.edu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rPr/>
      </w:pPr>
      <w:bookmarkStart w:colFirst="0" w:colLast="0" w:name="_7ufx7wu83qvq" w:id="2"/>
      <w:bookmarkEnd w:id="2"/>
      <w:r w:rsidDel="00000000" w:rsidR="00000000" w:rsidRPr="00000000">
        <w:rPr>
          <w:rtl w:val="0"/>
        </w:rPr>
        <w:t xml:space="preserve">GCA Update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Workflow and Backlog Tracking</w:t>
      </w:r>
      <w:r w:rsidDel="00000000" w:rsidR="00000000" w:rsidRPr="00000000">
        <w:rPr>
          <w:rtl w:val="0"/>
        </w:rPr>
        <w:t xml:space="preserve">: https://finance.uw.edu/gca/workload-volumes-gca-process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SPF Reducing Workflow Backlogs Strategy: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https://finance.uw.edu/spf/backlog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Pre-Workday Expense Transfer Process: https://uwconnect.uw.edu/finance?id=kb_article_view&amp;sysparm_article=KB0032630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Managing Your Award: https://finance.uw.edu/gca/award-lifecycle/managing-your-award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Known Issues webpage: https://finance.uw.edu/gca/known-issues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NASA Grant Information Circular GIC-23-06B: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https://www.nasa.gov/wp-content/uploads/2023/12/gic-23-06-b-update-2-fctr-to-ffr-transition-002.pdf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Department of Commerce Office of the CIO Update: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https://www.commerce.gov/ocio/programs/gems/important-information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rPr/>
      </w:pPr>
      <w:bookmarkStart w:colFirst="0" w:colLast="0" w:name="_mmt2eax2i9dq" w:id="3"/>
      <w:bookmarkEnd w:id="3"/>
      <w:r w:rsidDel="00000000" w:rsidR="00000000" w:rsidRPr="00000000">
        <w:rPr>
          <w:rtl w:val="0"/>
        </w:rPr>
        <w:t xml:space="preserve">SAGE Update</w:t>
      </w:r>
    </w:p>
    <w:p w:rsidR="00000000" w:rsidDel="00000000" w:rsidP="00000000" w:rsidRDefault="00000000" w:rsidRPr="00000000" w14:paraId="00000020">
      <w:pPr>
        <w:pStyle w:val="Heading2"/>
        <w:rPr/>
      </w:pPr>
      <w:bookmarkStart w:colFirst="0" w:colLast="0" w:name="_25d8w8kh3oii" w:id="4"/>
      <w:bookmarkEnd w:id="4"/>
      <w:r w:rsidDel="00000000" w:rsidR="00000000" w:rsidRPr="00000000">
        <w:rPr>
          <w:rtl w:val="0"/>
        </w:rPr>
        <w:t xml:space="preserve">SAGE Office Hours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Thursday, March 21, 11 a.m. – 12 p.m.: https://washington.zoom.us/j/99699095464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Wednesday, March 27, 11 a.m. – 12 p.m.: https://washington.zoom.us/j/98039982616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SAGE Budget Resources: https://www.washington.edu/research/learning/online/index.php/lessons/sage-budget-resources/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SAGE Awards and Modifications Resources: https://www.washington.edu/research/learning/online/index.php/lessons/sage-awards-resources/</w:t>
      </w:r>
    </w:p>
    <w:p w:rsidR="00000000" w:rsidDel="00000000" w:rsidP="00000000" w:rsidRDefault="00000000" w:rsidRPr="00000000" w14:paraId="00000025">
      <w:pPr>
        <w:pStyle w:val="Heading2"/>
        <w:rPr/>
      </w:pPr>
      <w:bookmarkStart w:colFirst="0" w:colLast="0" w:name="_eu45fxbcj27a" w:id="5"/>
      <w:bookmarkEnd w:id="5"/>
      <w:r w:rsidDel="00000000" w:rsidR="00000000" w:rsidRPr="00000000">
        <w:rPr>
          <w:rtl w:val="0"/>
        </w:rPr>
        <w:t xml:space="preserve">March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3/27, 1 - 3 p.m.: </w:t>
      </w:r>
      <w:r w:rsidDel="00000000" w:rsidR="00000000" w:rsidRPr="00000000">
        <w:rPr>
          <w:rtl w:val="0"/>
        </w:rPr>
        <w:t xml:space="preserve">SAGE: Creating and Submitting eGC1s: https://www.washington.edu/research/research-administration-learning/sage-creating-and-submitting-egc1s/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rPr/>
      </w:pPr>
      <w:bookmarkStart w:colFirst="0" w:colLast="0" w:name="_kzr74nk507xc" w:id="6"/>
      <w:bookmarkEnd w:id="6"/>
      <w:r w:rsidDel="00000000" w:rsidR="00000000" w:rsidRPr="00000000">
        <w:rPr>
          <w:rtl w:val="0"/>
        </w:rPr>
        <w:t xml:space="preserve">April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4/2 &amp; 4/23, 1 - 3 p.m.: </w:t>
      </w:r>
      <w:r w:rsidDel="00000000" w:rsidR="00000000" w:rsidRPr="00000000">
        <w:rPr>
          <w:rtl w:val="0"/>
        </w:rPr>
        <w:t xml:space="preserve">SAGE: Budget: https://www.washington.edu/research/research-administration-learning/sage-budget/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4/11, 1 - 3 p.m.: </w:t>
      </w:r>
      <w:r w:rsidDel="00000000" w:rsidR="00000000" w:rsidRPr="00000000">
        <w:rPr>
          <w:rtl w:val="0"/>
        </w:rPr>
        <w:t xml:space="preserve">SAGE: Creating NIH Proposals in Grant Runner: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https://www.washington.edu/research/research-administration-learning/creating-nih-proposals-in-grant-runner/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rPr/>
      </w:pPr>
      <w:bookmarkStart w:colFirst="0" w:colLast="0" w:name="_fhvrbmq2kf21" w:id="7"/>
      <w:bookmarkEnd w:id="7"/>
      <w:r w:rsidDel="00000000" w:rsidR="00000000" w:rsidRPr="00000000">
        <w:rPr>
          <w:rtl w:val="0"/>
        </w:rPr>
        <w:t xml:space="preserve">May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5/1 &amp; 5/8, 1 - 3 p.m.: </w:t>
      </w:r>
      <w:r w:rsidDel="00000000" w:rsidR="00000000" w:rsidRPr="00000000">
        <w:rPr>
          <w:rtl w:val="0"/>
        </w:rPr>
        <w:t xml:space="preserve">SAGE Awards: https://www.washington.edu/research/research-administration-learning/sage-awards/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5/23, 1 - 2:30 pm.: </w:t>
      </w:r>
      <w:r w:rsidDel="00000000" w:rsidR="00000000" w:rsidRPr="00000000">
        <w:rPr>
          <w:rtl w:val="0"/>
        </w:rPr>
        <w:t xml:space="preserve">Subawards in SAGE: https://uwresearch.gosignmeup.com/public/Course/browse?courseid=4338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All SAGE Classes in CORE: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https://www.washington.edu/research/research-administration-learning/?q=sage&amp;topic=&amp;type=classroom_course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rPr/>
      </w:pPr>
      <w:bookmarkStart w:colFirst="0" w:colLast="0" w:name="_5e2rpugz4iyc" w:id="8"/>
      <w:bookmarkEnd w:id="8"/>
      <w:r w:rsidDel="00000000" w:rsidR="00000000" w:rsidRPr="00000000">
        <w:rPr>
          <w:rtl w:val="0"/>
        </w:rPr>
        <w:t xml:space="preserve">CORE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CORE Homepage: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https://www.washington.edu/research/training/core/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CORE Registration 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https://uwresearch.gosignmeup.com/public/course/browse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242424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&gt;"/>
      <w:lvlJc w:val="right"/>
      <w:pPr>
        <w:ind w:left="720" w:hanging="360"/>
      </w:pPr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4b2e83"/>
        <w:sz w:val="48"/>
        <w:szCs w:val="48"/>
        <w:u w:val="none"/>
        <w:shd w:fill="auto" w:val="clear"/>
        <w:vertAlign w:val="baseline"/>
      </w:rPr>
    </w:lvl>
    <w:lvl w:ilvl="1">
      <w:start w:val="1"/>
      <w:numFmt w:val="bullet"/>
      <w:lvlText w:val="–"/>
      <w:lvlJc w:val="right"/>
      <w:pPr>
        <w:ind w:left="144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4b2e83"/>
        <w:sz w:val="40"/>
        <w:szCs w:val="40"/>
        <w:u w:val="none"/>
        <w:shd w:fill="auto" w:val="clear"/>
        <w:vertAlign w:val="baseline"/>
      </w:rPr>
    </w:lvl>
    <w:lvl w:ilvl="2">
      <w:start w:val="1"/>
      <w:numFmt w:val="bullet"/>
      <w:lvlText w:val="&gt;"/>
      <w:lvlJc w:val="right"/>
      <w:pPr>
        <w:ind w:left="2160" w:hanging="360"/>
      </w:pPr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4b2e83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–"/>
      <w:lvlJc w:val="right"/>
      <w:pPr>
        <w:ind w:left="288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4b2e83"/>
        <w:sz w:val="32"/>
        <w:szCs w:val="32"/>
        <w:u w:val="none"/>
        <w:shd w:fill="auto" w:val="clear"/>
        <w:vertAlign w:val="baseline"/>
      </w:rPr>
    </w:lvl>
    <w:lvl w:ilvl="4">
      <w:start w:val="1"/>
      <w:numFmt w:val="bullet"/>
      <w:lvlText w:val="&gt;"/>
      <w:lvlJc w:val="right"/>
      <w:pPr>
        <w:ind w:left="3600" w:hanging="360"/>
      </w:pPr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4b2e83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rFonts w:ascii="Calibri" w:cs="Calibri" w:eastAsia="Calibri" w:hAnsi="Calibri"/>
        <w:b w:val="0"/>
        <w:i w:val="0"/>
        <w:smallCaps w:val="0"/>
        <w:strike w:val="0"/>
        <w:color w:val="33006f"/>
        <w:sz w:val="40"/>
        <w:szCs w:val="4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rFonts w:ascii="Calibri" w:cs="Calibri" w:eastAsia="Calibri" w:hAnsi="Calibri"/>
        <w:b w:val="0"/>
        <w:i w:val="0"/>
        <w:smallCaps w:val="0"/>
        <w:strike w:val="0"/>
        <w:color w:val="33006f"/>
        <w:sz w:val="40"/>
        <w:szCs w:val="40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Calibri" w:cs="Calibri" w:eastAsia="Calibri" w:hAnsi="Calibri"/>
        <w:b w:val="0"/>
        <w:i w:val="0"/>
        <w:smallCaps w:val="0"/>
        <w:strike w:val="0"/>
        <w:color w:val="33006f"/>
        <w:sz w:val="40"/>
        <w:szCs w:val="40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Calibri" w:cs="Calibri" w:eastAsia="Calibri" w:hAnsi="Calibri"/>
        <w:b w:val="0"/>
        <w:i w:val="0"/>
        <w:smallCaps w:val="0"/>
        <w:strike w:val="0"/>
        <w:color w:val="33006f"/>
        <w:sz w:val="40"/>
        <w:szCs w:val="40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&gt;"/>
      <w:lvlJc w:val="right"/>
      <w:pPr>
        <w:ind w:left="720" w:hanging="360"/>
      </w:pPr>
      <w:rPr>
        <w:rFonts w:ascii="Merriweather Sans" w:cs="Merriweather Sans" w:eastAsia="Merriweather Sans" w:hAnsi="Merriweather Sans"/>
        <w:b w:val="1"/>
        <w:i w:val="0"/>
        <w:smallCaps w:val="0"/>
        <w:strike w:val="0"/>
        <w:color w:val="4b2e83"/>
        <w:sz w:val="48"/>
        <w:szCs w:val="48"/>
        <w:u w:val="none"/>
        <w:shd w:fill="auto" w:val="clear"/>
        <w:vertAlign w:val="baseline"/>
      </w:rPr>
    </w:lvl>
    <w:lvl w:ilvl="1">
      <w:start w:val="1"/>
      <w:numFmt w:val="bullet"/>
      <w:lvlText w:val="–"/>
      <w:lvlJc w:val="right"/>
      <w:pPr>
        <w:ind w:left="1440" w:hanging="360"/>
      </w:pPr>
      <w:rPr>
        <w:rFonts w:ascii="Arial" w:cs="Arial" w:eastAsia="Arial" w:hAnsi="Arial"/>
        <w:b w:val="1"/>
        <w:i w:val="0"/>
        <w:smallCaps w:val="0"/>
        <w:strike w:val="0"/>
        <w:color w:val="4b2e83"/>
        <w:sz w:val="40"/>
        <w:szCs w:val="40"/>
        <w:u w:val="none"/>
        <w:shd w:fill="auto" w:val="clear"/>
        <w:vertAlign w:val="baseline"/>
      </w:rPr>
    </w:lvl>
    <w:lvl w:ilvl="2">
      <w:start w:val="1"/>
      <w:numFmt w:val="bullet"/>
      <w:lvlText w:val="&gt;"/>
      <w:lvlJc w:val="right"/>
      <w:pPr>
        <w:ind w:left="2160" w:hanging="360"/>
      </w:pPr>
      <w:rPr>
        <w:rFonts w:ascii="Merriweather Sans" w:cs="Merriweather Sans" w:eastAsia="Merriweather Sans" w:hAnsi="Merriweather Sans"/>
        <w:b w:val="1"/>
        <w:i w:val="0"/>
        <w:smallCaps w:val="0"/>
        <w:strike w:val="0"/>
        <w:color w:val="4b2e83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–"/>
      <w:lvlJc w:val="right"/>
      <w:pPr>
        <w:ind w:left="2880" w:hanging="360"/>
      </w:pPr>
      <w:rPr>
        <w:rFonts w:ascii="Arial" w:cs="Arial" w:eastAsia="Arial" w:hAnsi="Arial"/>
        <w:b w:val="1"/>
        <w:i w:val="0"/>
        <w:smallCaps w:val="0"/>
        <w:strike w:val="0"/>
        <w:color w:val="4b2e83"/>
        <w:sz w:val="32"/>
        <w:szCs w:val="32"/>
        <w:u w:val="none"/>
        <w:shd w:fill="auto" w:val="clear"/>
        <w:vertAlign w:val="baseline"/>
      </w:rPr>
    </w:lvl>
    <w:lvl w:ilvl="4">
      <w:start w:val="1"/>
      <w:numFmt w:val="bullet"/>
      <w:lvlText w:val="&gt;"/>
      <w:lvlJc w:val="right"/>
      <w:pPr>
        <w:ind w:left="3600" w:hanging="360"/>
      </w:pPr>
      <w:rPr>
        <w:rFonts w:ascii="Merriweather Sans" w:cs="Merriweather Sans" w:eastAsia="Merriweather Sans" w:hAnsi="Merriweather Sans"/>
        <w:b w:val="1"/>
        <w:i w:val="0"/>
        <w:smallCaps w:val="0"/>
        <w:strike w:val="0"/>
        <w:color w:val="4b2e83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4b2e83"/>
        <w:sz w:val="40"/>
        <w:szCs w:val="4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4b2e83"/>
        <w:sz w:val="40"/>
        <w:szCs w:val="40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4b2e83"/>
        <w:sz w:val="40"/>
        <w:szCs w:val="40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4b2e83"/>
        <w:sz w:val="40"/>
        <w:szCs w:val="40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242424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242424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&gt;"/>
      <w:lvlJc w:val="right"/>
      <w:pPr>
        <w:ind w:left="720" w:hanging="360"/>
      </w:pPr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4b2e83"/>
        <w:sz w:val="48"/>
        <w:szCs w:val="48"/>
        <w:u w:val="none"/>
        <w:shd w:fill="auto" w:val="clear"/>
        <w:vertAlign w:val="baseline"/>
      </w:rPr>
    </w:lvl>
    <w:lvl w:ilvl="1">
      <w:start w:val="1"/>
      <w:numFmt w:val="bullet"/>
      <w:lvlText w:val="–"/>
      <w:lvlJc w:val="right"/>
      <w:pPr>
        <w:ind w:left="144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4b2e83"/>
        <w:sz w:val="40"/>
        <w:szCs w:val="40"/>
        <w:u w:val="none"/>
        <w:shd w:fill="auto" w:val="clear"/>
        <w:vertAlign w:val="baseline"/>
      </w:rPr>
    </w:lvl>
    <w:lvl w:ilvl="2">
      <w:start w:val="1"/>
      <w:numFmt w:val="bullet"/>
      <w:lvlText w:val="&gt;"/>
      <w:lvlJc w:val="right"/>
      <w:pPr>
        <w:ind w:left="2160" w:hanging="360"/>
      </w:pPr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4b2e83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–"/>
      <w:lvlJc w:val="right"/>
      <w:pPr>
        <w:ind w:left="288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4b2e83"/>
        <w:sz w:val="32"/>
        <w:szCs w:val="32"/>
        <w:u w:val="none"/>
        <w:shd w:fill="auto" w:val="clear"/>
        <w:vertAlign w:val="baseline"/>
      </w:rPr>
    </w:lvl>
    <w:lvl w:ilvl="4">
      <w:start w:val="1"/>
      <w:numFmt w:val="bullet"/>
      <w:lvlText w:val="&gt;"/>
      <w:lvlJc w:val="right"/>
      <w:pPr>
        <w:ind w:left="3600" w:hanging="360"/>
      </w:pPr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4b2e83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rFonts w:ascii="Calibri" w:cs="Calibri" w:eastAsia="Calibri" w:hAnsi="Calibri"/>
        <w:b w:val="0"/>
        <w:i w:val="0"/>
        <w:smallCaps w:val="0"/>
        <w:strike w:val="0"/>
        <w:color w:val="33006f"/>
        <w:sz w:val="40"/>
        <w:szCs w:val="4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rFonts w:ascii="Calibri" w:cs="Calibri" w:eastAsia="Calibri" w:hAnsi="Calibri"/>
        <w:b w:val="0"/>
        <w:i w:val="0"/>
        <w:smallCaps w:val="0"/>
        <w:strike w:val="0"/>
        <w:color w:val="33006f"/>
        <w:sz w:val="40"/>
        <w:szCs w:val="40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Calibri" w:cs="Calibri" w:eastAsia="Calibri" w:hAnsi="Calibri"/>
        <w:b w:val="0"/>
        <w:i w:val="0"/>
        <w:smallCaps w:val="0"/>
        <w:strike w:val="0"/>
        <w:color w:val="33006f"/>
        <w:sz w:val="40"/>
        <w:szCs w:val="40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Calibri" w:cs="Calibri" w:eastAsia="Calibri" w:hAnsi="Calibri"/>
        <w:b w:val="0"/>
        <w:i w:val="0"/>
        <w:smallCaps w:val="0"/>
        <w:strike w:val="0"/>
        <w:color w:val="33006f"/>
        <w:sz w:val="40"/>
        <w:szCs w:val="4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nasa.gov/wp-content/uploads/2023/12/gic-23-06-b-update-2-fctr-to-ffr-transition-002.pdf" TargetMode="External"/><Relationship Id="rId22" Type="http://schemas.openxmlformats.org/officeDocument/2006/relationships/hyperlink" Target="https://www.washington.edu/research/research-administration-learning/creating-nih-proposals-in-grant-runner/" TargetMode="External"/><Relationship Id="rId21" Type="http://schemas.openxmlformats.org/officeDocument/2006/relationships/hyperlink" Target="https://www.commerce.gov/ocio/programs/gems/important-information" TargetMode="External"/><Relationship Id="rId24" Type="http://schemas.openxmlformats.org/officeDocument/2006/relationships/hyperlink" Target="https://www.washington.edu/research/training/core/" TargetMode="External"/><Relationship Id="rId23" Type="http://schemas.openxmlformats.org/officeDocument/2006/relationships/hyperlink" Target="https://www.washington.edu/research/research-administration-learning/?q=sage&amp;topic=&amp;type=classroom_cours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rants.nih.gov/grants/guide/notice-files/NOT-OD-23-139.html" TargetMode="External"/><Relationship Id="rId25" Type="http://schemas.openxmlformats.org/officeDocument/2006/relationships/hyperlink" Target="https://uwresearch.gosignmeup.com/public/course/browse" TargetMode="External"/><Relationship Id="rId5" Type="http://schemas.openxmlformats.org/officeDocument/2006/relationships/styles" Target="styles.xml"/><Relationship Id="rId6" Type="http://schemas.openxmlformats.org/officeDocument/2006/relationships/hyperlink" Target="https://grants.nih.gov/grants/guide/notice-files/NOT-OD-23-182.html" TargetMode="External"/><Relationship Id="rId7" Type="http://schemas.openxmlformats.org/officeDocument/2006/relationships/hyperlink" Target="https://www.nsf.gov/bfa/dias/policy/nstc_disclosure.jsp" TargetMode="External"/><Relationship Id="rId8" Type="http://schemas.openxmlformats.org/officeDocument/2006/relationships/hyperlink" Target="https://grants.nih.gov/grants/forms/required-disclosures-foreign-affiliations-or-relationships-foreign-countries" TargetMode="External"/><Relationship Id="rId11" Type="http://schemas.openxmlformats.org/officeDocument/2006/relationships/hyperlink" Target="https://grants.nih.gov/grants/guide/notice-files/NOT-OD-24-055.html" TargetMode="External"/><Relationship Id="rId10" Type="http://schemas.openxmlformats.org/officeDocument/2006/relationships/hyperlink" Target="https://public.era.nih.gov/commons/public/quickqueries/progressReportByIpf.era" TargetMode="External"/><Relationship Id="rId13" Type="http://schemas.openxmlformats.org/officeDocument/2006/relationships/hyperlink" Target="https://view.officeapps.live.com/op/view.aspx?src=https%3A%2F%2Fgrants.nih.gov%2Fsites%2Fdefault%2Ffiles%2F2024-NIH-Grants-Policy-Updates-Webinar.pptx&amp;wdOrigin=BROWSELINK" TargetMode="External"/><Relationship Id="rId12" Type="http://schemas.openxmlformats.org/officeDocument/2006/relationships/hyperlink" Target="https://www.washington.edu/research/policies/gim-39/#consequences" TargetMode="External"/><Relationship Id="rId15" Type="http://schemas.openxmlformats.org/officeDocument/2006/relationships/hyperlink" Target="https://bitools.uw.edu/#/site/Transitional/views/Post-AwardDashboard/GrantTransactions?:iid=2" TargetMode="External"/><Relationship Id="rId14" Type="http://schemas.openxmlformats.org/officeDocument/2006/relationships/hyperlink" Target="https://grants.nih.gov/grants/guide/notice-files/NOT-OD-24-069.html" TargetMode="External"/><Relationship Id="rId17" Type="http://schemas.openxmlformats.org/officeDocument/2006/relationships/hyperlink" Target="https://urldefense.com/v3/__https:/forms.office.com/Pages/ResponsePage.aspx?id=W9229i_wGkSZoBYqxQYL0nclPm6GAzhPjyaQWAR-VNhUQ0tRRjYyRUdaSDY3U041VjNVUTlYQUhDVS4u__;!!K-Hz7m0Vt54!meIZQmZ8FvmnRVYprZO9fLUrMkCciKiSgvNAnupeZZHWUjuq3z45dfAwwYtF0vTcwWSm9qRmRA$" TargetMode="External"/><Relationship Id="rId16" Type="http://schemas.openxmlformats.org/officeDocument/2006/relationships/hyperlink" Target="https://docs.google.com/document/d/1hymBZHD06dHkF1HPdUglFxtxRmMguFK0/edit?rtpof=true&amp;sd=true" TargetMode="External"/><Relationship Id="rId19" Type="http://schemas.openxmlformats.org/officeDocument/2006/relationships/hyperlink" Target="https://finance.uw.edu/spf/backlog" TargetMode="External"/><Relationship Id="rId18" Type="http://schemas.openxmlformats.org/officeDocument/2006/relationships/hyperlink" Target="https://forms.office.com/Pages/ResponsePage.aspx?id=W9229i_wGkSZoBYqxQYL0nclPm6GAzhPjyaQWAR-VNhUQ0tRRjYyRUdaSDY3U041VjNVUTlYQUhDVS4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