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8"/>
          <w:szCs w:val="28"/>
        </w:rPr>
      </w:pPr>
      <w:bookmarkStart w:colFirst="0" w:colLast="0" w:name="_b72x3n6mz0ws" w:id="0"/>
      <w:bookmarkEnd w:id="0"/>
      <w:r w:rsidDel="00000000" w:rsidR="00000000" w:rsidRPr="00000000">
        <w:rPr>
          <w:sz w:val="28"/>
          <w:szCs w:val="28"/>
          <w:rtl w:val="0"/>
        </w:rPr>
        <w:t xml:space="preserve">National Biosafety Month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highlight w:val="white"/>
          <w:rtl w:val="0"/>
        </w:rPr>
        <w:t xml:space="preserve">Biosafety month EH&amp;S news: </w:t>
      </w:r>
      <w:hyperlink r:id="rId6">
        <w:r w:rsidDel="00000000" w:rsidR="00000000" w:rsidRPr="00000000">
          <w:rPr>
            <w:color w:val="0563c1"/>
            <w:sz w:val="24"/>
            <w:szCs w:val="24"/>
            <w:highlight w:val="white"/>
            <w:u w:val="single"/>
            <w:rtl w:val="0"/>
          </w:rPr>
          <w:t xml:space="preserve">https://www.ehs.washington.edu/about/latest-news/national-biosafety-month-2023-value-written-procedures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ind w:left="0" w:firstLine="0"/>
        <w:rPr>
          <w:sz w:val="28"/>
          <w:szCs w:val="28"/>
        </w:rPr>
      </w:pPr>
      <w:bookmarkStart w:colFirst="0" w:colLast="0" w:name="_uwd7rxr5492m" w:id="1"/>
      <w:bookmarkEnd w:id="1"/>
      <w:r w:rsidDel="00000000" w:rsidR="00000000" w:rsidRPr="00000000">
        <w:rPr>
          <w:sz w:val="28"/>
          <w:szCs w:val="28"/>
          <w:rtl w:val="0"/>
        </w:rPr>
        <w:t xml:space="preserve">PAFC Hot Topic: eFECs Closeout &amp; NIH Childcare Allowance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ECCUpdate - training timeline -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https://finance.uw.edu/maa/ecc_training_timeline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Workday link to spend category -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https://wd5.myworkday.com/uw/d/inst/1$806/806$1540.htmld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Childcare allowance: PAFC -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https://finance.uw.edu/pafc/nih-childcare-allowance</w:t>
        </w:r>
      </w:hyperlink>
      <w:r w:rsidDel="00000000" w:rsidR="00000000" w:rsidRPr="00000000">
        <w:rPr>
          <w:sz w:val="24"/>
          <w:szCs w:val="24"/>
          <w:rtl w:val="0"/>
        </w:rPr>
        <w:t xml:space="preserve">, GCA- https://finance.uw.edu/gca/award-lifecycle/sponsor-specific-information/nih-childcare-allowance</w:t>
      </w:r>
    </w:p>
    <w:p w:rsidR="00000000" w:rsidDel="00000000" w:rsidP="00000000" w:rsidRDefault="00000000" w:rsidRPr="00000000" w14:paraId="00000007">
      <w:pPr>
        <w:pStyle w:val="Heading2"/>
        <w:rPr>
          <w:sz w:val="28"/>
          <w:szCs w:val="28"/>
        </w:rPr>
      </w:pPr>
      <w:bookmarkStart w:colFirst="0" w:colLast="0" w:name="_klut03avmf7" w:id="2"/>
      <w:bookmarkEnd w:id="2"/>
      <w:r w:rsidDel="00000000" w:rsidR="00000000" w:rsidRPr="00000000">
        <w:rPr>
          <w:sz w:val="28"/>
          <w:szCs w:val="28"/>
          <w:rtl w:val="0"/>
        </w:rPr>
        <w:t xml:space="preserve">Agreement Templates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Agreement Considerations: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https://www.washington.edu/research/myresearch-lifecycle/setup/sponsor-requirements/agreement-considerations/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Sponsored Research Agreement Template Instructions: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https://www.washington.edu/research/forms-and-templates/sponsored-research-agreement-sra-template/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Sharing Information and Data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https://www.washington.edu/research/myresearch-lifecycle/setup/collaborations/sharing-information-and-data/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Mutual Non-Disclosure Agreement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https://www.washington.edu/research/forms-and-templates/sample-mutual-nda/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Use &amp; Transfer Agreement </w:t>
      </w:r>
      <w:r w:rsidDel="00000000" w:rsidR="00000000" w:rsidRPr="00000000">
        <w:rPr>
          <w:sz w:val="24"/>
          <w:szCs w:val="24"/>
          <w:rtl w:val="0"/>
        </w:rPr>
        <w:t xml:space="preserve">(FDP):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https://thefdp.org/demonstrations-resources/dtuas/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Agreement Types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https://www.washington.edu/research/myresearch-lifecycle/setup/collaborations/agreement-types/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Tool: </w:t>
      </w:r>
      <w:r w:rsidDel="00000000" w:rsidR="00000000" w:rsidRPr="00000000">
        <w:rPr>
          <w:sz w:val="24"/>
          <w:szCs w:val="24"/>
          <w:rtl w:val="0"/>
        </w:rPr>
        <w:t xml:space="preserve">Agreement Decision Tree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https://forms.office.com/r/3tGMiuTKG0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2"/>
        <w:rPr>
          <w:sz w:val="28"/>
          <w:szCs w:val="28"/>
        </w:rPr>
      </w:pPr>
      <w:bookmarkStart w:colFirst="0" w:colLast="0" w:name="_4k31rwk0kig0" w:id="3"/>
      <w:bookmarkEnd w:id="3"/>
      <w:r w:rsidDel="00000000" w:rsidR="00000000" w:rsidRPr="00000000">
        <w:rPr>
          <w:sz w:val="28"/>
          <w:szCs w:val="28"/>
          <w:rtl w:val="0"/>
        </w:rPr>
        <w:t xml:space="preserve">Research Security: Agency Updates &amp; Looking Ahead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White House Presidential Memorandum on USG- Supported R&amp;D National Security Policy: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https://trumpwhitehouse.archives.gov/presidential-actions/presidential-memorandum-united-states-government-supported-research-development-national-security-policy/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NSPM-33 Implementation Guidance </w:t>
      </w:r>
      <w:hyperlink r:id="rId1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https://www.whitehouse.gov/wp-content/uploads/2022/01/010422-NSPM-33-Implementation-Guidance.pdf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Foreign Interests in Sponsored Programs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https://www.washington.edu/research/compliance/foreign-interests-in-sponsored-programs/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&amp; Pending, or Other Support: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https://www.washington.edu/research/myresearch-lifecycle/plan-and-propose/sponsor-requirements/federal/cpos/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Foreign Talent Recruitment Disclosure form: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https://www.washington.edu/research/forms-and-templates/fgtrp-disclosure/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Export Control Guidance, Review and ECMPs or Technology Control Plans: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https://www.washington.edu/research/myresearch-lifecycle/setup/compliance-requirements-non-financial/export-control-measures/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TikTok / Bytedance on devices used with Federal Contracts 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https://www.washington.edu/research/announcements/no-tiktok-bytedance-on-devices-federal-contracts/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DURC</w:t>
      </w:r>
      <w:r w:rsidDel="00000000" w:rsidR="00000000" w:rsidRPr="00000000">
        <w:rPr>
          <w:sz w:val="24"/>
          <w:szCs w:val="24"/>
          <w:rtl w:val="0"/>
        </w:rPr>
        <w:t xml:space="preserve"> Training</w:t>
      </w:r>
      <w:r w:rsidDel="00000000" w:rsidR="00000000" w:rsidRPr="00000000">
        <w:rPr>
          <w:sz w:val="24"/>
          <w:szCs w:val="24"/>
          <w:rtl w:val="0"/>
        </w:rPr>
        <w:t xml:space="preserve"> through EH&amp;S: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www.ehs.washington.edu/biological/select-agent-program/dual-use-research-concern-durc?_gl=1*1keszwi*_ga*ODExMTU0NTI4LjE1Njg5MjA5MjQ.*_ga_3T65WK0BM8*MTY5Njg4MDc4Mi42NjAuMS4xNjk2ODgwOTI1LjAuMC4w*_ga_JLHM9WH4JV*MTY5Njg4MDc4Mi42NTkuMS4xNjk2ODgwOTI1LjAuMC4w&amp;_ga=2.167858147.33650483.1696877193-811154528.1568920924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4b2e8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Procurement Services </w:t>
      </w:r>
      <w:r w:rsidDel="00000000" w:rsidR="00000000" w:rsidRPr="00000000">
        <w:rPr>
          <w:sz w:val="24"/>
          <w:szCs w:val="24"/>
          <w:rtl w:val="0"/>
        </w:rPr>
        <w:t xml:space="preserve">Foreign Supplier Guidance: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https://finance.uw.edu/ps/how-buy/foreign-supplier-purchasing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and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rFonts w:ascii="Open Sans" w:cs="Open Sans" w:eastAsia="Open Sans" w:hAnsi="Open Sans"/>
          <w:color w:val="4b2e8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Exceptions:</w:t>
      </w:r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https://finance.uw.edu/ps/how-to-buy/exception-items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4b2e8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NIH 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rFonts w:ascii="Open Sans" w:cs="Open Sans" w:eastAsia="Open Sans" w:hAnsi="Open Sans"/>
          <w:color w:val="4b2e83"/>
          <w:sz w:val="24"/>
          <w:szCs w:val="24"/>
        </w:rPr>
      </w:pPr>
      <w:r w:rsidDel="00000000" w:rsidR="00000000" w:rsidRPr="00000000">
        <w:rPr>
          <w:color w:val="4b2e83"/>
          <w:sz w:val="24"/>
          <w:szCs w:val="24"/>
          <w:rtl w:val="0"/>
        </w:rPr>
        <w:t xml:space="preserve">NOT-OD-23-133: 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https://grants.nih.gov/grants/guide/notice-files/NOT-OD-23-133.html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rFonts w:ascii="Open Sans" w:cs="Open Sans" w:eastAsia="Open Sans" w:hAnsi="Open Sans"/>
          <w:color w:val="4b2e83"/>
          <w:sz w:val="24"/>
          <w:szCs w:val="24"/>
        </w:rPr>
      </w:pPr>
      <w:r w:rsidDel="00000000" w:rsidR="00000000" w:rsidRPr="00000000">
        <w:rPr>
          <w:color w:val="4b2e83"/>
          <w:sz w:val="24"/>
          <w:szCs w:val="24"/>
          <w:rtl w:val="0"/>
        </w:rPr>
        <w:t xml:space="preserve">Open Mike: 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https://nexus.od.nih.gov/all/2023/09/15/further-clarifying-nihs-foreign-subaward-agreement-policy-addressing-community-feedback/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7"/>
        </w:numPr>
        <w:spacing w:before="0" w:beforeAutospacing="0" w:lineRule="auto"/>
        <w:ind w:left="720" w:hanging="360"/>
        <w:rPr>
          <w:rFonts w:ascii="Open Sans" w:cs="Open Sans" w:eastAsia="Open Sans" w:hAnsi="Open Sans"/>
          <w:color w:val="4b2e83"/>
          <w:sz w:val="24"/>
          <w:szCs w:val="24"/>
        </w:rPr>
      </w:pPr>
      <w:r w:rsidDel="00000000" w:rsidR="00000000" w:rsidRPr="00000000">
        <w:rPr>
          <w:color w:val="4b2e83"/>
          <w:sz w:val="24"/>
          <w:szCs w:val="24"/>
          <w:rtl w:val="0"/>
        </w:rPr>
        <w:t xml:space="preserve">NSF Research Security: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https://new.nsf.gov/research-security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96" w:lineRule="auto"/>
        <w:rPr>
          <w:color w:val="4b2e8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5"/>
        </w:numPr>
        <w:spacing w:after="0" w:afterAutospacing="0" w:before="9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CUI</w:t>
      </w:r>
      <w:r w:rsidDel="00000000" w:rsidR="00000000" w:rsidRPr="00000000">
        <w:rPr>
          <w:color w:val="4b2e83"/>
          <w:sz w:val="24"/>
          <w:szCs w:val="24"/>
          <w:rtl w:val="0"/>
        </w:rPr>
        <w:t xml:space="preserve">: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https://www.archives.gov/cui/registry/category-list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widowControl w:val="0"/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bookmarkStart w:colFirst="0" w:colLast="0" w:name="_hembdhv05lbi" w:id="4"/>
      <w:bookmarkEnd w:id="4"/>
      <w:r w:rsidDel="00000000" w:rsidR="00000000" w:rsidRPr="00000000">
        <w:rPr>
          <w:sz w:val="24"/>
          <w:szCs w:val="24"/>
          <w:rtl w:val="0"/>
        </w:rPr>
        <w:t xml:space="preserve">Current Sponsor guidance: </w:t>
      </w:r>
    </w:p>
    <w:p w:rsidR="00000000" w:rsidDel="00000000" w:rsidP="00000000" w:rsidRDefault="00000000" w:rsidRPr="00000000" w14:paraId="00000022">
      <w:pPr>
        <w:pStyle w:val="Heading3"/>
        <w:widowControl w:val="0"/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bookmarkStart w:colFirst="0" w:colLast="0" w:name="_231itpae4kj2" w:id="5"/>
      <w:bookmarkEnd w:id="5"/>
      <w:hyperlink r:id="rId25">
        <w:r w:rsidDel="00000000" w:rsidR="00000000" w:rsidRPr="00000000">
          <w:rPr>
            <w:color w:val="26005c"/>
            <w:sz w:val="24"/>
            <w:szCs w:val="24"/>
            <w:u w:val="single"/>
            <w:rtl w:val="0"/>
          </w:rPr>
          <w:t xml:space="preserve">DOD Countering Unwanted Foreign Influence in Department-Funded Research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widowControl w:val="0"/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bookmarkStart w:colFirst="0" w:colLast="0" w:name="_bnuhcrtvdaf0" w:id="6"/>
      <w:bookmarkEnd w:id="6"/>
      <w:hyperlink r:id="rId26">
        <w:r w:rsidDel="00000000" w:rsidR="00000000" w:rsidRPr="00000000">
          <w:rPr>
            <w:color w:val="26005c"/>
            <w:sz w:val="24"/>
            <w:szCs w:val="24"/>
            <w:u w:val="single"/>
            <w:rtl w:val="0"/>
          </w:rPr>
          <w:t xml:space="preserve">NIH: Foreign Interference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widowControl w:val="0"/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bookmarkStart w:colFirst="0" w:colLast="0" w:name="_fkmyt5n1t7od" w:id="7"/>
      <w:bookmarkEnd w:id="7"/>
      <w:hyperlink r:id="rId27">
        <w:r w:rsidDel="00000000" w:rsidR="00000000" w:rsidRPr="00000000">
          <w:rPr>
            <w:color w:val="26005c"/>
            <w:sz w:val="24"/>
            <w:szCs w:val="24"/>
            <w:u w:val="single"/>
            <w:rtl w:val="0"/>
          </w:rPr>
          <w:t xml:space="preserve">NSF Research Security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1"/>
        <w:keepLines w:val="1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sz w:val="24"/>
          <w:szCs w:val="24"/>
        </w:rPr>
      </w:pPr>
      <w:bookmarkStart w:colFirst="0" w:colLast="0" w:name="_1ri7zubap3oj" w:id="8"/>
      <w:bookmarkEnd w:id="8"/>
      <w:r w:rsidDel="00000000" w:rsidR="00000000" w:rsidRPr="00000000">
        <w:rPr>
          <w:sz w:val="24"/>
          <w:szCs w:val="24"/>
          <w:rtl w:val="0"/>
        </w:rPr>
        <w:t xml:space="preserve">Guidance on Disclosures &amp; Foreign Talent Program Participation: </w:t>
      </w:r>
    </w:p>
    <w:p w:rsidR="00000000" w:rsidDel="00000000" w:rsidP="00000000" w:rsidRDefault="00000000" w:rsidRPr="00000000" w14:paraId="00000026">
      <w:pPr>
        <w:pStyle w:val="Heading3"/>
        <w:keepNext w:val="1"/>
        <w:keepLines w:val="1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sz w:val="24"/>
          <w:szCs w:val="24"/>
        </w:rPr>
      </w:pPr>
      <w:bookmarkStart w:colFirst="0" w:colLast="0" w:name="_yt7i7hoda67v" w:id="9"/>
      <w:bookmarkEnd w:id="9"/>
      <w:r w:rsidDel="00000000" w:rsidR="00000000" w:rsidRPr="00000000">
        <w:rPr>
          <w:color w:val="434343"/>
          <w:sz w:val="24"/>
          <w:szCs w:val="24"/>
          <w:rtl w:val="0"/>
        </w:rPr>
        <w:t xml:space="preserve">NIH</w:t>
      </w:r>
      <w:r w:rsidDel="00000000" w:rsidR="00000000" w:rsidRPr="00000000">
        <w:rPr>
          <w:color w:val="4b2e83"/>
          <w:sz w:val="24"/>
          <w:szCs w:val="24"/>
          <w:rtl w:val="0"/>
        </w:rPr>
        <w:t xml:space="preserve">:</w:t>
      </w: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https://grants.nih.gov/policy/foreign-interference/requirements-for-disclosure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NSF</w:t>
      </w:r>
      <w:r w:rsidDel="00000000" w:rsidR="00000000" w:rsidRPr="00000000">
        <w:rPr>
          <w:sz w:val="24"/>
          <w:szCs w:val="24"/>
          <w:rtl w:val="0"/>
        </w:rPr>
        <w:t xml:space="preserve">:</w:t>
      </w: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https://nsf-gov-resources.nsf.gov/2022-10/nsf23_1.pdf?VersionId=7yfheI.bNrekBK7F5cKu9riXFbi1YjRX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</w:t>
      </w:r>
      <w:r w:rsidDel="00000000" w:rsidR="00000000" w:rsidRPr="00000000">
        <w:rPr>
          <w:color w:val="4b2e83"/>
          <w:sz w:val="24"/>
          <w:szCs w:val="24"/>
          <w:rtl w:val="0"/>
        </w:rPr>
        <w:t xml:space="preserve">: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https://www.directives.doe.gov/directives-documents/400-series/0486.1-BOrder-a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Related agency disclosure requirements such as :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DOE interim COI policy requirements: 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https://www.energy.gov/management/department-energy-interim-conflict-interest-policy-requirements-financial-assistance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3"/>
        </w:numPr>
        <w:spacing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NASA COI policy: 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https://www.federalregister.gov/documents/2023/08/31/2023-18802/conflict-of-interest-policy-for-recipients-of-nasa-financial-assistance-awards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Style w:val="Heading3"/>
        <w:widowControl w:val="0"/>
        <w:spacing w:before="80" w:lineRule="auto"/>
        <w:rPr/>
      </w:pPr>
      <w:bookmarkStart w:colFirst="0" w:colLast="0" w:name="_ja5960jlo2wh" w:id="10"/>
      <w:bookmarkEnd w:id="10"/>
      <w:r w:rsidDel="00000000" w:rsidR="00000000" w:rsidRPr="00000000">
        <w:rPr>
          <w:rtl w:val="0"/>
        </w:rPr>
        <w:t xml:space="preserve">What’s coming up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8"/>
        </w:numPr>
        <w:spacing w:before="9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Final NSTC Common disclosure forms</w:t>
      </w:r>
      <w:r w:rsidDel="00000000" w:rsidR="00000000" w:rsidRPr="00000000">
        <w:rPr>
          <w:color w:val="4b2e83"/>
          <w:sz w:val="24"/>
          <w:szCs w:val="24"/>
          <w:rtl w:val="0"/>
        </w:rPr>
        <w:t xml:space="preserve">:</w:t>
      </w: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https://www.nsf.gov/bfa/dias/policy/nstc_disclosure.jsp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Final Research Security Program standards: </w:t>
      </w: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https://www.whitehouse.gov/wp-content/uploads/2023/02/RS_Programs_Guidance_public_comment.pdf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NSF research security training modules: </w:t>
      </w:r>
      <w:hyperlink r:id="rId3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https://www.nsf.gov/pubs/2022/nsf22576/nsf22576.htm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color w:val="4b2e83"/>
          <w:sz w:val="24"/>
          <w:szCs w:val="24"/>
          <w:rtl w:val="0"/>
        </w:rPr>
        <w:t xml:space="preserve">NSF Research Security and Integrity Information Sharing Analysis Organization (RSI-ISAO): </w:t>
      </w:r>
      <w:hyperlink r:id="rId3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https://www.nsf.gov/pubs/2023/nsf23613/nsf23613.htm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color w:val="4b2e83"/>
          <w:sz w:val="24"/>
          <w:szCs w:val="24"/>
          <w:rtl w:val="0"/>
        </w:rPr>
        <w:t xml:space="preserve">Final NSF 2024 Proposals and Awards Policies &amp; Procedures Guide (PAPPG): </w:t>
      </w:r>
      <w:hyperlink r:id="rId3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https://www.nsf.gov/bfa/dias/policy/papp/pappg24_1/FedReg/draftpappg_april2023.pdf</w:t>
        </w:r>
      </w:hyperlink>
      <w:r w:rsidDel="00000000" w:rsidR="00000000" w:rsidRPr="00000000">
        <w:rPr>
          <w:color w:val="4b2e8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4b2e83"/>
          <w:sz w:val="24"/>
          <w:szCs w:val="24"/>
          <w:rtl w:val="0"/>
        </w:rPr>
        <w:t xml:space="preserve">Reporting of foreign gifts &amp; contacts to NSF, 2024 PAPPG, Chapt. II.B.2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3"/>
        </w:numPr>
        <w:spacing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4b2e83"/>
          <w:sz w:val="24"/>
          <w:szCs w:val="24"/>
          <w:rtl w:val="0"/>
        </w:rPr>
        <w:t xml:space="preserve">Certification to NSF of non-participation in malign foreign talents programs, 2024 PAPPG, Chapt. II.D.1.d. &amp;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>
          <w:sz w:val="28"/>
          <w:szCs w:val="28"/>
        </w:rPr>
      </w:pPr>
      <w:bookmarkStart w:colFirst="0" w:colLast="0" w:name="_t1g89e7v679x" w:id="11"/>
      <w:bookmarkEnd w:id="11"/>
      <w:r w:rsidDel="00000000" w:rsidR="00000000" w:rsidRPr="00000000">
        <w:rPr>
          <w:sz w:val="28"/>
          <w:szCs w:val="28"/>
          <w:rtl w:val="0"/>
        </w:rPr>
        <w:t xml:space="preserve">ORCID Overview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sz w:val="24"/>
          <w:szCs w:val="24"/>
        </w:rPr>
      </w:pPr>
      <w:hyperlink r:id="rId3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https://orcid.org/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sz w:val="24"/>
          <w:szCs w:val="24"/>
        </w:rPr>
      </w:pPr>
      <w:hyperlink r:id="rId3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https://www.washington.edu/research/orcid-id-an-overview-for-researchers/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rPr>
          <w:sz w:val="28"/>
          <w:szCs w:val="28"/>
        </w:rPr>
      </w:pPr>
      <w:bookmarkStart w:colFirst="0" w:colLast="0" w:name="_2y1zzx9sjvfh" w:id="12"/>
      <w:bookmarkEnd w:id="12"/>
      <w:r w:rsidDel="00000000" w:rsidR="00000000" w:rsidRPr="00000000">
        <w:rPr>
          <w:sz w:val="28"/>
          <w:szCs w:val="28"/>
          <w:rtl w:val="0"/>
        </w:rPr>
        <w:t xml:space="preserve">GCA Update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Award Portal: </w:t>
      </w:r>
      <w:hyperlink r:id="rId4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https://fin-s-web22.finance.uw.edu/fin/AwardPortal/Main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Award Setup volumes: </w:t>
      </w:r>
      <w:hyperlink r:id="rId4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https://finance.uw.edu/gca/node/1716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GCA Urgent Requests webpage: https://finance.uw.edu/gca/node/1720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>
          <w:sz w:val="28"/>
          <w:szCs w:val="28"/>
        </w:rPr>
      </w:pPr>
      <w:bookmarkStart w:colFirst="0" w:colLast="0" w:name="_jjtuy3btkjy6" w:id="13"/>
      <w:bookmarkEnd w:id="13"/>
      <w:r w:rsidDel="00000000" w:rsidR="00000000" w:rsidRPr="00000000">
        <w:rPr>
          <w:sz w:val="28"/>
          <w:szCs w:val="28"/>
          <w:rtl w:val="0"/>
        </w:rPr>
        <w:t xml:space="preserve">CORE Update &amp; SAGE Resources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Curriculum guide: </w:t>
      </w:r>
      <w:hyperlink r:id="rId4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https://www.washington.edu/research/training/core/certificate-in-research-administration/certificate-in-research-administration-core-course-planner/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CORE Course registration: </w:t>
      </w:r>
      <w:hyperlink r:id="rId4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https://uwresearch.gosignmeup.com/public/course/browse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10/19: Understanding Your New Award: </w:t>
      </w:r>
      <w:hyperlink r:id="rId4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https://www.washington.edu/research/research-administration-learning/understanding-your-new-award/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10/24: Reading the Notice of Award: </w:t>
      </w:r>
      <w:hyperlink r:id="rId4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https://uwresearch.gosignmeup.com/public/Course/browse?courseid=4304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New! Wednesday, 11/15: SAGE Awards: </w:t>
      </w:r>
      <w:hyperlink r:id="rId4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https://uwresearch.gosignmeup.com/public/Course/browse?courseid=4306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OSP Setup Financials: </w:t>
      </w:r>
      <w:hyperlink r:id="rId4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https://www.washington.edu/research/myresearch-lifecycle/setup/financials/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GCA Award Setup: </w:t>
      </w:r>
      <w:hyperlink r:id="rId4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https://finance.uw.edu/gca/award-lifecycle/award-setup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Tips for Success - Award Setup &amp; Modification Requests:</w:t>
      </w:r>
      <w:hyperlink r:id="rId4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https://www.washington.edu/research/announcements/tips-asr-mod-in-sage/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SAGE Awards: Setup. Tracking &amp; Modifications eLearning:</w:t>
      </w:r>
      <w:hyperlink r:id="rId5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https://www.washington.edu/research/learning/online/index.php/lessons/award-setup-and-tracking-in-sage/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Job Aids: Many job aids are available on the UWFT for the Research Community page.</w:t>
      </w:r>
      <w:hyperlink r:id="rId5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https://www.washington.edu/research/uwft-for-the-research-community/#job-aids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Award Changes: </w:t>
      </w:r>
      <w:hyperlink r:id="rId5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https://www.washington.edu/research/myresearch-lifecycle/manage/award-changes/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GCA Modifications: </w:t>
      </w:r>
      <w:hyperlink r:id="rId5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https://finance.uw.edu/gca/award-lifecycle/award-setup/modifications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&gt;"/>
      <w:lvlJc w:val="right"/>
      <w:pPr>
        <w:ind w:left="720" w:hanging="360"/>
      </w:pPr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4b2e83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4b2e83"/>
        <w:sz w:val="40"/>
        <w:szCs w:val="40"/>
        <w:u w:val="none"/>
        <w:shd w:fill="auto" w:val="clear"/>
        <w:vertAlign w:val="baseline"/>
      </w:rPr>
    </w:lvl>
    <w:lvl w:ilvl="2">
      <w:start w:val="1"/>
      <w:numFmt w:val="bullet"/>
      <w:lvlText w:val="&gt;"/>
      <w:lvlJc w:val="right"/>
      <w:pPr>
        <w:ind w:left="2160" w:hanging="360"/>
      </w:pPr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4b2e83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8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4b2e83"/>
        <w:sz w:val="32"/>
        <w:szCs w:val="32"/>
        <w:u w:val="none"/>
        <w:shd w:fill="auto" w:val="clear"/>
        <w:vertAlign w:val="baseline"/>
      </w:rPr>
    </w:lvl>
    <w:lvl w:ilvl="4">
      <w:start w:val="1"/>
      <w:numFmt w:val="bullet"/>
      <w:lvlText w:val="&gt;"/>
      <w:lvlJc w:val="right"/>
      <w:pPr>
        <w:ind w:left="3600" w:hanging="360"/>
      </w:pPr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4b2e83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fin-s-web22.finance.uw.edu/fin/AwardPortal/Main" TargetMode="External"/><Relationship Id="rId42" Type="http://schemas.openxmlformats.org/officeDocument/2006/relationships/hyperlink" Target="https://www.washington.edu/research/training/core/certificate-in-research-administration/certificate-in-research-administration-core-course-planner/" TargetMode="External"/><Relationship Id="rId41" Type="http://schemas.openxmlformats.org/officeDocument/2006/relationships/hyperlink" Target="https://finance.uw.edu/gca/node/1716" TargetMode="External"/><Relationship Id="rId44" Type="http://schemas.openxmlformats.org/officeDocument/2006/relationships/hyperlink" Target="https://www.washington.edu/research/research-administration-learning/understanding-your-new-award/" TargetMode="External"/><Relationship Id="rId43" Type="http://schemas.openxmlformats.org/officeDocument/2006/relationships/hyperlink" Target="https://uwresearch.gosignmeup.com/public/course/browse" TargetMode="External"/><Relationship Id="rId46" Type="http://schemas.openxmlformats.org/officeDocument/2006/relationships/hyperlink" Target="https://uwresearch.gosignmeup.com/public/Course/browse?courseid=4306" TargetMode="External"/><Relationship Id="rId45" Type="http://schemas.openxmlformats.org/officeDocument/2006/relationships/hyperlink" Target="https://uwresearch.gosignmeup.com/public/Course/browse?courseid=430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nance.uw.edu/pafc/nih-childcare-allowance" TargetMode="External"/><Relationship Id="rId48" Type="http://schemas.openxmlformats.org/officeDocument/2006/relationships/hyperlink" Target="https://finance.uw.edu/gca/award-lifecycle/award-setup" TargetMode="External"/><Relationship Id="rId47" Type="http://schemas.openxmlformats.org/officeDocument/2006/relationships/hyperlink" Target="https://www.washington.edu/research/myresearch-lifecycle/setup/financials/" TargetMode="External"/><Relationship Id="rId49" Type="http://schemas.openxmlformats.org/officeDocument/2006/relationships/hyperlink" Target="https://www.washington.edu/research/announcements/tips-asr-mod-in-sag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hs.washington.edu/about/latest-news/national-biosafety-month-2023-value-written-procedures" TargetMode="External"/><Relationship Id="rId7" Type="http://schemas.openxmlformats.org/officeDocument/2006/relationships/hyperlink" Target="https://finance.uw.edu/maa/ecc_training_timeline" TargetMode="External"/><Relationship Id="rId8" Type="http://schemas.openxmlformats.org/officeDocument/2006/relationships/hyperlink" Target="https://wd5.myworkday.com/uw/d/inst/1$806/806$1540.htmld" TargetMode="External"/><Relationship Id="rId31" Type="http://schemas.openxmlformats.org/officeDocument/2006/relationships/hyperlink" Target="https://www.energy.gov/management/department-energy-interim-conflict-interest-policy-requirements-financial-assistance" TargetMode="External"/><Relationship Id="rId30" Type="http://schemas.openxmlformats.org/officeDocument/2006/relationships/hyperlink" Target="https://www.directives.doe.gov/directives-documents/400-series/0486.1-BOrder-a" TargetMode="External"/><Relationship Id="rId33" Type="http://schemas.openxmlformats.org/officeDocument/2006/relationships/hyperlink" Target="https://www.nsf.gov/bfa/dias/policy/nstc_disclosure.jsp" TargetMode="External"/><Relationship Id="rId32" Type="http://schemas.openxmlformats.org/officeDocument/2006/relationships/hyperlink" Target="https://www.federalregister.gov/documents/2023/08/31/2023-18802/conflict-of-interest-policy-for-recipients-of-nasa-financial-assistance-awards" TargetMode="External"/><Relationship Id="rId35" Type="http://schemas.openxmlformats.org/officeDocument/2006/relationships/hyperlink" Target="https://www.nsf.gov/pubs/2022/nsf22576/nsf22576.htm" TargetMode="External"/><Relationship Id="rId34" Type="http://schemas.openxmlformats.org/officeDocument/2006/relationships/hyperlink" Target="https://www.whitehouse.gov/wp-content/uploads/2023/02/RS_Programs_Guidance_public_comment.pdf" TargetMode="External"/><Relationship Id="rId37" Type="http://schemas.openxmlformats.org/officeDocument/2006/relationships/hyperlink" Target="https://www.nsf.gov/bfa/dias/policy/papp/pappg24_1/FedReg/draftpappg_april2023.pdf" TargetMode="External"/><Relationship Id="rId36" Type="http://schemas.openxmlformats.org/officeDocument/2006/relationships/hyperlink" Target="https://www.nsf.gov/pubs/2023/nsf23613/nsf23613.htm" TargetMode="External"/><Relationship Id="rId39" Type="http://schemas.openxmlformats.org/officeDocument/2006/relationships/hyperlink" Target="https://www.washington.edu/research/orcid-id-an-overview-for-researchers/" TargetMode="External"/><Relationship Id="rId38" Type="http://schemas.openxmlformats.org/officeDocument/2006/relationships/hyperlink" Target="https://orcid.org/" TargetMode="External"/><Relationship Id="rId20" Type="http://schemas.openxmlformats.org/officeDocument/2006/relationships/hyperlink" Target="https://finance.uw.edu/ps/how-to-buy/exception-items" TargetMode="External"/><Relationship Id="rId22" Type="http://schemas.openxmlformats.org/officeDocument/2006/relationships/hyperlink" Target="https://nexus.od.nih.gov/all/2023/09/15/further-clarifying-nihs-foreign-subaward-agreement-policy-addressing-community-feedback/" TargetMode="External"/><Relationship Id="rId21" Type="http://schemas.openxmlformats.org/officeDocument/2006/relationships/hyperlink" Target="https://grants.nih.gov/grants/guide/notice-files/NOT-OD-23-133.html" TargetMode="External"/><Relationship Id="rId24" Type="http://schemas.openxmlformats.org/officeDocument/2006/relationships/hyperlink" Target="https://www.archives.gov/cui/registry/category-list" TargetMode="External"/><Relationship Id="rId23" Type="http://schemas.openxmlformats.org/officeDocument/2006/relationships/hyperlink" Target="https://new.nsf.gov/research-security" TargetMode="External"/><Relationship Id="rId26" Type="http://schemas.openxmlformats.org/officeDocument/2006/relationships/hyperlink" Target="https://grants.nih.gov/policy/foreign-interference.htm" TargetMode="External"/><Relationship Id="rId25" Type="http://schemas.openxmlformats.org/officeDocument/2006/relationships/hyperlink" Target="https://media.defense.gov/2023/Jun/29/2003251160/-1/-1/1/COUNTERING-UNWANTED-INFLUENCE-IN-DEPARTMENT-FUNDED-RESEARCH-AT-INSTITUTIONS-OF-HIGHER-EDUCATION.PDF" TargetMode="External"/><Relationship Id="rId28" Type="http://schemas.openxmlformats.org/officeDocument/2006/relationships/hyperlink" Target="https://grants.nih.gov/policy/foreign-interference/requirements-for-disclosure" TargetMode="External"/><Relationship Id="rId27" Type="http://schemas.openxmlformats.org/officeDocument/2006/relationships/hyperlink" Target="https://new.nsf.gov/research-security" TargetMode="External"/><Relationship Id="rId29" Type="http://schemas.openxmlformats.org/officeDocument/2006/relationships/hyperlink" Target="https://nsf-gov-resources.nsf.gov/2022-10/nsf23_1.pdf?VersionId=7yfheI.bNrekBK7F5cKu9riXFbi1YjRX" TargetMode="External"/><Relationship Id="rId51" Type="http://schemas.openxmlformats.org/officeDocument/2006/relationships/hyperlink" Target="https://www.washington.edu/research/uwft-for-the-research-community/#job-aids" TargetMode="External"/><Relationship Id="rId50" Type="http://schemas.openxmlformats.org/officeDocument/2006/relationships/hyperlink" Target="https://www.washington.edu/research/learning/online/index.php/lessons/award-setup-and-tracking-in-sage/" TargetMode="External"/><Relationship Id="rId53" Type="http://schemas.openxmlformats.org/officeDocument/2006/relationships/hyperlink" Target="https://finance.uw.edu/gca/award-lifecycle/award-setup/modifications" TargetMode="External"/><Relationship Id="rId52" Type="http://schemas.openxmlformats.org/officeDocument/2006/relationships/hyperlink" Target="https://www.washington.edu/research/myresearch-lifecycle/manage/award-changes/" TargetMode="External"/><Relationship Id="rId11" Type="http://schemas.openxmlformats.org/officeDocument/2006/relationships/hyperlink" Target="https://www.washington.edu/research/forms-and-templates/sponsored-research-agreement-sra-template/" TargetMode="External"/><Relationship Id="rId10" Type="http://schemas.openxmlformats.org/officeDocument/2006/relationships/hyperlink" Target="https://www.washington.edu/research/myresearch-lifecycle/setup/sponsor-requirements/agreement-considerations/" TargetMode="External"/><Relationship Id="rId13" Type="http://schemas.openxmlformats.org/officeDocument/2006/relationships/hyperlink" Target="https://www.washington.edu/research/forms-and-templates/sample-mutual-nda/" TargetMode="External"/><Relationship Id="rId12" Type="http://schemas.openxmlformats.org/officeDocument/2006/relationships/hyperlink" Target="https://www.washington.edu/research/myresearch-lifecycle/setup/collaborations/sharing-information-and-data/" TargetMode="External"/><Relationship Id="rId15" Type="http://schemas.openxmlformats.org/officeDocument/2006/relationships/hyperlink" Target="https://www.washington.edu/research/myresearch-lifecycle/setup/collaborations/agreement-types/" TargetMode="External"/><Relationship Id="rId14" Type="http://schemas.openxmlformats.org/officeDocument/2006/relationships/hyperlink" Target="https://thefdp.org/demonstrations-resources/dtuas/" TargetMode="External"/><Relationship Id="rId17" Type="http://schemas.openxmlformats.org/officeDocument/2006/relationships/hyperlink" Target="https://trumpwhitehouse.archives.gov/presidential-actions/presidential-memorandum-united-states-government-supported-research-development-national-security-policy/" TargetMode="External"/><Relationship Id="rId16" Type="http://schemas.openxmlformats.org/officeDocument/2006/relationships/hyperlink" Target="https://forms.office.com/r/3tGMiuTKG0" TargetMode="External"/><Relationship Id="rId19" Type="http://schemas.openxmlformats.org/officeDocument/2006/relationships/hyperlink" Target="https://www.washington.edu/research/announcements/no-tiktok-bytedance-on-devices-federal-contracts/" TargetMode="External"/><Relationship Id="rId18" Type="http://schemas.openxmlformats.org/officeDocument/2006/relationships/hyperlink" Target="https://www.whitehouse.gov/wp-content/uploads/2022/01/010422-NSPM-33-Implementation-Guidanc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