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9" w14:textId="1D1B8455" w:rsidR="00762A8E" w:rsidRDefault="00BB6EC1">
      <w:pPr>
        <w:spacing w:after="0"/>
        <w:jc w:val="center"/>
        <w:rPr>
          <w:i/>
          <w:color w:val="000000"/>
          <w:highlight w:val="white"/>
        </w:rPr>
      </w:pPr>
      <w:r>
        <w:rPr>
          <w:b/>
          <w:color w:val="7030A0"/>
          <w:highlight w:val="white"/>
        </w:rPr>
        <w:t>Programmatic &amp; Academic Vitality Narratives</w:t>
      </w:r>
      <w:r>
        <w:br/>
      </w:r>
    </w:p>
    <w:p w14:paraId="0000000A" w14:textId="77777777" w:rsidR="00762A8E" w:rsidRDefault="00BB6EC1">
      <w:pPr>
        <w:numPr>
          <w:ilvl w:val="0"/>
          <w:numId w:val="4"/>
        </w:numPr>
        <w:pBdr>
          <w:top w:val="nil"/>
          <w:left w:val="nil"/>
          <w:bottom w:val="nil"/>
          <w:right w:val="nil"/>
          <w:between w:val="nil"/>
        </w:pBdr>
        <w:spacing w:after="0"/>
        <w:rPr>
          <w:color w:val="000000"/>
          <w:highlight w:val="white"/>
        </w:rPr>
      </w:pPr>
      <w:r>
        <w:rPr>
          <w:color w:val="000000"/>
          <w:highlight w:val="white"/>
        </w:rPr>
        <w:t xml:space="preserve">As a result of the global COVID-19 pandemic, have you had to make substantive changes to your unit’s/campus’s strategic plan, budget/resourcing processes or programmatic offerings? Please briefly summarize and provide commentary on anticipated and/or realized impacts on the populations your unit/campus serves. </w:t>
      </w:r>
      <w:sdt>
        <w:sdtPr>
          <w:tag w:val="goog_rdk_0"/>
          <w:id w:val="-665016045"/>
        </w:sdtPr>
        <w:sdtEndPr/>
        <w:sdtContent/>
      </w:sdt>
      <w:r>
        <w:rPr>
          <w:i/>
          <w:color w:val="5B9BD5"/>
          <w:sz w:val="20"/>
          <w:szCs w:val="20"/>
          <w:highlight w:val="white"/>
        </w:rPr>
        <w:t>Word Limit: 500</w:t>
      </w:r>
      <w:r>
        <w:rPr>
          <w:color w:val="000000"/>
          <w:highlight w:val="white"/>
        </w:rPr>
        <w:t xml:space="preserve"> </w:t>
      </w:r>
    </w:p>
    <w:p w14:paraId="0000000B" w14:textId="77777777" w:rsidR="00762A8E" w:rsidRDefault="00762A8E">
      <w:pPr>
        <w:spacing w:after="0"/>
        <w:rPr>
          <w:highlight w:val="white"/>
        </w:rPr>
      </w:pPr>
    </w:p>
    <w:p w14:paraId="0000000C" w14:textId="77777777" w:rsidR="00762A8E" w:rsidRDefault="00BB6EC1">
      <w:pPr>
        <w:spacing w:after="0"/>
        <w:rPr>
          <w:b/>
          <w:highlight w:val="white"/>
        </w:rPr>
      </w:pPr>
      <w:r>
        <w:rPr>
          <w:b/>
          <w:highlight w:val="white"/>
        </w:rPr>
        <w:t xml:space="preserve">Changes to UW Libraries </w:t>
      </w:r>
      <w:hyperlink r:id="rId11">
        <w:r>
          <w:rPr>
            <w:b/>
            <w:color w:val="1155CC"/>
            <w:highlight w:val="white"/>
            <w:u w:val="single"/>
          </w:rPr>
          <w:t>strategic plan</w:t>
        </w:r>
      </w:hyperlink>
      <w:r>
        <w:rPr>
          <w:b/>
          <w:highlight w:val="white"/>
        </w:rPr>
        <w:t>, budget/resourcing processes, or programmatic offerings as a result of COVID-19:</w:t>
      </w:r>
    </w:p>
    <w:p w14:paraId="0000000D" w14:textId="77777777" w:rsidR="00762A8E" w:rsidRDefault="00BB6EC1">
      <w:pPr>
        <w:numPr>
          <w:ilvl w:val="0"/>
          <w:numId w:val="5"/>
        </w:numPr>
        <w:spacing w:after="0"/>
        <w:rPr>
          <w:highlight w:val="white"/>
        </w:rPr>
      </w:pPr>
      <w:r>
        <w:rPr>
          <w:highlight w:val="white"/>
        </w:rPr>
        <w:t xml:space="preserve">With the move to fully remote operations in March 2020, the Libraries pivoted to focusing on online resources, services, and programs. We made significant progress on </w:t>
      </w:r>
      <w:hyperlink r:id="rId12">
        <w:r>
          <w:rPr>
            <w:color w:val="1155CC"/>
            <w:highlight w:val="white"/>
            <w:u w:val="single"/>
          </w:rPr>
          <w:t>strategic goals</w:t>
        </w:r>
      </w:hyperlink>
      <w:r>
        <w:rPr>
          <w:highlight w:val="white"/>
        </w:rPr>
        <w:t xml:space="preserve"> related to remote teaching, learning, and research support. Examples include:</w:t>
      </w:r>
    </w:p>
    <w:p w14:paraId="0000000E" w14:textId="77777777" w:rsidR="00762A8E" w:rsidRDefault="00BB6EC1">
      <w:pPr>
        <w:numPr>
          <w:ilvl w:val="1"/>
          <w:numId w:val="5"/>
        </w:numPr>
        <w:spacing w:after="0"/>
        <w:rPr>
          <w:highlight w:val="white"/>
        </w:rPr>
      </w:pPr>
      <w:r>
        <w:rPr>
          <w:highlight w:val="white"/>
        </w:rPr>
        <w:t xml:space="preserve">Launch of the </w:t>
      </w:r>
      <w:hyperlink r:id="rId13">
        <w:r>
          <w:rPr>
            <w:color w:val="1155CC"/>
            <w:highlight w:val="white"/>
            <w:u w:val="single"/>
          </w:rPr>
          <w:t>virtual Open Scholarship Commons</w:t>
        </w:r>
      </w:hyperlink>
      <w:r>
        <w:rPr>
          <w:highlight w:val="white"/>
        </w:rPr>
        <w:t xml:space="preserve"> to support digital, interdisciplinary, and community-engaged scholarship </w:t>
      </w:r>
    </w:p>
    <w:p w14:paraId="0000000F" w14:textId="77777777" w:rsidR="00762A8E" w:rsidRDefault="00BB6EC1">
      <w:pPr>
        <w:numPr>
          <w:ilvl w:val="1"/>
          <w:numId w:val="5"/>
        </w:numPr>
        <w:spacing w:after="0"/>
        <w:rPr>
          <w:highlight w:val="white"/>
        </w:rPr>
      </w:pPr>
      <w:r>
        <w:rPr>
          <w:highlight w:val="white"/>
        </w:rPr>
        <w:t xml:space="preserve">Innovations in remote support for </w:t>
      </w:r>
      <w:hyperlink r:id="rId14">
        <w:r>
          <w:rPr>
            <w:color w:val="1155CC"/>
            <w:highlight w:val="white"/>
            <w:u w:val="single"/>
          </w:rPr>
          <w:t>undergraduate</w:t>
        </w:r>
      </w:hyperlink>
      <w:r>
        <w:rPr>
          <w:highlight w:val="white"/>
        </w:rPr>
        <w:t xml:space="preserve"> and </w:t>
      </w:r>
      <w:hyperlink r:id="rId15">
        <w:r>
          <w:rPr>
            <w:color w:val="1155CC"/>
            <w:highlight w:val="white"/>
            <w:u w:val="single"/>
          </w:rPr>
          <w:t>graduate student</w:t>
        </w:r>
      </w:hyperlink>
      <w:r>
        <w:rPr>
          <w:highlight w:val="white"/>
        </w:rPr>
        <w:t xml:space="preserve"> success</w:t>
      </w:r>
    </w:p>
    <w:p w14:paraId="00000010" w14:textId="77777777" w:rsidR="00762A8E" w:rsidRDefault="00BB6EC1">
      <w:pPr>
        <w:numPr>
          <w:ilvl w:val="1"/>
          <w:numId w:val="5"/>
        </w:numPr>
        <w:spacing w:after="0"/>
        <w:rPr>
          <w:highlight w:val="white"/>
        </w:rPr>
      </w:pPr>
      <w:r>
        <w:rPr>
          <w:highlight w:val="white"/>
        </w:rPr>
        <w:t xml:space="preserve">Significant advances in </w:t>
      </w:r>
      <w:hyperlink r:id="rId16">
        <w:r>
          <w:rPr>
            <w:color w:val="1155CC"/>
            <w:highlight w:val="white"/>
            <w:u w:val="single"/>
          </w:rPr>
          <w:t>accessibility efforts</w:t>
        </w:r>
      </w:hyperlink>
      <w:r>
        <w:rPr>
          <w:highlight w:val="white"/>
        </w:rPr>
        <w:t xml:space="preserve"> for online resources</w:t>
      </w:r>
    </w:p>
    <w:p w14:paraId="00000011" w14:textId="77777777" w:rsidR="00762A8E" w:rsidRDefault="00BB6EC1">
      <w:pPr>
        <w:numPr>
          <w:ilvl w:val="1"/>
          <w:numId w:val="5"/>
        </w:numPr>
        <w:spacing w:after="0"/>
        <w:rPr>
          <w:highlight w:val="white"/>
        </w:rPr>
      </w:pPr>
      <w:r>
        <w:rPr>
          <w:highlight w:val="white"/>
        </w:rPr>
        <w:t xml:space="preserve">Pivoting to </w:t>
      </w:r>
      <w:hyperlink r:id="rId17">
        <w:r>
          <w:rPr>
            <w:color w:val="1155CC"/>
            <w:highlight w:val="white"/>
            <w:u w:val="single"/>
          </w:rPr>
          <w:t>HathiTrust Emergency Temporary Access Service (ETA)</w:t>
        </w:r>
      </w:hyperlink>
      <w:r>
        <w:rPr>
          <w:highlight w:val="white"/>
        </w:rPr>
        <w:t xml:space="preserve"> to provide access to over 1.7 million books in print collections during Libraries building closures</w:t>
      </w:r>
    </w:p>
    <w:p w14:paraId="00000012" w14:textId="77777777" w:rsidR="00762A8E" w:rsidRDefault="00BB6EC1">
      <w:pPr>
        <w:numPr>
          <w:ilvl w:val="1"/>
          <w:numId w:val="5"/>
        </w:numPr>
        <w:spacing w:after="0"/>
        <w:rPr>
          <w:highlight w:val="white"/>
        </w:rPr>
      </w:pPr>
      <w:r>
        <w:rPr>
          <w:highlight w:val="white"/>
        </w:rPr>
        <w:t>Expanded purchasing of e-books and streaming media through donor funds and partnerships to support remote teaching.</w:t>
      </w:r>
    </w:p>
    <w:p w14:paraId="00000013" w14:textId="77777777" w:rsidR="00762A8E" w:rsidRDefault="00BB6EC1">
      <w:pPr>
        <w:numPr>
          <w:ilvl w:val="0"/>
          <w:numId w:val="5"/>
        </w:numPr>
        <w:spacing w:after="0"/>
        <w:rPr>
          <w:highlight w:val="white"/>
        </w:rPr>
      </w:pPr>
      <w:r>
        <w:rPr>
          <w:highlight w:val="white"/>
        </w:rPr>
        <w:t>Pre-COVID-19 challenges for collections persisted and intensified, including continued efforts to manage rising journal costs and space shortages.</w:t>
      </w:r>
    </w:p>
    <w:p w14:paraId="00000014" w14:textId="77777777" w:rsidR="00762A8E" w:rsidRDefault="00762A8E">
      <w:pPr>
        <w:spacing w:after="0"/>
        <w:rPr>
          <w:highlight w:val="white"/>
        </w:rPr>
      </w:pPr>
    </w:p>
    <w:p w14:paraId="00000015" w14:textId="77777777" w:rsidR="00762A8E" w:rsidRDefault="00BB6EC1">
      <w:pPr>
        <w:numPr>
          <w:ilvl w:val="0"/>
          <w:numId w:val="34"/>
        </w:numPr>
        <w:spacing w:after="0"/>
        <w:rPr>
          <w:highlight w:val="white"/>
        </w:rPr>
      </w:pPr>
      <w:r>
        <w:rPr>
          <w:highlight w:val="white"/>
        </w:rPr>
        <w:t xml:space="preserve">The most significant changes to the Libraries strategic plan and programmatic offerings were related to </w:t>
      </w:r>
      <w:r>
        <w:rPr>
          <w:b/>
          <w:highlight w:val="white"/>
        </w:rPr>
        <w:t>user services dependent on physical spaces</w:t>
      </w:r>
      <w:r>
        <w:rPr>
          <w:highlight w:val="white"/>
        </w:rPr>
        <w:t>.</w:t>
      </w:r>
    </w:p>
    <w:p w14:paraId="00000016" w14:textId="77777777" w:rsidR="00762A8E" w:rsidRDefault="00BB6EC1">
      <w:pPr>
        <w:numPr>
          <w:ilvl w:val="1"/>
          <w:numId w:val="34"/>
        </w:numPr>
        <w:spacing w:after="0"/>
        <w:rPr>
          <w:highlight w:val="white"/>
        </w:rPr>
      </w:pPr>
      <w:r>
        <w:rPr>
          <w:highlight w:val="white"/>
        </w:rPr>
        <w:t>Projects such as the Open Scholarship Commons physical space were delayed in favor of virtual services.</w:t>
      </w:r>
    </w:p>
    <w:p w14:paraId="00000017" w14:textId="68B5A1DB" w:rsidR="00762A8E" w:rsidRDefault="00BB6EC1">
      <w:pPr>
        <w:numPr>
          <w:ilvl w:val="1"/>
          <w:numId w:val="34"/>
        </w:numPr>
        <w:spacing w:after="0"/>
        <w:rPr>
          <w:highlight w:val="white"/>
        </w:rPr>
      </w:pPr>
      <w:r>
        <w:rPr>
          <w:highlight w:val="white"/>
        </w:rPr>
        <w:t xml:space="preserve">The closure of Libraries spaces from Spring 2020 - Spring 2021 affected undergraduate and graduate students, </w:t>
      </w:r>
      <w:sdt>
        <w:sdtPr>
          <w:tag w:val="goog_rdk_1"/>
          <w:id w:val="-774092671"/>
          <w:showingPlcHdr/>
        </w:sdtPr>
        <w:sdtEndPr/>
        <w:sdtContent>
          <w:r w:rsidR="00046A48">
            <w:t xml:space="preserve">     </w:t>
          </w:r>
        </w:sdtContent>
      </w:sdt>
      <w:r>
        <w:rPr>
          <w:highlight w:val="white"/>
        </w:rPr>
        <w:t>heavy users of spaces for individual and collaborative work. Reopening the Libraries Research Commons in Spring 2021 provided much-needed campus spaces for students.</w:t>
      </w:r>
    </w:p>
    <w:p w14:paraId="00000018" w14:textId="77777777" w:rsidR="00762A8E" w:rsidRDefault="00BB6EC1">
      <w:pPr>
        <w:numPr>
          <w:ilvl w:val="1"/>
          <w:numId w:val="34"/>
        </w:numPr>
        <w:spacing w:after="0"/>
        <w:rPr>
          <w:highlight w:val="white"/>
        </w:rPr>
      </w:pPr>
      <w:r>
        <w:rPr>
          <w:highlight w:val="white"/>
        </w:rPr>
        <w:t>Researchers – particularly in Arts &amp; Humanities, who are more dependent on print collections  – were affected by restricted access to physical collections during closures. This was mitigated by curbside pickup services, but users were unable to access collections directly until Fall 2021.</w:t>
      </w:r>
    </w:p>
    <w:p w14:paraId="00000019" w14:textId="59D0FC39" w:rsidR="00762A8E" w:rsidRDefault="00BB6EC1">
      <w:pPr>
        <w:numPr>
          <w:ilvl w:val="1"/>
          <w:numId w:val="34"/>
        </w:numPr>
        <w:spacing w:after="0"/>
        <w:rPr>
          <w:highlight w:val="white"/>
        </w:rPr>
      </w:pPr>
      <w:r>
        <w:rPr>
          <w:highlight w:val="white"/>
        </w:rPr>
        <w:t xml:space="preserve">Access to Special Collections for researchers from UW and the </w:t>
      </w:r>
      <w:sdt>
        <w:sdtPr>
          <w:tag w:val="goog_rdk_2"/>
          <w:id w:val="-491952685"/>
          <w:showingPlcHdr/>
        </w:sdtPr>
        <w:sdtEndPr/>
        <w:sdtContent>
          <w:r w:rsidR="00046A48">
            <w:t xml:space="preserve">     </w:t>
          </w:r>
        </w:sdtContent>
      </w:sdt>
      <w:r>
        <w:rPr>
          <w:highlight w:val="white"/>
        </w:rPr>
        <w:t>community was unavailable.</w:t>
      </w:r>
    </w:p>
    <w:p w14:paraId="0000001A" w14:textId="77777777" w:rsidR="00762A8E" w:rsidRDefault="00762A8E">
      <w:pPr>
        <w:spacing w:after="0"/>
        <w:rPr>
          <w:highlight w:val="white"/>
        </w:rPr>
      </w:pPr>
    </w:p>
    <w:p w14:paraId="0000001B" w14:textId="77777777" w:rsidR="00762A8E" w:rsidRDefault="00BB6EC1">
      <w:pPr>
        <w:numPr>
          <w:ilvl w:val="0"/>
          <w:numId w:val="16"/>
        </w:numPr>
        <w:spacing w:after="0"/>
        <w:rPr>
          <w:b/>
          <w:highlight w:val="white"/>
        </w:rPr>
      </w:pPr>
      <w:r>
        <w:rPr>
          <w:b/>
          <w:highlight w:val="white"/>
        </w:rPr>
        <w:t>Additional changes to strategic plan, budget/resourcing processes, and programmatic offerings:</w:t>
      </w:r>
    </w:p>
    <w:p w14:paraId="0000001C" w14:textId="77777777" w:rsidR="00762A8E" w:rsidRDefault="00BB6EC1">
      <w:pPr>
        <w:numPr>
          <w:ilvl w:val="1"/>
          <w:numId w:val="16"/>
        </w:numPr>
        <w:spacing w:after="0"/>
        <w:rPr>
          <w:highlight w:val="white"/>
        </w:rPr>
      </w:pPr>
      <w:r>
        <w:rPr>
          <w:highlight w:val="white"/>
        </w:rPr>
        <w:t xml:space="preserve">Community engagement through Libraries Advancement programmatic offerings is an important source of funding and was affected by COVID-19. </w:t>
      </w:r>
    </w:p>
    <w:p w14:paraId="0000001D" w14:textId="72BB72B3" w:rsidR="00762A8E" w:rsidRDefault="00BB6EC1">
      <w:pPr>
        <w:numPr>
          <w:ilvl w:val="1"/>
          <w:numId w:val="16"/>
        </w:numPr>
        <w:spacing w:after="0"/>
        <w:rPr>
          <w:highlight w:val="white"/>
        </w:rPr>
      </w:pPr>
      <w:r>
        <w:rPr>
          <w:highlight w:val="white"/>
        </w:rPr>
        <w:t>The Libraries hired over 200 students to support reopening. Challenges in hiring student employees resulted in shorter hours for Fall 2021 than in previous years. Despite</w:t>
      </w:r>
      <w:sdt>
        <w:sdtPr>
          <w:tag w:val="goog_rdk_3"/>
          <w:id w:val="-1355962863"/>
        </w:sdtPr>
        <w:sdtEndPr/>
        <w:sdtContent>
          <w:r>
            <w:rPr>
              <w:highlight w:val="white"/>
            </w:rPr>
            <w:t xml:space="preserve"> reductions</w:t>
          </w:r>
        </w:sdtContent>
      </w:sdt>
      <w:sdt>
        <w:sdtPr>
          <w:tag w:val="goog_rdk_4"/>
          <w:id w:val="1170135987"/>
          <w:showingPlcHdr/>
        </w:sdtPr>
        <w:sdtEndPr/>
        <w:sdtContent>
          <w:r w:rsidR="00046A48">
            <w:t xml:space="preserve">     </w:t>
          </w:r>
        </w:sdtContent>
      </w:sdt>
      <w:r>
        <w:rPr>
          <w:highlight w:val="white"/>
        </w:rPr>
        <w:t>, Libraries spaces saw heavy use, with over 600,000 visits in Fall 2021.</w:t>
      </w:r>
    </w:p>
    <w:p w14:paraId="0000001E" w14:textId="77777777" w:rsidR="00762A8E" w:rsidRDefault="00BB6EC1">
      <w:pPr>
        <w:numPr>
          <w:ilvl w:val="1"/>
          <w:numId w:val="16"/>
        </w:numPr>
        <w:spacing w:after="0"/>
        <w:rPr>
          <w:highlight w:val="white"/>
        </w:rPr>
      </w:pPr>
      <w:r>
        <w:rPr>
          <w:highlight w:val="white"/>
        </w:rPr>
        <w:lastRenderedPageBreak/>
        <w:t xml:space="preserve">In FY21 the Libraries permanent GOF budgets for UW Press, hourly wages for student employees, and collections were reduced on average by $1.47 million or 4.6%, see </w:t>
      </w:r>
      <w:r>
        <w:rPr>
          <w:b/>
          <w:highlight w:val="white"/>
        </w:rPr>
        <w:t>Section 2</w:t>
      </w:r>
      <w:r>
        <w:rPr>
          <w:highlight w:val="white"/>
        </w:rPr>
        <w:t xml:space="preserve"> for impacts.  </w:t>
      </w:r>
    </w:p>
    <w:p w14:paraId="0000001F" w14:textId="77777777" w:rsidR="00762A8E" w:rsidRDefault="00BB6EC1">
      <w:pPr>
        <w:numPr>
          <w:ilvl w:val="1"/>
          <w:numId w:val="16"/>
        </w:numPr>
        <w:spacing w:after="0"/>
        <w:rPr>
          <w:highlight w:val="white"/>
        </w:rPr>
      </w:pPr>
      <w:r>
        <w:rPr>
          <w:highlight w:val="white"/>
        </w:rPr>
        <w:t>We experienced lost revenue from external sale of goods and services (e.g. photocopies by Special Collections and cost recovery from mailing /scanning Interlibrary Loan) and room rentals.</w:t>
      </w:r>
    </w:p>
    <w:p w14:paraId="00000020" w14:textId="77777777" w:rsidR="00762A8E" w:rsidRDefault="00BB6EC1">
      <w:pPr>
        <w:numPr>
          <w:ilvl w:val="1"/>
          <w:numId w:val="16"/>
        </w:numPr>
        <w:spacing w:after="0"/>
        <w:rPr>
          <w:highlight w:val="white"/>
        </w:rPr>
      </w:pPr>
      <w:r>
        <w:rPr>
          <w:highlight w:val="white"/>
        </w:rPr>
        <w:t xml:space="preserve">The Libraries needed to identify more stable sources of funding for equipment and permanent staff, previously partially paid from revenue budget. </w:t>
      </w:r>
    </w:p>
    <w:p w14:paraId="00000021" w14:textId="77777777" w:rsidR="00762A8E" w:rsidRDefault="00762A8E">
      <w:pPr>
        <w:spacing w:after="0"/>
        <w:rPr>
          <w:highlight w:val="white"/>
        </w:rPr>
      </w:pPr>
    </w:p>
    <w:p w14:paraId="00000022" w14:textId="77777777" w:rsidR="00762A8E" w:rsidRDefault="00BB6EC1">
      <w:pPr>
        <w:spacing w:after="0"/>
        <w:rPr>
          <w:b/>
          <w:highlight w:val="white"/>
        </w:rPr>
      </w:pPr>
      <w:r>
        <w:rPr>
          <w:b/>
          <w:highlight w:val="white"/>
        </w:rPr>
        <w:t xml:space="preserve">UW Press: </w:t>
      </w:r>
    </w:p>
    <w:p w14:paraId="00000023" w14:textId="77777777" w:rsidR="00762A8E" w:rsidRDefault="00BB6EC1">
      <w:pPr>
        <w:numPr>
          <w:ilvl w:val="0"/>
          <w:numId w:val="1"/>
        </w:numPr>
        <w:spacing w:after="0"/>
        <w:rPr>
          <w:highlight w:val="white"/>
        </w:rPr>
      </w:pPr>
      <w:r>
        <w:t xml:space="preserve">The Press’s </w:t>
      </w:r>
      <w:hyperlink r:id="rId18">
        <w:r>
          <w:rPr>
            <w:color w:val="1155CC"/>
            <w:u w:val="single"/>
          </w:rPr>
          <w:t>strategic plan</w:t>
        </w:r>
      </w:hyperlink>
      <w:r>
        <w:t xml:space="preserve"> has not changed significantly and our goals are ongoing.</w:t>
      </w:r>
      <w:r>
        <w:rPr>
          <w:highlight w:val="white"/>
        </w:rPr>
        <w:t xml:space="preserve">  </w:t>
      </w:r>
    </w:p>
    <w:p w14:paraId="00000024" w14:textId="2909920E" w:rsidR="00762A8E" w:rsidRDefault="00BB6EC1">
      <w:pPr>
        <w:numPr>
          <w:ilvl w:val="0"/>
          <w:numId w:val="1"/>
        </w:numPr>
        <w:spacing w:after="0"/>
        <w:rPr>
          <w:highlight w:val="white"/>
        </w:rPr>
      </w:pPr>
      <w:r>
        <w:rPr>
          <w:highlight w:val="white"/>
        </w:rPr>
        <w:t xml:space="preserve">We promote the academic reputation and brand of UW through a globally successful publishing program.  </w:t>
      </w:r>
    </w:p>
    <w:p w14:paraId="00000025" w14:textId="22B16B7C" w:rsidR="00762A8E" w:rsidRDefault="00BB6EC1">
      <w:pPr>
        <w:numPr>
          <w:ilvl w:val="0"/>
          <w:numId w:val="1"/>
        </w:numPr>
        <w:spacing w:after="0"/>
        <w:rPr>
          <w:highlight w:val="white"/>
        </w:rPr>
      </w:pPr>
      <w:r>
        <w:rPr>
          <w:highlight w:val="white"/>
        </w:rPr>
        <w:t xml:space="preserve">We </w:t>
      </w:r>
      <w:sdt>
        <w:sdtPr>
          <w:tag w:val="goog_rdk_8"/>
          <w:id w:val="-2003197793"/>
          <w:showingPlcHdr/>
        </w:sdtPr>
        <w:sdtEndPr/>
        <w:sdtContent>
          <w:r w:rsidR="00962A20">
            <w:t xml:space="preserve">     </w:t>
          </w:r>
        </w:sdtContent>
      </w:sdt>
      <w:r>
        <w:rPr>
          <w:highlight w:val="white"/>
        </w:rPr>
        <w:t>publish outstanding books by UW faculty in the press’s core academic fields. In FY22 we will be publishing major new works in Native American and Indigeneous studies by UW professors Christopher Teuton and Charlotte Cote.</w:t>
      </w:r>
    </w:p>
    <w:p w14:paraId="00000026" w14:textId="77777777" w:rsidR="00762A8E" w:rsidRDefault="00762A8E">
      <w:pPr>
        <w:pBdr>
          <w:top w:val="nil"/>
          <w:left w:val="nil"/>
          <w:bottom w:val="nil"/>
          <w:right w:val="nil"/>
          <w:between w:val="nil"/>
        </w:pBdr>
        <w:spacing w:after="0"/>
        <w:rPr>
          <w:highlight w:val="white"/>
        </w:rPr>
      </w:pPr>
    </w:p>
    <w:p w14:paraId="00000027" w14:textId="77777777" w:rsidR="00762A8E" w:rsidRDefault="00BB6EC1">
      <w:pPr>
        <w:pBdr>
          <w:top w:val="nil"/>
          <w:left w:val="nil"/>
          <w:bottom w:val="nil"/>
          <w:right w:val="nil"/>
          <w:between w:val="nil"/>
        </w:pBdr>
        <w:spacing w:after="0"/>
        <w:rPr>
          <w:highlight w:val="white"/>
        </w:rPr>
      </w:pPr>
      <w:r>
        <w:rPr>
          <w:highlight w:val="white"/>
        </w:rPr>
        <w:t>__________________________________________________________________________________________________</w:t>
      </w:r>
    </w:p>
    <w:p w14:paraId="00000028" w14:textId="77777777" w:rsidR="00762A8E" w:rsidRDefault="00762A8E">
      <w:pPr>
        <w:pBdr>
          <w:top w:val="nil"/>
          <w:left w:val="nil"/>
          <w:bottom w:val="nil"/>
          <w:right w:val="nil"/>
          <w:between w:val="nil"/>
        </w:pBdr>
        <w:spacing w:after="0"/>
        <w:rPr>
          <w:highlight w:val="white"/>
        </w:rPr>
      </w:pPr>
    </w:p>
    <w:p w14:paraId="00000029" w14:textId="77777777" w:rsidR="00762A8E" w:rsidRDefault="00762A8E">
      <w:pPr>
        <w:pBdr>
          <w:top w:val="nil"/>
          <w:left w:val="nil"/>
          <w:bottom w:val="nil"/>
          <w:right w:val="nil"/>
          <w:between w:val="nil"/>
        </w:pBdr>
        <w:spacing w:after="0"/>
        <w:ind w:left="720"/>
        <w:rPr>
          <w:highlight w:val="white"/>
        </w:rPr>
      </w:pPr>
    </w:p>
    <w:p w14:paraId="0000002A" w14:textId="77777777" w:rsidR="00762A8E" w:rsidRDefault="00BB6EC1">
      <w:pPr>
        <w:numPr>
          <w:ilvl w:val="0"/>
          <w:numId w:val="4"/>
        </w:numPr>
        <w:pBdr>
          <w:top w:val="nil"/>
          <w:left w:val="nil"/>
          <w:bottom w:val="nil"/>
          <w:right w:val="nil"/>
          <w:between w:val="nil"/>
        </w:pBdr>
        <w:spacing w:after="0"/>
        <w:rPr>
          <w:color w:val="000000"/>
        </w:rPr>
      </w:pPr>
      <w:r>
        <w:rPr>
          <w:color w:val="000000"/>
        </w:rPr>
        <w:t xml:space="preserve">Please discuss your campus’s/unit’s ongoing work to support the themes and goals of the UW’s Diversity Blueprint. For example, you may wish to touch on (but are not limited to) areas such as: work stemming from the campus climate reports, education &amp; training, outreach, etc. In your response, include a qualitative summary of the resources your unit utilizes to support the Diversity Blueprint, how you assess impacts of your work, as well as your campus’s/unit’s future plans to continue resourcing this important work. </w:t>
      </w:r>
    </w:p>
    <w:p w14:paraId="0000002B" w14:textId="77777777" w:rsidR="00762A8E" w:rsidRDefault="00BB6EC1">
      <w:pPr>
        <w:pBdr>
          <w:top w:val="nil"/>
          <w:left w:val="nil"/>
          <w:bottom w:val="nil"/>
          <w:right w:val="nil"/>
          <w:between w:val="nil"/>
        </w:pBdr>
        <w:spacing w:after="0"/>
        <w:ind w:left="720"/>
        <w:rPr>
          <w:color w:val="000000"/>
        </w:rPr>
      </w:pPr>
      <w:r>
        <w:rPr>
          <w:i/>
          <w:color w:val="000000"/>
        </w:rPr>
        <w:br/>
        <w:t xml:space="preserve">Note, in future planning cycles, you will be asked to provide and reflect on quantifiable budgetary plans to further the UW’s DEI efforts. </w:t>
      </w:r>
      <w:sdt>
        <w:sdtPr>
          <w:tag w:val="goog_rdk_9"/>
          <w:id w:val="1663124948"/>
        </w:sdtPr>
        <w:sdtEndPr/>
        <w:sdtContent/>
      </w:sdt>
      <w:r>
        <w:rPr>
          <w:i/>
          <w:color w:val="5B9BD5"/>
          <w:sz w:val="20"/>
          <w:szCs w:val="20"/>
        </w:rPr>
        <w:t>Word Limit: 750</w:t>
      </w:r>
    </w:p>
    <w:p w14:paraId="0000002C" w14:textId="77777777" w:rsidR="00762A8E" w:rsidRDefault="00762A8E">
      <w:pPr>
        <w:pBdr>
          <w:top w:val="nil"/>
          <w:left w:val="nil"/>
          <w:bottom w:val="nil"/>
          <w:right w:val="nil"/>
          <w:between w:val="nil"/>
        </w:pBdr>
        <w:spacing w:after="0"/>
      </w:pPr>
    </w:p>
    <w:p w14:paraId="0000002D" w14:textId="77777777" w:rsidR="00762A8E" w:rsidRDefault="00BB6EC1">
      <w:pPr>
        <w:numPr>
          <w:ilvl w:val="0"/>
          <w:numId w:val="17"/>
        </w:numPr>
        <w:pBdr>
          <w:top w:val="nil"/>
          <w:left w:val="nil"/>
          <w:bottom w:val="nil"/>
          <w:right w:val="nil"/>
          <w:between w:val="nil"/>
        </w:pBdr>
        <w:spacing w:after="0"/>
        <w:rPr>
          <w:b/>
        </w:rPr>
      </w:pPr>
      <w:r>
        <w:rPr>
          <w:b/>
        </w:rPr>
        <w:t xml:space="preserve">Libraries &amp; UW Press ongoing work to support </w:t>
      </w:r>
      <w:hyperlink r:id="rId19">
        <w:r>
          <w:rPr>
            <w:b/>
            <w:color w:val="1155CC"/>
            <w:u w:val="single"/>
          </w:rPr>
          <w:t>UW’s Diversity Blueprint</w:t>
        </w:r>
      </w:hyperlink>
      <w:r>
        <w:rPr>
          <w:b/>
        </w:rPr>
        <w:t>:</w:t>
      </w:r>
    </w:p>
    <w:p w14:paraId="0000002E" w14:textId="77777777" w:rsidR="00762A8E" w:rsidRDefault="00BB6EC1">
      <w:pPr>
        <w:numPr>
          <w:ilvl w:val="1"/>
          <w:numId w:val="17"/>
        </w:numPr>
        <w:spacing w:after="0"/>
      </w:pPr>
      <w:r>
        <w:t>Equity is both a core Libraries value and a major element of the Libraries 2018-23 strategic plan and the Libraries and Press align our strategic plans with the UW Diversity Blueprint.</w:t>
      </w:r>
    </w:p>
    <w:p w14:paraId="0000002F" w14:textId="77777777" w:rsidR="00762A8E" w:rsidRDefault="00BB6EC1">
      <w:pPr>
        <w:numPr>
          <w:ilvl w:val="1"/>
          <w:numId w:val="17"/>
        </w:numPr>
        <w:spacing w:after="0"/>
      </w:pPr>
      <w:r>
        <w:rPr>
          <w:u w:val="single"/>
        </w:rPr>
        <w:t>Cultivating an inclusive campus climate:</w:t>
      </w:r>
    </w:p>
    <w:p w14:paraId="00000030" w14:textId="77777777" w:rsidR="00762A8E" w:rsidRDefault="00BB6EC1">
      <w:pPr>
        <w:numPr>
          <w:ilvl w:val="2"/>
          <w:numId w:val="17"/>
        </w:numPr>
        <w:spacing w:after="0"/>
      </w:pPr>
      <w:r>
        <w:t xml:space="preserve">The Libraries has invested in significant continuing education and training for staff at all levels of the organization to strengthen organization-wide commitments to Diversity, Equity, and Inclusion (DEI) and anti-racism: </w:t>
      </w:r>
    </w:p>
    <w:p w14:paraId="00000031" w14:textId="77777777" w:rsidR="00762A8E" w:rsidRDefault="00BB6EC1">
      <w:pPr>
        <w:numPr>
          <w:ilvl w:val="3"/>
          <w:numId w:val="17"/>
        </w:numPr>
        <w:spacing w:after="0"/>
      </w:pPr>
      <w:r>
        <w:t xml:space="preserve">Libraries Senior Leadership engaged in an intensive Transformational Leadership for Racial Equity Program offered by the Racing To Equity Consulting Group. </w:t>
      </w:r>
    </w:p>
    <w:p w14:paraId="00000032" w14:textId="77777777" w:rsidR="00762A8E" w:rsidRDefault="00BB6EC1">
      <w:pPr>
        <w:numPr>
          <w:ilvl w:val="3"/>
          <w:numId w:val="17"/>
        </w:numPr>
        <w:spacing w:after="0"/>
      </w:pPr>
      <w:r>
        <w:t>The Libraries provided two full day EDI trainings open to all Libraries &amp; Press staff offered by Racing to Equity: session 1 (foundational concepts) was attended by over 80 staff, session 2 (EDI in the organization), was attended by approximately 60 staff.</w:t>
      </w:r>
    </w:p>
    <w:p w14:paraId="00000033" w14:textId="77777777" w:rsidR="00762A8E" w:rsidRDefault="00BB6EC1">
      <w:pPr>
        <w:numPr>
          <w:ilvl w:val="2"/>
          <w:numId w:val="17"/>
        </w:numPr>
        <w:spacing w:after="0"/>
      </w:pPr>
      <w:r>
        <w:t xml:space="preserve">A Task Force on Diversity, Equity, Inclusion, and Anti-racism in Collections is charged with leading the UW Libraries in an examination of how the structures of racism, inequity, and </w:t>
      </w:r>
      <w:r>
        <w:lastRenderedPageBreak/>
        <w:t xml:space="preserve">privilege shape the work of building and maintaining collections at the UW Libraries. One outcome from the work will be strategies for addressing inequity and structural racism in the work of Libraries collection building and maintenance. </w:t>
      </w:r>
    </w:p>
    <w:p w14:paraId="00000034" w14:textId="77777777" w:rsidR="00762A8E" w:rsidRDefault="00BB6EC1">
      <w:pPr>
        <w:numPr>
          <w:ilvl w:val="2"/>
          <w:numId w:val="17"/>
        </w:numPr>
        <w:spacing w:after="0"/>
      </w:pPr>
      <w:r>
        <w:t xml:space="preserve">Development of </w:t>
      </w:r>
      <w:hyperlink r:id="rId20">
        <w:r>
          <w:rPr>
            <w:color w:val="1155CC"/>
            <w:u w:val="single"/>
          </w:rPr>
          <w:t>Critical Cataloging and Archival Description</w:t>
        </w:r>
      </w:hyperlink>
      <w:r>
        <w:t>: UW Libraries statement on harmful language in catalog records and archival finding aids.</w:t>
      </w:r>
    </w:p>
    <w:p w14:paraId="00000035" w14:textId="77777777" w:rsidR="00762A8E" w:rsidRDefault="00BB6EC1">
      <w:pPr>
        <w:numPr>
          <w:ilvl w:val="1"/>
          <w:numId w:val="17"/>
        </w:numPr>
        <w:spacing w:after="0"/>
      </w:pPr>
      <w:r>
        <w:rPr>
          <w:u w:val="single"/>
        </w:rPr>
        <w:t>Attract, retain, and graduate a diverse and excellent student body:</w:t>
      </w:r>
    </w:p>
    <w:p w14:paraId="00000036" w14:textId="77777777" w:rsidR="00762A8E" w:rsidRDefault="00BB6EC1">
      <w:pPr>
        <w:numPr>
          <w:ilvl w:val="2"/>
          <w:numId w:val="17"/>
        </w:numPr>
        <w:spacing w:after="0"/>
      </w:pPr>
      <w:r>
        <w:t xml:space="preserve">The Libraries Undergraduate Student Success team collaborates with UW partners such as First Year Experience and the Office of Minority Affairs &amp; Diversity to develop programming and resources for first year, transfer, international students, underrepresented minority students, and first generation UW students. </w:t>
      </w:r>
    </w:p>
    <w:p w14:paraId="00000037" w14:textId="77777777" w:rsidR="00762A8E" w:rsidRDefault="00BB6EC1">
      <w:pPr>
        <w:numPr>
          <w:ilvl w:val="2"/>
          <w:numId w:val="17"/>
        </w:numPr>
        <w:spacing w:after="0"/>
      </w:pPr>
      <w:r>
        <w:t xml:space="preserve">The Research Commons collaborated with Core Programs to offer programming highlighting the work of UW graduate students, with particular attention on graduate student research by and for marginalized students. </w:t>
      </w:r>
    </w:p>
    <w:p w14:paraId="00000038" w14:textId="77777777" w:rsidR="00762A8E" w:rsidRDefault="00BB6EC1">
      <w:pPr>
        <w:numPr>
          <w:ilvl w:val="2"/>
          <w:numId w:val="17"/>
        </w:numPr>
        <w:spacing w:after="0"/>
      </w:pPr>
      <w:r>
        <w:t>McKinstry Fellowship is offered to an admitted iSchool student. Fellowship includes a scholarship and employment in the Libraries</w:t>
      </w:r>
    </w:p>
    <w:p w14:paraId="00000039" w14:textId="77777777" w:rsidR="00762A8E" w:rsidRDefault="00BB6EC1">
      <w:pPr>
        <w:numPr>
          <w:ilvl w:val="1"/>
          <w:numId w:val="17"/>
        </w:numPr>
        <w:spacing w:after="0"/>
      </w:pPr>
      <w:r>
        <w:rPr>
          <w:u w:val="single"/>
        </w:rPr>
        <w:t xml:space="preserve">Attracting and retaining a diverse staff: </w:t>
      </w:r>
    </w:p>
    <w:p w14:paraId="0000003A" w14:textId="77777777" w:rsidR="00762A8E" w:rsidRDefault="00BB6EC1">
      <w:pPr>
        <w:numPr>
          <w:ilvl w:val="2"/>
          <w:numId w:val="17"/>
        </w:numPr>
        <w:spacing w:after="0"/>
      </w:pPr>
      <w:r>
        <w:t xml:space="preserve">Launched a pilot </w:t>
      </w:r>
      <w:hyperlink r:id="rId21">
        <w:r>
          <w:rPr>
            <w:color w:val="1155CC"/>
            <w:u w:val="single"/>
          </w:rPr>
          <w:t>Search Advocate Training program</w:t>
        </w:r>
      </w:hyperlink>
      <w:r>
        <w:t xml:space="preserve"> to reduce bias and improve equity throughout the recruitment process.</w:t>
      </w:r>
    </w:p>
    <w:p w14:paraId="0000003B" w14:textId="77777777" w:rsidR="00762A8E" w:rsidRDefault="00BB6EC1">
      <w:pPr>
        <w:numPr>
          <w:ilvl w:val="2"/>
          <w:numId w:val="17"/>
        </w:numPr>
        <w:spacing w:after="0"/>
      </w:pPr>
      <w:r>
        <w:t>Implemented equity-informed best practices to improve student employee hiring and retention.</w:t>
      </w:r>
    </w:p>
    <w:p w14:paraId="0000003C" w14:textId="77777777" w:rsidR="00762A8E" w:rsidRDefault="00BB6EC1">
      <w:pPr>
        <w:numPr>
          <w:ilvl w:val="2"/>
          <w:numId w:val="17"/>
        </w:numPr>
        <w:spacing w:after="0"/>
      </w:pPr>
      <w:r>
        <w:t>Updated recruitment practices to be more inclusive: require candidate diversity statements; share interview questions prior to interviews; search committees watch bias reduction videos; post recruitments in a broad range of job lists; involve search advisory committee members in drafting of NOVs.</w:t>
      </w:r>
    </w:p>
    <w:p w14:paraId="0000003D" w14:textId="77777777" w:rsidR="00762A8E" w:rsidRDefault="00BB6EC1">
      <w:pPr>
        <w:numPr>
          <w:ilvl w:val="1"/>
          <w:numId w:val="17"/>
        </w:numPr>
        <w:spacing w:after="0"/>
      </w:pPr>
      <w:r>
        <w:rPr>
          <w:u w:val="single"/>
        </w:rPr>
        <w:t>Improving accountability &amp; transparency:</w:t>
      </w:r>
    </w:p>
    <w:p w14:paraId="0000003E" w14:textId="77777777" w:rsidR="00762A8E" w:rsidRDefault="00BB6EC1">
      <w:pPr>
        <w:numPr>
          <w:ilvl w:val="2"/>
          <w:numId w:val="17"/>
        </w:numPr>
        <w:spacing w:after="0"/>
      </w:pPr>
      <w:r>
        <w:t>Establishment of an EDI Committee in the Health Sciences Library</w:t>
      </w:r>
    </w:p>
    <w:p w14:paraId="0000003F" w14:textId="77777777" w:rsidR="00762A8E" w:rsidRDefault="00BB6EC1">
      <w:pPr>
        <w:numPr>
          <w:ilvl w:val="2"/>
          <w:numId w:val="17"/>
        </w:numPr>
        <w:spacing w:after="0"/>
      </w:pPr>
      <w:r>
        <w:t>Four staff</w:t>
      </w:r>
      <w:hyperlink r:id="rId22">
        <w:r>
          <w:rPr>
            <w:color w:val="1155CC"/>
            <w:u w:val="single"/>
          </w:rPr>
          <w:t xml:space="preserve"> Equity, Diversity, and Inclusion working groups</w:t>
        </w:r>
      </w:hyperlink>
      <w:r>
        <w:t xml:space="preserve"> were formed to propose advances in key strategic areas: recruitment &amp; retention, staff growth and development, policy; and changes to internal structures and processes for advancing equity work. </w:t>
      </w:r>
    </w:p>
    <w:p w14:paraId="00000040" w14:textId="77777777" w:rsidR="00762A8E" w:rsidRDefault="00BB6EC1">
      <w:pPr>
        <w:numPr>
          <w:ilvl w:val="2"/>
          <w:numId w:val="17"/>
        </w:numPr>
        <w:spacing w:after="0"/>
      </w:pPr>
      <w:r>
        <w:t xml:space="preserve">Launch of a new website to communicate to our user communities ongoing Libraries activities related EDI and anti-racism: </w:t>
      </w:r>
      <w:hyperlink r:id="rId23">
        <w:r>
          <w:rPr>
            <w:color w:val="1155CC"/>
            <w:u w:val="single"/>
          </w:rPr>
          <w:t>https://www.lib.washington.edu/about/edi</w:t>
        </w:r>
      </w:hyperlink>
      <w:r>
        <w:t xml:space="preserve"> </w:t>
      </w:r>
    </w:p>
    <w:p w14:paraId="00000041" w14:textId="77777777" w:rsidR="00762A8E" w:rsidRDefault="00BB6EC1">
      <w:pPr>
        <w:numPr>
          <w:ilvl w:val="2"/>
          <w:numId w:val="17"/>
        </w:numPr>
      </w:pPr>
      <w:r>
        <w:t xml:space="preserve">Wherever possible, the Libraries uses vendors and suppliers representing minority, women, and locally owned businesses. </w:t>
      </w:r>
    </w:p>
    <w:p w14:paraId="00000042" w14:textId="77777777" w:rsidR="00762A8E" w:rsidRDefault="00762A8E">
      <w:pPr>
        <w:spacing w:after="0"/>
      </w:pPr>
    </w:p>
    <w:p w14:paraId="00000043" w14:textId="77777777" w:rsidR="00762A8E" w:rsidRDefault="00BB6EC1">
      <w:pPr>
        <w:numPr>
          <w:ilvl w:val="0"/>
          <w:numId w:val="18"/>
        </w:numPr>
        <w:spacing w:after="0"/>
      </w:pPr>
      <w:r>
        <w:rPr>
          <w:b/>
        </w:rPr>
        <w:t>Resources utilized to support the Diversity Blueprint, assessing impacts, future plans</w:t>
      </w:r>
      <w:r>
        <w:t xml:space="preserve">: </w:t>
      </w:r>
    </w:p>
    <w:p w14:paraId="00000044" w14:textId="77777777" w:rsidR="00762A8E" w:rsidRDefault="00BB6EC1">
      <w:pPr>
        <w:numPr>
          <w:ilvl w:val="1"/>
          <w:numId w:val="18"/>
        </w:numPr>
        <w:spacing w:after="0"/>
      </w:pPr>
      <w:r>
        <w:t xml:space="preserve">Resources for key initiatives (including the Search Advocate Program and major training programs), were provided by endowment funding, as well as gift and discretionary funds. </w:t>
      </w:r>
      <w:sdt>
        <w:sdtPr>
          <w:tag w:val="goog_rdk_10"/>
          <w:id w:val="649634793"/>
        </w:sdtPr>
        <w:sdtEndPr/>
        <w:sdtContent/>
      </w:sdt>
      <w:sdt>
        <w:sdtPr>
          <w:tag w:val="goog_rdk_11"/>
          <w:id w:val="-1860879546"/>
        </w:sdtPr>
        <w:sdtEndPr/>
        <w:sdtContent/>
      </w:sdt>
      <w:r>
        <w:t>As programs continue to develop, these will need to be funded sustainably through operational funds.</w:t>
      </w:r>
    </w:p>
    <w:p w14:paraId="00000045" w14:textId="77777777" w:rsidR="00762A8E" w:rsidRDefault="00BB6EC1">
      <w:pPr>
        <w:numPr>
          <w:ilvl w:val="1"/>
          <w:numId w:val="18"/>
        </w:numPr>
        <w:spacing w:after="0"/>
      </w:pPr>
      <w:r>
        <w:t>Assessment of initiatives includes input from students, faculty, Libraries staff, and campus partners on specific programs and services. For example, a project focused on first-generation undergraduate students employed an equity-focused Participatory Design approach to identify students' needs and co-</w:t>
      </w:r>
      <w:r>
        <w:lastRenderedPageBreak/>
        <w:t xml:space="preserve">create library resources in support of the first-gen student experience. Staff feedback in Spring 2020 resulted in the creation of new EDI Working Groups to address key areas of need. </w:t>
      </w:r>
    </w:p>
    <w:p w14:paraId="00000046" w14:textId="77777777" w:rsidR="00762A8E" w:rsidRDefault="00BB6EC1">
      <w:pPr>
        <w:numPr>
          <w:ilvl w:val="1"/>
          <w:numId w:val="18"/>
        </w:numPr>
        <w:spacing w:after="0"/>
      </w:pPr>
      <w:r>
        <w:t>Future plans: in order to implement recommendations from various Working Groups and Committees, Dean Simon Neame established a sub-committee of Libraries Cabinet with the goal of coordinating with staff on next steps for EDI work, and establishing metrics and key success indicators. The Committee will work with Libraries groups and campus stakeholders to build a cohesive road map to guide future EDI efforts and further integrate EDI priorities into the next strategic plan.</w:t>
      </w:r>
    </w:p>
    <w:p w14:paraId="00000047" w14:textId="77777777" w:rsidR="00762A8E" w:rsidRDefault="00762A8E"/>
    <w:p w14:paraId="00000048" w14:textId="77777777" w:rsidR="00762A8E" w:rsidRDefault="00BB6EC1">
      <w:pPr>
        <w:rPr>
          <w:b/>
        </w:rPr>
      </w:pPr>
      <w:r>
        <w:rPr>
          <w:b/>
        </w:rPr>
        <w:t>UW Press:</w:t>
      </w:r>
    </w:p>
    <w:p w14:paraId="00000049" w14:textId="77777777" w:rsidR="00762A8E" w:rsidRDefault="00BB6EC1">
      <w:pPr>
        <w:numPr>
          <w:ilvl w:val="0"/>
          <w:numId w:val="25"/>
        </w:numPr>
        <w:spacing w:after="0"/>
      </w:pPr>
      <w:r>
        <w:t xml:space="preserve">The Press continues to lead the publishing industry in EDI work through its demonstrably successful and transformative </w:t>
      </w:r>
      <w:hyperlink r:id="rId24">
        <w:r>
          <w:rPr>
            <w:color w:val="1155CC"/>
            <w:u w:val="single"/>
          </w:rPr>
          <w:t>Mellon-funded University Press Diversity Fellowship program</w:t>
        </w:r>
      </w:hyperlink>
      <w:r>
        <w:t>. The press and Libraries have secured private funding to continue this program at UW for FY23 and beyond.</w:t>
      </w:r>
    </w:p>
    <w:p w14:paraId="0000004A" w14:textId="77777777" w:rsidR="00762A8E" w:rsidRDefault="00BB6EC1">
      <w:pPr>
        <w:numPr>
          <w:ilvl w:val="0"/>
          <w:numId w:val="25"/>
        </w:numPr>
      </w:pPr>
      <w:r>
        <w:t>The press continues to prioritize the publication of books that center historically underrepresented voices.</w:t>
      </w:r>
    </w:p>
    <w:p w14:paraId="000000E7" w14:textId="2FCB12DF" w:rsidR="00762A8E" w:rsidRDefault="00BB6EC1" w:rsidP="009A156F">
      <w:pPr>
        <w:rPr>
          <w:color w:val="000000"/>
        </w:rPr>
      </w:pPr>
      <w:r>
        <w:br w:type="page"/>
      </w:r>
    </w:p>
    <w:p w14:paraId="000000E8" w14:textId="1314277E" w:rsidR="00762A8E" w:rsidRDefault="00BB6EC1">
      <w:pPr>
        <w:jc w:val="center"/>
        <w:rPr>
          <w:i/>
          <w:sz w:val="20"/>
          <w:szCs w:val="20"/>
          <w:highlight w:val="white"/>
        </w:rPr>
      </w:pPr>
      <w:r>
        <w:rPr>
          <w:b/>
          <w:color w:val="7030A0"/>
          <w:highlight w:val="white"/>
        </w:rPr>
        <w:lastRenderedPageBreak/>
        <w:t>Communication with Faculty &amp; Student Stakeholders</w:t>
      </w:r>
    </w:p>
    <w:p w14:paraId="000000E9" w14:textId="77777777" w:rsidR="00762A8E" w:rsidRDefault="00BB6EC1">
      <w:pPr>
        <w:rPr>
          <w:highlight w:val="white"/>
        </w:rPr>
      </w:pPr>
      <w:r>
        <w:rPr>
          <w:highlight w:val="white"/>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00000EA" w14:textId="77777777" w:rsidR="00762A8E" w:rsidRDefault="00BB6EC1">
      <w:pPr>
        <w:rPr>
          <w:highlight w:val="white"/>
        </w:rPr>
      </w:pPr>
      <w:r>
        <w:rPr>
          <w:highlight w:val="white"/>
        </w:rPr>
        <w:t xml:space="preserve">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 </w:t>
      </w:r>
    </w:p>
    <w:p w14:paraId="000000EB" w14:textId="77777777" w:rsidR="00762A8E" w:rsidRDefault="00BB6EC1">
      <w:pPr>
        <w:numPr>
          <w:ilvl w:val="0"/>
          <w:numId w:val="2"/>
        </w:numPr>
        <w:pBdr>
          <w:top w:val="nil"/>
          <w:left w:val="nil"/>
          <w:bottom w:val="nil"/>
          <w:right w:val="nil"/>
          <w:between w:val="nil"/>
        </w:pBdr>
        <w:spacing w:after="0"/>
        <w:rPr>
          <w:color w:val="000000"/>
        </w:rPr>
      </w:pPr>
      <w:r>
        <w:rPr>
          <w:color w:val="000000"/>
        </w:rPr>
        <w:t>Please provide the date that FACULTY leadership within your unit/campus was consulted and provided the opportunity to provide input as part of this budget planning exercise. If, due to scheduling difficulty, you are unable to consult with faculty leadership before the February 1, 2022 submission deadline, please select the date you are scheduled to consult with FACULTY leadership and, immediately after that date, please provide an update to Jed Bradley.</w:t>
      </w:r>
    </w:p>
    <w:p w14:paraId="000000EC" w14:textId="77777777" w:rsidR="00762A8E" w:rsidRDefault="00762A8E">
      <w:pPr>
        <w:pBdr>
          <w:top w:val="nil"/>
          <w:left w:val="nil"/>
          <w:bottom w:val="nil"/>
          <w:right w:val="nil"/>
          <w:between w:val="nil"/>
        </w:pBdr>
        <w:spacing w:after="0"/>
        <w:ind w:left="720"/>
      </w:pPr>
    </w:p>
    <w:p w14:paraId="000000ED" w14:textId="77777777" w:rsidR="00762A8E" w:rsidRDefault="009A156F">
      <w:pPr>
        <w:numPr>
          <w:ilvl w:val="0"/>
          <w:numId w:val="30"/>
        </w:numPr>
        <w:pBdr>
          <w:top w:val="nil"/>
          <w:left w:val="nil"/>
          <w:bottom w:val="nil"/>
          <w:right w:val="nil"/>
          <w:between w:val="nil"/>
        </w:pBdr>
        <w:spacing w:after="0"/>
        <w:rPr>
          <w:color w:val="000000"/>
        </w:rPr>
      </w:pPr>
      <w:hyperlink r:id="rId25">
        <w:r w:rsidR="00BB6EC1">
          <w:rPr>
            <w:color w:val="1155CC"/>
            <w:u w:val="single"/>
          </w:rPr>
          <w:t>Faculty Council on University Libraries (FCUL)</w:t>
        </w:r>
      </w:hyperlink>
      <w:r w:rsidR="00BB6EC1">
        <w:t xml:space="preserve"> meeting on December 8, 2021 (</w:t>
      </w:r>
      <w:hyperlink r:id="rId26">
        <w:r w:rsidR="00BB6EC1">
          <w:rPr>
            <w:color w:val="1155CC"/>
            <w:u w:val="single"/>
          </w:rPr>
          <w:t>announced</w:t>
        </w:r>
      </w:hyperlink>
      <w:r w:rsidR="00BB6EC1">
        <w:t>) and February 9, 2022 (consulting)</w:t>
      </w:r>
    </w:p>
    <w:p w14:paraId="000000EE" w14:textId="77777777" w:rsidR="00762A8E" w:rsidRDefault="00BB6EC1">
      <w:pPr>
        <w:numPr>
          <w:ilvl w:val="0"/>
          <w:numId w:val="30"/>
        </w:numPr>
        <w:pBdr>
          <w:top w:val="nil"/>
          <w:left w:val="nil"/>
          <w:bottom w:val="nil"/>
          <w:right w:val="nil"/>
          <w:between w:val="nil"/>
        </w:pBdr>
        <w:spacing w:after="0"/>
      </w:pPr>
      <w:r>
        <w:t xml:space="preserve">Libraries leadership (Cabinet) via email December 15, 2021 (announced) and asynchronous consultation by January 18, 2021. </w:t>
      </w:r>
    </w:p>
    <w:p w14:paraId="000000EF" w14:textId="77777777" w:rsidR="00762A8E" w:rsidRDefault="00BB6EC1">
      <w:pPr>
        <w:numPr>
          <w:ilvl w:val="0"/>
          <w:numId w:val="30"/>
        </w:numPr>
        <w:pBdr>
          <w:top w:val="nil"/>
          <w:left w:val="nil"/>
          <w:bottom w:val="nil"/>
          <w:right w:val="nil"/>
          <w:between w:val="nil"/>
        </w:pBdr>
        <w:spacing w:after="0"/>
        <w:rPr>
          <w:color w:val="000000"/>
        </w:rPr>
      </w:pPr>
      <w:r>
        <w:t xml:space="preserve">Libraries staff Town Hall via Zoom on Jan 13, 2022 (announced) and present overview (FCUL 2/9/22 slides) and share the full FY23 narrative on Libraries Intranet on February 10, 2022. </w:t>
      </w:r>
    </w:p>
    <w:p w14:paraId="000000F0" w14:textId="77777777" w:rsidR="00762A8E" w:rsidRDefault="00762A8E">
      <w:pPr>
        <w:pBdr>
          <w:top w:val="nil"/>
          <w:left w:val="nil"/>
          <w:bottom w:val="nil"/>
          <w:right w:val="nil"/>
          <w:between w:val="nil"/>
        </w:pBdr>
        <w:spacing w:after="0"/>
        <w:ind w:left="1440"/>
      </w:pPr>
    </w:p>
    <w:p w14:paraId="000000F1" w14:textId="77777777" w:rsidR="00762A8E" w:rsidRDefault="00BB6EC1">
      <w:pPr>
        <w:numPr>
          <w:ilvl w:val="0"/>
          <w:numId w:val="2"/>
        </w:numPr>
        <w:pBdr>
          <w:top w:val="nil"/>
          <w:left w:val="nil"/>
          <w:bottom w:val="nil"/>
          <w:right w:val="nil"/>
          <w:between w:val="nil"/>
        </w:pBdr>
        <w:spacing w:after="0"/>
        <w:rPr>
          <w:color w:val="000000"/>
        </w:rPr>
      </w:pPr>
      <w:r>
        <w:rPr>
          <w:color w:val="000000"/>
        </w:rPr>
        <w:t>Please list a point of contact for your FACULTY leadership (name and UW email address).</w:t>
      </w:r>
    </w:p>
    <w:p w14:paraId="000000F2" w14:textId="77777777" w:rsidR="00762A8E" w:rsidRDefault="00BB6EC1">
      <w:pPr>
        <w:numPr>
          <w:ilvl w:val="0"/>
          <w:numId w:val="28"/>
        </w:numPr>
        <w:pBdr>
          <w:top w:val="nil"/>
          <w:left w:val="nil"/>
          <w:bottom w:val="nil"/>
          <w:right w:val="nil"/>
          <w:between w:val="nil"/>
        </w:pBdr>
        <w:spacing w:after="0"/>
        <w:rPr>
          <w:color w:val="000000"/>
        </w:rPr>
      </w:pPr>
      <w:r>
        <w:t>Denise Pan dpan@uw.edu</w:t>
      </w:r>
      <w:r>
        <w:rPr>
          <w:color w:val="000000"/>
        </w:rPr>
        <w:br/>
      </w:r>
    </w:p>
    <w:p w14:paraId="000000F3" w14:textId="77777777" w:rsidR="00762A8E" w:rsidRDefault="00BB6EC1">
      <w:pPr>
        <w:numPr>
          <w:ilvl w:val="0"/>
          <w:numId w:val="2"/>
        </w:numPr>
        <w:pBdr>
          <w:top w:val="nil"/>
          <w:left w:val="nil"/>
          <w:bottom w:val="nil"/>
          <w:right w:val="nil"/>
          <w:between w:val="nil"/>
        </w:pBdr>
        <w:spacing w:after="0"/>
        <w:rPr>
          <w:color w:val="000000"/>
        </w:rPr>
      </w:pPr>
      <w:r>
        <w:rPr>
          <w:color w:val="000000"/>
        </w:rPr>
        <w:t>Please provide the date that STUDENT leadership within your unit/campus was consulted and provided the opportunity to provide input as part of this budget planning exercise. If, due to scheduling difficulty, you are unable to consult with student leadership before the February 1, 2022 submission deadline, please select the date you are scheduled to consult with STUDENT leadership and, immediately after that date, please provide an update to Jed Bradley.</w:t>
      </w:r>
    </w:p>
    <w:p w14:paraId="000000F4" w14:textId="77777777" w:rsidR="00762A8E" w:rsidRDefault="00762A8E">
      <w:pPr>
        <w:pBdr>
          <w:top w:val="nil"/>
          <w:left w:val="nil"/>
          <w:bottom w:val="nil"/>
          <w:right w:val="nil"/>
          <w:between w:val="nil"/>
        </w:pBdr>
        <w:ind w:left="720"/>
      </w:pPr>
    </w:p>
    <w:p w14:paraId="000000F5" w14:textId="77777777" w:rsidR="00762A8E" w:rsidRDefault="00BB6EC1">
      <w:pPr>
        <w:numPr>
          <w:ilvl w:val="0"/>
          <w:numId w:val="2"/>
        </w:numPr>
        <w:pBdr>
          <w:top w:val="nil"/>
          <w:left w:val="nil"/>
          <w:bottom w:val="nil"/>
          <w:right w:val="nil"/>
          <w:between w:val="nil"/>
        </w:pBdr>
        <w:rPr>
          <w:color w:val="000000"/>
        </w:rPr>
      </w:pPr>
      <w:r>
        <w:rPr>
          <w:color w:val="000000"/>
        </w:rPr>
        <w:t>Enrolled students affected by tuition rate increases should be consulted on proposed increases before proposals are finalized. Please describe when and how students were consulted and summarize the feedback they provided regarding EACH of your tuition recommendations.</w:t>
      </w:r>
    </w:p>
    <w:p w14:paraId="000000F6" w14:textId="77777777" w:rsidR="00762A8E" w:rsidRDefault="00BB6EC1">
      <w:pPr>
        <w:numPr>
          <w:ilvl w:val="0"/>
          <w:numId w:val="32"/>
        </w:numPr>
        <w:pBdr>
          <w:top w:val="nil"/>
          <w:left w:val="nil"/>
          <w:bottom w:val="nil"/>
          <w:right w:val="nil"/>
          <w:between w:val="nil"/>
        </w:pBdr>
        <w:spacing w:after="0"/>
      </w:pPr>
      <w:r>
        <w:t>Not applicable</w:t>
      </w:r>
    </w:p>
    <w:sectPr w:rsidR="00762A8E">
      <w:headerReference w:type="even" r:id="rId27"/>
      <w:headerReference w:type="default" r:id="rId28"/>
      <w:footerReference w:type="default" r:id="rId29"/>
      <w:headerReference w:type="first" r:id="rId30"/>
      <w:pgSz w:w="12240" w:h="15840"/>
      <w:pgMar w:top="720" w:right="720" w:bottom="540" w:left="720" w:header="18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B99BFB" w14:textId="77777777" w:rsidR="000A1410" w:rsidRDefault="00BB6EC1">
      <w:pPr>
        <w:spacing w:after="0" w:line="240" w:lineRule="auto"/>
      </w:pPr>
      <w:r>
        <w:separator/>
      </w:r>
    </w:p>
  </w:endnote>
  <w:endnote w:type="continuationSeparator" w:id="0">
    <w:p w14:paraId="037611DA" w14:textId="77777777" w:rsidR="000A1410" w:rsidRDefault="00BB6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FB" w14:textId="77777777" w:rsidR="00762A8E" w:rsidRDefault="00762A8E">
    <w:pPr>
      <w:widowControl w:val="0"/>
      <w:pBdr>
        <w:top w:val="nil"/>
        <w:left w:val="nil"/>
        <w:bottom w:val="nil"/>
        <w:right w:val="nil"/>
        <w:between w:val="nil"/>
      </w:pBdr>
      <w:spacing w:after="0" w:line="276" w:lineRule="auto"/>
      <w:rPr>
        <w:color w:val="000000"/>
      </w:rPr>
    </w:pPr>
  </w:p>
  <w:tbl>
    <w:tblPr>
      <w:tblStyle w:val="a"/>
      <w:tblW w:w="10800" w:type="dxa"/>
      <w:tblLayout w:type="fixed"/>
      <w:tblLook w:val="0600" w:firstRow="0" w:lastRow="0" w:firstColumn="0" w:lastColumn="0" w:noHBand="1" w:noVBand="1"/>
    </w:tblPr>
    <w:tblGrid>
      <w:gridCol w:w="3600"/>
      <w:gridCol w:w="3600"/>
      <w:gridCol w:w="3600"/>
    </w:tblGrid>
    <w:tr w:rsidR="00762A8E" w14:paraId="78223023" w14:textId="77777777">
      <w:trPr>
        <w:trHeight w:val="555"/>
      </w:trPr>
      <w:tc>
        <w:tcPr>
          <w:tcW w:w="3600" w:type="dxa"/>
        </w:tcPr>
        <w:p w14:paraId="000000FC" w14:textId="77777777" w:rsidR="00762A8E" w:rsidRDefault="00762A8E">
          <w:pPr>
            <w:pBdr>
              <w:top w:val="nil"/>
              <w:left w:val="nil"/>
              <w:bottom w:val="nil"/>
              <w:right w:val="nil"/>
              <w:between w:val="nil"/>
            </w:pBdr>
            <w:tabs>
              <w:tab w:val="center" w:pos="4680"/>
              <w:tab w:val="right" w:pos="9360"/>
            </w:tabs>
            <w:spacing w:after="0" w:line="240" w:lineRule="auto"/>
            <w:ind w:left="-115"/>
            <w:rPr>
              <w:color w:val="000000"/>
            </w:rPr>
          </w:pPr>
        </w:p>
      </w:tc>
      <w:tc>
        <w:tcPr>
          <w:tcW w:w="3600" w:type="dxa"/>
        </w:tcPr>
        <w:p w14:paraId="000000FD" w14:textId="77777777" w:rsidR="00762A8E" w:rsidRDefault="00762A8E">
          <w:pPr>
            <w:pBdr>
              <w:top w:val="nil"/>
              <w:left w:val="nil"/>
              <w:bottom w:val="nil"/>
              <w:right w:val="nil"/>
              <w:between w:val="nil"/>
            </w:pBdr>
            <w:tabs>
              <w:tab w:val="center" w:pos="4680"/>
              <w:tab w:val="right" w:pos="9360"/>
            </w:tabs>
            <w:spacing w:after="0" w:line="240" w:lineRule="auto"/>
            <w:jc w:val="center"/>
            <w:rPr>
              <w:color w:val="000000"/>
            </w:rPr>
          </w:pPr>
        </w:p>
      </w:tc>
      <w:tc>
        <w:tcPr>
          <w:tcW w:w="3600" w:type="dxa"/>
        </w:tcPr>
        <w:p w14:paraId="000000FE" w14:textId="77777777" w:rsidR="00762A8E" w:rsidRDefault="00762A8E">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00000FF" w14:textId="77777777" w:rsidR="00762A8E" w:rsidRDefault="00BB6EC1">
    <w:pPr>
      <w:pBdr>
        <w:top w:val="nil"/>
        <w:left w:val="nil"/>
        <w:bottom w:val="nil"/>
        <w:right w:val="nil"/>
        <w:between w:val="nil"/>
      </w:pBdr>
      <w:tabs>
        <w:tab w:val="center" w:pos="4680"/>
        <w:tab w:val="right" w:pos="9360"/>
        <w:tab w:val="left" w:pos="7635"/>
      </w:tabs>
      <w:spacing w:after="0" w:line="240" w:lineRule="auto"/>
      <w:rPr>
        <w:color w:val="000000"/>
      </w:rPr>
    </w:pPr>
    <w:r>
      <w:rPr>
        <w:color w:val="000000"/>
      </w:rPr>
      <w:tab/>
    </w:r>
  </w:p>
  <w:p w14:paraId="00000100" w14:textId="57E8C4A0" w:rsidR="00762A8E" w:rsidRDefault="00BB6EC1">
    <w:pPr>
      <w:pBdr>
        <w:top w:val="nil"/>
        <w:left w:val="nil"/>
        <w:bottom w:val="nil"/>
        <w:right w:val="nil"/>
        <w:between w:val="nil"/>
      </w:pBdr>
      <w:tabs>
        <w:tab w:val="center" w:pos="4680"/>
        <w:tab w:val="right" w:pos="9360"/>
        <w:tab w:val="left" w:pos="7635"/>
      </w:tabs>
      <w:spacing w:after="0" w:line="240" w:lineRule="auto"/>
      <w:jc w:val="right"/>
    </w:pPr>
    <w:r>
      <w:rPr>
        <w:color w:val="000000"/>
      </w:rPr>
      <w:fldChar w:fldCharType="begin"/>
    </w:r>
    <w:r>
      <w:rPr>
        <w:color w:val="000000"/>
      </w:rPr>
      <w:instrText>PAGE</w:instrText>
    </w:r>
    <w:r>
      <w:rPr>
        <w:color w:val="000000"/>
      </w:rPr>
      <w:fldChar w:fldCharType="separate"/>
    </w:r>
    <w:r w:rsidR="009C04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44800E" w14:textId="77777777" w:rsidR="000A1410" w:rsidRDefault="00BB6EC1">
      <w:pPr>
        <w:spacing w:after="0" w:line="240" w:lineRule="auto"/>
      </w:pPr>
      <w:r>
        <w:separator/>
      </w:r>
    </w:p>
  </w:footnote>
  <w:footnote w:type="continuationSeparator" w:id="0">
    <w:p w14:paraId="12498AFE" w14:textId="77777777" w:rsidR="000A1410" w:rsidRDefault="00BB6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F9" w14:textId="77777777" w:rsidR="00762A8E" w:rsidRDefault="00762A8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F7" w14:textId="77777777" w:rsidR="00762A8E" w:rsidRDefault="00BB6EC1">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42B24602" wp14:editId="4C34A2F4">
          <wp:extent cx="2654490" cy="541283"/>
          <wp:effectExtent l="0" t="0" r="0" b="0"/>
          <wp:docPr id="5" name="image1.png" descr="C:\Users\jasonc26\AppData\Local\Microsoft\Windows\INetCache\Content.Word\Signature_Center_Purple_Hex.png"/>
          <wp:cNvGraphicFramePr/>
          <a:graphic xmlns:a="http://schemas.openxmlformats.org/drawingml/2006/main">
            <a:graphicData uri="http://schemas.openxmlformats.org/drawingml/2006/picture">
              <pic:pic xmlns:pic="http://schemas.openxmlformats.org/drawingml/2006/picture">
                <pic:nvPicPr>
                  <pic:cNvPr id="0" name="image1.png" descr="C:\Users\jasonc26\AppData\Local\Microsoft\Windows\INetCache\Content.Word\Signature_Center_Purple_Hex.png"/>
                  <pic:cNvPicPr preferRelativeResize="0"/>
                </pic:nvPicPr>
                <pic:blipFill>
                  <a:blip r:embed="rId1"/>
                  <a:srcRect/>
                  <a:stretch>
                    <a:fillRect/>
                  </a:stretch>
                </pic:blipFill>
                <pic:spPr>
                  <a:xfrm>
                    <a:off x="0" y="0"/>
                    <a:ext cx="2654490" cy="541283"/>
                  </a:xfrm>
                  <a:prstGeom prst="rect">
                    <a:avLst/>
                  </a:prstGeom>
                  <a:ln/>
                </pic:spPr>
              </pic:pic>
            </a:graphicData>
          </a:graphic>
        </wp:inline>
      </w:drawing>
    </w:r>
  </w:p>
  <w:p w14:paraId="000000F8" w14:textId="77777777" w:rsidR="00762A8E" w:rsidRDefault="00BB6EC1">
    <w:pPr>
      <w:pBdr>
        <w:top w:val="nil"/>
        <w:left w:val="nil"/>
        <w:bottom w:val="nil"/>
        <w:right w:val="nil"/>
        <w:between w:val="nil"/>
      </w:pBdr>
      <w:tabs>
        <w:tab w:val="center" w:pos="4680"/>
        <w:tab w:val="right" w:pos="9360"/>
      </w:tabs>
      <w:spacing w:after="0" w:line="360" w:lineRule="auto"/>
      <w:jc w:val="center"/>
      <w:rPr>
        <w:sz w:val="24"/>
        <w:szCs w:val="24"/>
      </w:rPr>
    </w:pPr>
    <w:r>
      <w:rPr>
        <w:color w:val="000000"/>
        <w:sz w:val="24"/>
        <w:szCs w:val="24"/>
      </w:rPr>
      <w:t>FY2023 Annual Review Narrative Survey</w:t>
    </w:r>
    <w:r>
      <w:rPr>
        <w:color w:val="000000"/>
        <w:sz w:val="24"/>
        <w:szCs w:val="24"/>
      </w:rPr>
      <w:br/>
    </w:r>
    <w:r>
      <w:rPr>
        <w:b/>
        <w:color w:val="000000"/>
        <w:sz w:val="24"/>
        <w:szCs w:val="24"/>
      </w:rPr>
      <w:t xml:space="preserve">Submission For: </w:t>
    </w:r>
    <w:r>
      <w:rPr>
        <w:b/>
        <w:sz w:val="24"/>
        <w:szCs w:val="24"/>
      </w:rPr>
      <w:t>Libraries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FA" w14:textId="77777777" w:rsidR="00762A8E" w:rsidRDefault="00762A8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B764A"/>
    <w:multiLevelType w:val="multilevel"/>
    <w:tmpl w:val="A686F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A975FD"/>
    <w:multiLevelType w:val="multilevel"/>
    <w:tmpl w:val="98DE1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0449B9"/>
    <w:multiLevelType w:val="multilevel"/>
    <w:tmpl w:val="1B222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370C1A"/>
    <w:multiLevelType w:val="multilevel"/>
    <w:tmpl w:val="002AAC1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7DE59EB"/>
    <w:multiLevelType w:val="multilevel"/>
    <w:tmpl w:val="B262C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424E38"/>
    <w:multiLevelType w:val="multilevel"/>
    <w:tmpl w:val="17521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5235BD"/>
    <w:multiLevelType w:val="multilevel"/>
    <w:tmpl w:val="A6CC4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2176BED"/>
    <w:multiLevelType w:val="multilevel"/>
    <w:tmpl w:val="6AF6B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2785849"/>
    <w:multiLevelType w:val="multilevel"/>
    <w:tmpl w:val="5E462A6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4B2914"/>
    <w:multiLevelType w:val="multilevel"/>
    <w:tmpl w:val="1BD4DE98"/>
    <w:lvl w:ilvl="0">
      <w:start w:val="1"/>
      <w:numFmt w:val="decimal"/>
      <w:lvlText w:val="%1)"/>
      <w:lvlJc w:val="left"/>
      <w:pPr>
        <w:ind w:left="720" w:hanging="360"/>
      </w:pPr>
      <w:rPr>
        <w:b/>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9ED010A"/>
    <w:multiLevelType w:val="multilevel"/>
    <w:tmpl w:val="29E6A85C"/>
    <w:lvl w:ilvl="0">
      <w:start w:val="1"/>
      <w:numFmt w:val="decimal"/>
      <w:lvlText w:val="%1)"/>
      <w:lvlJc w:val="left"/>
      <w:pPr>
        <w:ind w:left="720" w:hanging="360"/>
      </w:pPr>
      <w:rPr>
        <w:b/>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360B59"/>
    <w:multiLevelType w:val="multilevel"/>
    <w:tmpl w:val="2C30A9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41E53211"/>
    <w:multiLevelType w:val="multilevel"/>
    <w:tmpl w:val="E24C20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45870276"/>
    <w:multiLevelType w:val="multilevel"/>
    <w:tmpl w:val="1D3A8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99061EC"/>
    <w:multiLevelType w:val="multilevel"/>
    <w:tmpl w:val="A81A7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B077D40"/>
    <w:multiLevelType w:val="multilevel"/>
    <w:tmpl w:val="A3A80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BBA72C4"/>
    <w:multiLevelType w:val="multilevel"/>
    <w:tmpl w:val="1D76A6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4CF33E22"/>
    <w:multiLevelType w:val="multilevel"/>
    <w:tmpl w:val="B2120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05C0F8F"/>
    <w:multiLevelType w:val="multilevel"/>
    <w:tmpl w:val="1A101A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507278FA"/>
    <w:multiLevelType w:val="multilevel"/>
    <w:tmpl w:val="DD56C58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07676F0"/>
    <w:multiLevelType w:val="multilevel"/>
    <w:tmpl w:val="5D76D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861EB3"/>
    <w:multiLevelType w:val="multilevel"/>
    <w:tmpl w:val="DAF8D73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FB2B29"/>
    <w:multiLevelType w:val="multilevel"/>
    <w:tmpl w:val="DB525E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5321508D"/>
    <w:multiLevelType w:val="multilevel"/>
    <w:tmpl w:val="FFDA0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5224DDB"/>
    <w:multiLevelType w:val="multilevel"/>
    <w:tmpl w:val="0BAAB6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8630EE4"/>
    <w:multiLevelType w:val="multilevel"/>
    <w:tmpl w:val="ED1E5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0590D2D"/>
    <w:multiLevelType w:val="multilevel"/>
    <w:tmpl w:val="31B65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14322D0"/>
    <w:multiLevelType w:val="multilevel"/>
    <w:tmpl w:val="744288E0"/>
    <w:lvl w:ilvl="0">
      <w:start w:val="1"/>
      <w:numFmt w:val="decimal"/>
      <w:lvlText w:val="%1)"/>
      <w:lvlJc w:val="left"/>
      <w:pPr>
        <w:ind w:left="720" w:hanging="360"/>
      </w:pPr>
      <w:rPr>
        <w:b/>
        <w:sz w:val="20"/>
        <w:szCs w:val="20"/>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2593CD2"/>
    <w:multiLevelType w:val="multilevel"/>
    <w:tmpl w:val="2F6CB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53D2671"/>
    <w:multiLevelType w:val="multilevel"/>
    <w:tmpl w:val="04E8A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D5A624F"/>
    <w:multiLevelType w:val="multilevel"/>
    <w:tmpl w:val="97668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6393794"/>
    <w:multiLevelType w:val="multilevel"/>
    <w:tmpl w:val="DA2A0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822B57"/>
    <w:multiLevelType w:val="multilevel"/>
    <w:tmpl w:val="E4A2E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75A7C4C"/>
    <w:multiLevelType w:val="multilevel"/>
    <w:tmpl w:val="74763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8994673"/>
    <w:multiLevelType w:val="multilevel"/>
    <w:tmpl w:val="F7D08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6"/>
  </w:num>
  <w:num w:numId="2">
    <w:abstractNumId w:val="9"/>
  </w:num>
  <w:num w:numId="3">
    <w:abstractNumId w:val="33"/>
  </w:num>
  <w:num w:numId="4">
    <w:abstractNumId w:val="21"/>
  </w:num>
  <w:num w:numId="5">
    <w:abstractNumId w:val="32"/>
  </w:num>
  <w:num w:numId="6">
    <w:abstractNumId w:val="4"/>
  </w:num>
  <w:num w:numId="7">
    <w:abstractNumId w:val="15"/>
  </w:num>
  <w:num w:numId="8">
    <w:abstractNumId w:val="22"/>
  </w:num>
  <w:num w:numId="9">
    <w:abstractNumId w:val="25"/>
  </w:num>
  <w:num w:numId="10">
    <w:abstractNumId w:val="0"/>
  </w:num>
  <w:num w:numId="11">
    <w:abstractNumId w:val="13"/>
  </w:num>
  <w:num w:numId="12">
    <w:abstractNumId w:val="10"/>
  </w:num>
  <w:num w:numId="13">
    <w:abstractNumId w:val="8"/>
  </w:num>
  <w:num w:numId="14">
    <w:abstractNumId w:val="27"/>
  </w:num>
  <w:num w:numId="15">
    <w:abstractNumId w:val="20"/>
  </w:num>
  <w:num w:numId="16">
    <w:abstractNumId w:val="23"/>
  </w:num>
  <w:num w:numId="17">
    <w:abstractNumId w:val="7"/>
  </w:num>
  <w:num w:numId="18">
    <w:abstractNumId w:val="17"/>
  </w:num>
  <w:num w:numId="19">
    <w:abstractNumId w:val="30"/>
  </w:num>
  <w:num w:numId="20">
    <w:abstractNumId w:val="6"/>
  </w:num>
  <w:num w:numId="21">
    <w:abstractNumId w:val="18"/>
  </w:num>
  <w:num w:numId="22">
    <w:abstractNumId w:val="24"/>
  </w:num>
  <w:num w:numId="23">
    <w:abstractNumId w:val="31"/>
  </w:num>
  <w:num w:numId="24">
    <w:abstractNumId w:val="34"/>
  </w:num>
  <w:num w:numId="25">
    <w:abstractNumId w:val="1"/>
  </w:num>
  <w:num w:numId="26">
    <w:abstractNumId w:val="3"/>
  </w:num>
  <w:num w:numId="27">
    <w:abstractNumId w:val="19"/>
  </w:num>
  <w:num w:numId="28">
    <w:abstractNumId w:val="12"/>
  </w:num>
  <w:num w:numId="29">
    <w:abstractNumId w:val="5"/>
  </w:num>
  <w:num w:numId="30">
    <w:abstractNumId w:val="16"/>
  </w:num>
  <w:num w:numId="31">
    <w:abstractNumId w:val="28"/>
  </w:num>
  <w:num w:numId="32">
    <w:abstractNumId w:val="11"/>
  </w:num>
  <w:num w:numId="33">
    <w:abstractNumId w:val="29"/>
  </w:num>
  <w:num w:numId="34">
    <w:abstractNumId w:val="14"/>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A8E"/>
    <w:rsid w:val="00046A48"/>
    <w:rsid w:val="000A1410"/>
    <w:rsid w:val="003E57D1"/>
    <w:rsid w:val="00703777"/>
    <w:rsid w:val="00762A8E"/>
    <w:rsid w:val="00962A20"/>
    <w:rsid w:val="009A156F"/>
    <w:rsid w:val="009A6507"/>
    <w:rsid w:val="009C0469"/>
    <w:rsid w:val="00BB6EC1"/>
    <w:rsid w:val="00DC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EA748"/>
  <w15:docId w15:val="{7C232A3E-1F99-4558-B49D-3E57CA5B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tes.uw.edu/libstrat/2020/10/21/the-new-virtual-open-scholarship-commons/" TargetMode="External"/><Relationship Id="rId18" Type="http://schemas.openxmlformats.org/officeDocument/2006/relationships/hyperlink" Target="https://dhjhkxawhe8q4.cloudfront.net/washington-press-wp/wp-content/uploads/2019/07/01172904/UW-Press-Strategic-Plan-2019-2021-FINAL.pdf" TargetMode="External"/><Relationship Id="rId26" Type="http://schemas.openxmlformats.org/officeDocument/2006/relationships/hyperlink" Target="https://www.lib.washington.edu/types/collections/management/fcul-2021-12-08" TargetMode="External"/><Relationship Id="rId3" Type="http://schemas.openxmlformats.org/officeDocument/2006/relationships/customXml" Target="../customXml/item3.xml"/><Relationship Id="rId21" Type="http://schemas.openxmlformats.org/officeDocument/2006/relationships/hyperlink" Target="https://searchadvocate.oregonstate.edu/" TargetMode="External"/><Relationship Id="rId7" Type="http://schemas.openxmlformats.org/officeDocument/2006/relationships/settings" Target="settings.xml"/><Relationship Id="rId12" Type="http://schemas.openxmlformats.org/officeDocument/2006/relationships/hyperlink" Target="https://www.lib.washington.edu/about/strategicplan" TargetMode="External"/><Relationship Id="rId17" Type="http://schemas.openxmlformats.org/officeDocument/2006/relationships/hyperlink" Target="https://sites.uw.edu/libstrat/2020/04/06/hathitrust-expands-access-to-materials-for-uw-libraries/" TargetMode="External"/><Relationship Id="rId25" Type="http://schemas.openxmlformats.org/officeDocument/2006/relationships/hyperlink" Target="https://www.washington.edu/faculty/councils/fcul/" TargetMode="External"/><Relationship Id="rId2" Type="http://schemas.openxmlformats.org/officeDocument/2006/relationships/customXml" Target="../customXml/item2.xml"/><Relationship Id="rId16" Type="http://schemas.openxmlformats.org/officeDocument/2006/relationships/hyperlink" Target="https://sites.uw.edu/libstrat/2020/10/20/improving-accessibility-during-the-pandemic/" TargetMode="External"/><Relationship Id="rId20" Type="http://schemas.openxmlformats.org/officeDocument/2006/relationships/hyperlink" Target="https://www.lib.washington.edu/about/edi/critical-cataloging-and-archival-descript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b.washington.edu/about/strategicplan" TargetMode="External"/><Relationship Id="rId24" Type="http://schemas.openxmlformats.org/officeDocument/2006/relationships/hyperlink" Target="https://dhjhkxawhe8q4.cloudfront.net/washington-press-wp/wp-content/uploads/2021/03/02225347/2021-2022-Mellon-University-Press-Diversity-Fellowship-joint-announcement.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ites.uw.edu/libstrat/2020/09/24/reflections-2020-graduate-student-research-institute/" TargetMode="External"/><Relationship Id="rId23" Type="http://schemas.openxmlformats.org/officeDocument/2006/relationships/hyperlink" Target="https://www.lib.washington.edu/about/edi"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s3-us-west-2.amazonaws.com/uw-s3-cdn/wp-content/uploads/sites/48/2018/07/24025214/17_DiversityBlueprint-010917.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shington.edu/undergradresearch/students/uw-libraries-undergraduate-researcher-tutorial/" TargetMode="External"/><Relationship Id="rId22" Type="http://schemas.openxmlformats.org/officeDocument/2006/relationships/hyperlink" Target="https://www.lib.washington.edu/about/edi/working-groups" TargetMode="External"/><Relationship Id="rId27" Type="http://schemas.openxmlformats.org/officeDocument/2006/relationships/header" Target="header1.xml"/><Relationship Id="rId3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goQYigio9CLbo2R4WOqF3HriUifw==">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</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105F2-C4A5-47AC-B0EA-8B10FC6495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8F5987D2-5C94-4C54-895D-E386B2465C8C}">
  <ds:schemaRefs>
    <ds:schemaRef ds:uri="http://schemas.microsoft.com/sharepoint/v3/contenttype/forms"/>
  </ds:schemaRefs>
</ds:datastoreItem>
</file>

<file path=customXml/itemProps4.xml><?xml version="1.0" encoding="utf-8"?>
<ds:datastoreItem xmlns:ds="http://schemas.openxmlformats.org/officeDocument/2006/customXml" ds:itemID="{A4F19E4C-25B7-48EB-8AA5-C10883277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2075</Words>
  <Characters>11831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Campbell</dc:creator>
  <cp:lastModifiedBy>Jason Campbell</cp:lastModifiedBy>
  <cp:revision>8</cp:revision>
  <dcterms:created xsi:type="dcterms:W3CDTF">2022-01-30T20:45:00Z</dcterms:created>
  <dcterms:modified xsi:type="dcterms:W3CDTF">2022-02-04T23:01:00Z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