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7EF149AA" w:rsidR="00015FC8" w:rsidRPr="00AD7AEB" w:rsidRDefault="00E76E6D" w:rsidP="67EA2138">
      <w:pPr>
        <w:pStyle w:val="NormalWeb"/>
        <w:rPr>
          <w:b/>
          <w:bCs/>
          <w:color w:val="7030A0"/>
          <w:shd w:val="clear" w:color="auto" w:fill="FFFFFF"/>
        </w:rPr>
      </w:pPr>
      <w:r>
        <w:br/>
      </w:r>
      <w:bookmarkStart w:id="0" w:name="OLE_LINK1"/>
      <w:bookmarkEnd w:id="0"/>
      <w:r w:rsidR="00EE703E" w:rsidRPr="67EA2138">
        <w:rPr>
          <w:b/>
          <w:bCs/>
          <w:color w:val="7030A0"/>
          <w:shd w:val="clear" w:color="auto" w:fill="FFFFFF"/>
        </w:rPr>
        <w:t xml:space="preserve">USE FOR </w:t>
      </w:r>
      <w:proofErr w:type="spellStart"/>
      <w:r w:rsidR="4EF21D9A" w:rsidRPr="67EA2138">
        <w:rPr>
          <w:b/>
          <w:bCs/>
          <w:color w:val="7030A0"/>
          <w:shd w:val="clear" w:color="auto" w:fill="FFFFFF"/>
        </w:rPr>
        <w:t>FOR</w:t>
      </w:r>
      <w:proofErr w:type="spellEnd"/>
      <w:r w:rsidR="4EF21D9A" w:rsidRPr="67EA2138">
        <w:rPr>
          <w:b/>
          <w:bCs/>
          <w:color w:val="7030A0"/>
          <w:shd w:val="clear" w:color="auto" w:fill="FFFFFF"/>
        </w:rPr>
        <w:t xml:space="preserve"> ORG CODE 255 </w:t>
      </w:r>
      <w:r w:rsidR="00A120B8" w:rsidRPr="67EA2138">
        <w:rPr>
          <w:b/>
          <w:bCs/>
          <w:color w:val="7030A0"/>
          <w:shd w:val="clear" w:color="auto" w:fill="FFFFFF"/>
        </w:rPr>
        <w:t>CONTINUUM ONLY (</w:t>
      </w:r>
      <w:r w:rsidR="53B5025C" w:rsidRPr="67EA2138">
        <w:rPr>
          <w:b/>
          <w:bCs/>
          <w:color w:val="7030A0"/>
          <w:shd w:val="clear" w:color="auto" w:fill="FFFFFF"/>
        </w:rPr>
        <w:t xml:space="preserve">DO </w:t>
      </w:r>
      <w:r w:rsidR="00A120B8" w:rsidRPr="67EA2138">
        <w:rPr>
          <w:b/>
          <w:bCs/>
          <w:color w:val="7030A0"/>
          <w:shd w:val="clear" w:color="auto" w:fill="FFFFFF"/>
        </w:rPr>
        <w:t>NO</w:t>
      </w:r>
      <w:r w:rsidR="6A15F765" w:rsidRPr="67EA2138">
        <w:rPr>
          <w:b/>
          <w:bCs/>
          <w:color w:val="7030A0"/>
          <w:shd w:val="clear" w:color="auto" w:fill="FFFFFF"/>
        </w:rPr>
        <w:t>T USE FOR</w:t>
      </w:r>
      <w:r w:rsidR="00A120B8" w:rsidRPr="67EA2138">
        <w:rPr>
          <w:b/>
          <w:bCs/>
          <w:color w:val="7030A0"/>
          <w:shd w:val="clear" w:color="auto" w:fill="FFFFFF"/>
        </w:rPr>
        <w:t xml:space="preserve"> SUMMER</w:t>
      </w:r>
      <w:r w:rsidR="1D892DDB" w:rsidRPr="67EA2138">
        <w:rPr>
          <w:b/>
          <w:bCs/>
          <w:color w:val="7030A0"/>
          <w:shd w:val="clear" w:color="auto" w:fill="FFFFFF"/>
        </w:rPr>
        <w:t xml:space="preserve"> SESSIONS</w:t>
      </w:r>
      <w:r w:rsidR="00A120B8" w:rsidRPr="67EA2138">
        <w:rPr>
          <w:b/>
          <w:bCs/>
          <w:color w:val="7030A0"/>
          <w:shd w:val="clear" w:color="auto" w:fill="FFFFFF"/>
        </w:rPr>
        <w:t>)</w:t>
      </w:r>
      <w:r w:rsidR="00A120B8">
        <w:rPr>
          <w:b/>
          <w:bCs/>
          <w:color w:val="7030A0"/>
          <w:shd w:val="clear" w:color="auto" w:fill="FFFFFF"/>
        </w:rPr>
        <w:t xml:space="preserve"> </w:t>
      </w:r>
      <w:r w:rsidR="00EE703E">
        <w:rPr>
          <w:b/>
          <w:bCs/>
          <w:color w:val="7030A0"/>
          <w:shd w:val="clear" w:color="auto" w:fill="FFFFFF"/>
        </w:rPr>
        <w:t xml:space="preserve"> </w:t>
      </w:r>
      <w:r w:rsidR="00DA2A0B">
        <w:br/>
      </w:r>
      <w:r w:rsidR="00FA5FED">
        <w:rPr>
          <w:b/>
          <w:bCs/>
          <w:color w:val="7030A0"/>
          <w:shd w:val="clear" w:color="auto" w:fill="FFFFFF"/>
        </w:rPr>
        <w:br/>
      </w:r>
      <w:r w:rsidR="00015FC8" w:rsidRPr="002D000B">
        <w:rPr>
          <w:b/>
          <w:bCs/>
          <w:color w:val="7030A0"/>
          <w:shd w:val="clear" w:color="auto" w:fill="FFFFFF"/>
        </w:rPr>
        <w:t>Programmatic &amp; Academic Vitality Narratives</w:t>
      </w:r>
    </w:p>
    <w:p w14:paraId="29B9F817" w14:textId="7F3BCE65" w:rsidR="00711B8D" w:rsidRDefault="008C0D83" w:rsidP="00BF0F26">
      <w:pPr>
        <w:pStyle w:val="ListParagraph"/>
        <w:numPr>
          <w:ilvl w:val="0"/>
          <w:numId w:val="1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6CB26940">
        <w:rPr>
          <w:i/>
          <w:iCs/>
          <w:color w:val="5B9BD5" w:themeColor="accent1"/>
          <w:sz w:val="20"/>
          <w:szCs w:val="20"/>
          <w:shd w:val="clear" w:color="auto" w:fill="FFFFFF"/>
        </w:rPr>
        <w:t>Word Limit: 500</w:t>
      </w:r>
      <w:r w:rsidR="003F7317" w:rsidRPr="003F7317">
        <w:rPr>
          <w:color w:val="000000" w:themeColor="text1"/>
          <w:shd w:val="clear" w:color="auto" w:fill="FFFFFF"/>
        </w:rPr>
        <w:t xml:space="preserve"> </w:t>
      </w:r>
    </w:p>
    <w:p w14:paraId="447C6340" w14:textId="0BAA4B34" w:rsidR="00711B8D" w:rsidRDefault="0C546819" w:rsidP="67EA2138">
      <w:pPr>
        <w:rPr>
          <w:rFonts w:asciiTheme="majorHAnsi" w:eastAsiaTheme="majorEastAsia" w:hAnsiTheme="majorHAnsi" w:cstheme="majorBidi"/>
          <w:b/>
          <w:bCs/>
          <w:color w:val="7030A0"/>
        </w:rPr>
      </w:pPr>
      <w:r w:rsidRPr="67EA2138">
        <w:rPr>
          <w:rFonts w:asciiTheme="majorHAnsi" w:eastAsiaTheme="majorEastAsia" w:hAnsiTheme="majorHAnsi" w:cstheme="majorBidi"/>
          <w:b/>
          <w:bCs/>
          <w:color w:val="7030A0"/>
        </w:rPr>
        <w:t>************</w:t>
      </w:r>
      <w:r w:rsidR="48C25A0F" w:rsidRPr="67EA2138">
        <w:rPr>
          <w:rFonts w:asciiTheme="majorHAnsi" w:eastAsiaTheme="majorEastAsia" w:hAnsiTheme="majorHAnsi" w:cstheme="majorBidi"/>
          <w:b/>
          <w:bCs/>
          <w:color w:val="7030A0"/>
        </w:rPr>
        <w:t>R</w:t>
      </w:r>
      <w:r w:rsidRPr="67EA2138">
        <w:rPr>
          <w:rFonts w:asciiTheme="majorHAnsi" w:eastAsiaTheme="majorEastAsia" w:hAnsiTheme="majorHAnsi" w:cstheme="majorBidi"/>
          <w:b/>
          <w:bCs/>
          <w:color w:val="7030A0"/>
        </w:rPr>
        <w:t>ESPONSE************</w:t>
      </w:r>
    </w:p>
    <w:p w14:paraId="2631322A" w14:textId="586B3A1F" w:rsidR="00711B8D" w:rsidRDefault="4D9C5A4D" w:rsidP="6CB26940">
      <w:pPr>
        <w:rPr>
          <w:rFonts w:asciiTheme="majorHAnsi" w:eastAsiaTheme="majorEastAsia" w:hAnsiTheme="majorHAnsi" w:cstheme="majorBidi"/>
          <w:color w:val="7030A0"/>
        </w:rPr>
      </w:pPr>
      <w:r w:rsidRPr="72327F5F">
        <w:rPr>
          <w:rFonts w:asciiTheme="majorHAnsi" w:eastAsiaTheme="majorEastAsia" w:hAnsiTheme="majorHAnsi" w:cstheme="majorBidi"/>
          <w:color w:val="7030A0"/>
        </w:rPr>
        <w:t>The global COVID-19 pandemic did not result in substantive changes to Continuum’s strategic plan or budgeting proces</w:t>
      </w:r>
      <w:r w:rsidR="45FBAABA" w:rsidRPr="72327F5F">
        <w:rPr>
          <w:rFonts w:asciiTheme="majorHAnsi" w:eastAsiaTheme="majorEastAsia" w:hAnsiTheme="majorHAnsi" w:cstheme="majorBidi"/>
          <w:color w:val="7030A0"/>
        </w:rPr>
        <w:t xml:space="preserve">ses. The most notable </w:t>
      </w:r>
      <w:r w:rsidR="14B7159F" w:rsidRPr="72327F5F">
        <w:rPr>
          <w:rFonts w:asciiTheme="majorHAnsi" w:eastAsiaTheme="majorEastAsia" w:hAnsiTheme="majorHAnsi" w:cstheme="majorBidi"/>
          <w:color w:val="7030A0"/>
        </w:rPr>
        <w:t xml:space="preserve">strategic </w:t>
      </w:r>
      <w:r w:rsidR="45FBAABA" w:rsidRPr="72327F5F">
        <w:rPr>
          <w:rFonts w:asciiTheme="majorHAnsi" w:eastAsiaTheme="majorEastAsia" w:hAnsiTheme="majorHAnsi" w:cstheme="majorBidi"/>
          <w:color w:val="7030A0"/>
        </w:rPr>
        <w:t xml:space="preserve">shifts occurred in our programmatic offerings, along </w:t>
      </w:r>
      <w:r w:rsidR="514B57A3" w:rsidRPr="72327F5F">
        <w:rPr>
          <w:rFonts w:asciiTheme="majorHAnsi" w:eastAsiaTheme="majorEastAsia" w:hAnsiTheme="majorHAnsi" w:cstheme="majorBidi"/>
          <w:color w:val="7030A0"/>
        </w:rPr>
        <w:t xml:space="preserve">with </w:t>
      </w:r>
      <w:r w:rsidR="0093067C" w:rsidRPr="72327F5F">
        <w:rPr>
          <w:rFonts w:asciiTheme="majorHAnsi" w:eastAsiaTheme="majorEastAsia" w:hAnsiTheme="majorHAnsi" w:cstheme="majorBidi"/>
          <w:color w:val="7030A0"/>
        </w:rPr>
        <w:t xml:space="preserve">our internal </w:t>
      </w:r>
      <w:r w:rsidR="514B57A3" w:rsidRPr="72327F5F">
        <w:rPr>
          <w:rFonts w:asciiTheme="majorHAnsi" w:eastAsiaTheme="majorEastAsia" w:hAnsiTheme="majorHAnsi" w:cstheme="majorBidi"/>
          <w:color w:val="7030A0"/>
        </w:rPr>
        <w:t xml:space="preserve">support of instructors and students </w:t>
      </w:r>
      <w:r w:rsidR="27085C02" w:rsidRPr="72327F5F">
        <w:rPr>
          <w:rFonts w:asciiTheme="majorHAnsi" w:eastAsiaTheme="majorEastAsia" w:hAnsiTheme="majorHAnsi" w:cstheme="majorBidi"/>
          <w:color w:val="7030A0"/>
        </w:rPr>
        <w:t>who increased</w:t>
      </w:r>
      <w:r w:rsidR="5FD767D6" w:rsidRPr="72327F5F">
        <w:rPr>
          <w:rFonts w:asciiTheme="majorHAnsi" w:eastAsiaTheme="majorEastAsia" w:hAnsiTheme="majorHAnsi" w:cstheme="majorBidi"/>
          <w:color w:val="7030A0"/>
        </w:rPr>
        <w:t xml:space="preserve"> their use of various learning technologies</w:t>
      </w:r>
      <w:r w:rsidR="514B57A3" w:rsidRPr="72327F5F">
        <w:rPr>
          <w:rFonts w:asciiTheme="majorHAnsi" w:eastAsiaTheme="majorEastAsia" w:hAnsiTheme="majorHAnsi" w:cstheme="majorBidi"/>
          <w:color w:val="7030A0"/>
        </w:rPr>
        <w:t xml:space="preserve">. </w:t>
      </w:r>
    </w:p>
    <w:p w14:paraId="790B6CED" w14:textId="0B779370" w:rsidR="00711B8D" w:rsidRDefault="344AF40E" w:rsidP="6CB26940">
      <w:pPr>
        <w:rPr>
          <w:rFonts w:asciiTheme="majorHAnsi" w:eastAsiaTheme="majorEastAsia" w:hAnsiTheme="majorHAnsi" w:cstheme="majorBidi"/>
          <w:color w:val="7030A0"/>
        </w:rPr>
      </w:pPr>
      <w:r w:rsidRPr="67EA2138">
        <w:rPr>
          <w:rFonts w:asciiTheme="majorHAnsi" w:eastAsiaTheme="majorEastAsia" w:hAnsiTheme="majorHAnsi" w:cstheme="majorBidi"/>
          <w:color w:val="7030A0"/>
        </w:rPr>
        <w:t xml:space="preserve">We have anecdotal evidence that the University’s vaccine mandate for online students resulted in a reduction in enrollments; this is based on </w:t>
      </w:r>
      <w:r w:rsidR="2C2F5BF3" w:rsidRPr="67EA2138">
        <w:rPr>
          <w:rFonts w:asciiTheme="majorHAnsi" w:eastAsiaTheme="majorEastAsia" w:hAnsiTheme="majorHAnsi" w:cstheme="majorBidi"/>
          <w:color w:val="7030A0"/>
        </w:rPr>
        <w:t xml:space="preserve">feedback received from admitted students who did not enroll. </w:t>
      </w:r>
      <w:r w:rsidR="43C01D59" w:rsidRPr="67EA2138">
        <w:rPr>
          <w:rFonts w:asciiTheme="majorHAnsi" w:eastAsiaTheme="majorEastAsia" w:hAnsiTheme="majorHAnsi" w:cstheme="majorBidi"/>
          <w:color w:val="7030A0"/>
        </w:rPr>
        <w:t>Some of our</w:t>
      </w:r>
      <w:r w:rsidR="514B57A3" w:rsidRPr="67EA2138">
        <w:rPr>
          <w:rFonts w:asciiTheme="majorHAnsi" w:eastAsiaTheme="majorEastAsia" w:hAnsiTheme="majorHAnsi" w:cstheme="majorBidi"/>
          <w:color w:val="7030A0"/>
        </w:rPr>
        <w:t xml:space="preserve"> non-credit programs have struggled and/or were </w:t>
      </w:r>
      <w:r w:rsidR="0DBD5BED" w:rsidRPr="67EA2138">
        <w:rPr>
          <w:rFonts w:asciiTheme="majorHAnsi" w:eastAsiaTheme="majorEastAsia" w:hAnsiTheme="majorHAnsi" w:cstheme="majorBidi"/>
          <w:color w:val="7030A0"/>
        </w:rPr>
        <w:t>paus</w:t>
      </w:r>
      <w:r w:rsidR="514B57A3" w:rsidRPr="67EA2138">
        <w:rPr>
          <w:rFonts w:asciiTheme="majorHAnsi" w:eastAsiaTheme="majorEastAsia" w:hAnsiTheme="majorHAnsi" w:cstheme="majorBidi"/>
          <w:color w:val="7030A0"/>
        </w:rPr>
        <w:t>ed during the pandemic</w:t>
      </w:r>
      <w:r w:rsidR="0BEC99B6" w:rsidRPr="67EA2138">
        <w:rPr>
          <w:rFonts w:asciiTheme="majorHAnsi" w:eastAsiaTheme="majorEastAsia" w:hAnsiTheme="majorHAnsi" w:cstheme="majorBidi"/>
          <w:color w:val="7030A0"/>
        </w:rPr>
        <w:t xml:space="preserve"> for additional reasons: </w:t>
      </w:r>
      <w:r w:rsidR="514B57A3" w:rsidRPr="67EA2138">
        <w:rPr>
          <w:rFonts w:asciiTheme="majorHAnsi" w:eastAsiaTheme="majorEastAsia" w:hAnsiTheme="majorHAnsi" w:cstheme="majorBidi"/>
          <w:color w:val="7030A0"/>
        </w:rPr>
        <w:t xml:space="preserve">  </w:t>
      </w:r>
    </w:p>
    <w:p w14:paraId="5A3F06C2" w14:textId="7732A4C2" w:rsidR="00711B8D" w:rsidRDefault="514B57A3" w:rsidP="67EA2138">
      <w:pPr>
        <w:pStyle w:val="ListParagraph"/>
        <w:numPr>
          <w:ilvl w:val="0"/>
          <w:numId w:val="8"/>
        </w:num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programs with critical in-person learning components</w:t>
      </w:r>
      <w:r w:rsidR="405BCC56" w:rsidRPr="67EA2138">
        <w:rPr>
          <w:rFonts w:asciiTheme="majorHAnsi" w:eastAsiaTheme="majorEastAsia" w:hAnsiTheme="majorHAnsi" w:cstheme="majorBidi"/>
          <w:color w:val="7030A0"/>
        </w:rPr>
        <w:t xml:space="preserve"> (e.g., studio </w:t>
      </w:r>
      <w:r w:rsidR="2CF1A4F9" w:rsidRPr="67EA2138">
        <w:rPr>
          <w:rFonts w:asciiTheme="majorHAnsi" w:eastAsiaTheme="majorEastAsia" w:hAnsiTheme="majorHAnsi" w:cstheme="majorBidi"/>
          <w:color w:val="7030A0"/>
        </w:rPr>
        <w:t>work,</w:t>
      </w:r>
      <w:r w:rsidR="405BCC56" w:rsidRPr="67EA2138">
        <w:rPr>
          <w:rFonts w:asciiTheme="majorHAnsi" w:eastAsiaTheme="majorEastAsia" w:hAnsiTheme="majorHAnsi" w:cstheme="majorBidi"/>
          <w:color w:val="7030A0"/>
        </w:rPr>
        <w:t xml:space="preserve"> group activities</w:t>
      </w:r>
      <w:r w:rsidR="7D2A814F" w:rsidRPr="67EA2138">
        <w:rPr>
          <w:rFonts w:asciiTheme="majorHAnsi" w:eastAsiaTheme="majorEastAsia" w:hAnsiTheme="majorHAnsi" w:cstheme="majorBidi"/>
          <w:color w:val="7030A0"/>
        </w:rPr>
        <w:t>, field work</w:t>
      </w:r>
      <w:r w:rsidR="405BCC56" w:rsidRPr="67EA2138">
        <w:rPr>
          <w:rFonts w:asciiTheme="majorHAnsi" w:eastAsiaTheme="majorEastAsia" w:hAnsiTheme="majorHAnsi" w:cstheme="majorBidi"/>
          <w:color w:val="7030A0"/>
        </w:rPr>
        <w:t xml:space="preserve">) </w:t>
      </w:r>
    </w:p>
    <w:p w14:paraId="5102BD3F" w14:textId="40A2EFD0" w:rsidR="00711B8D" w:rsidRDefault="514B57A3" w:rsidP="67EA2138">
      <w:pPr>
        <w:pStyle w:val="ListParagraph"/>
        <w:numPr>
          <w:ilvl w:val="0"/>
          <w:numId w:val="8"/>
        </w:num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 xml:space="preserve">youth and teen in-person enrichment courses and day camps </w:t>
      </w:r>
      <w:r w:rsidR="34850D18" w:rsidRPr="67EA2138">
        <w:rPr>
          <w:rFonts w:asciiTheme="majorHAnsi" w:eastAsiaTheme="majorEastAsia" w:hAnsiTheme="majorHAnsi" w:cstheme="majorBidi"/>
          <w:color w:val="7030A0"/>
        </w:rPr>
        <w:t>offered in summer months</w:t>
      </w:r>
    </w:p>
    <w:p w14:paraId="0F52404D" w14:textId="753EC872" w:rsidR="00711B8D" w:rsidRDefault="514B57A3" w:rsidP="67EA2138">
      <w:pPr>
        <w:pStyle w:val="ListParagraph"/>
        <w:numPr>
          <w:ilvl w:val="0"/>
          <w:numId w:val="8"/>
        </w:num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 xml:space="preserve">programs for visiting international learners  </w:t>
      </w:r>
    </w:p>
    <w:p w14:paraId="0B8342FA" w14:textId="7B91993E" w:rsidR="00711B8D" w:rsidRDefault="27EDFE1D" w:rsidP="67EA2138">
      <w:pPr>
        <w:pStyle w:val="ListParagraph"/>
        <w:numPr>
          <w:ilvl w:val="0"/>
          <w:numId w:val="8"/>
        </w:num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 xml:space="preserve">In-person </w:t>
      </w:r>
      <w:r w:rsidR="7F97E384" w:rsidRPr="67EA2138">
        <w:rPr>
          <w:rFonts w:asciiTheme="majorHAnsi" w:eastAsiaTheme="majorEastAsia" w:hAnsiTheme="majorHAnsi" w:cstheme="majorBidi"/>
          <w:color w:val="7030A0"/>
        </w:rPr>
        <w:t xml:space="preserve">conferences </w:t>
      </w:r>
    </w:p>
    <w:p w14:paraId="528519BD" w14:textId="3E659A35" w:rsidR="00711B8D" w:rsidRDefault="229E8D48" w:rsidP="6CB26940">
      <w:p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Other</w:t>
      </w:r>
      <w:r w:rsidR="04811699" w:rsidRPr="67EA2138">
        <w:rPr>
          <w:rFonts w:asciiTheme="majorHAnsi" w:eastAsiaTheme="majorEastAsia" w:hAnsiTheme="majorHAnsi" w:cstheme="majorBidi"/>
          <w:color w:val="7030A0"/>
        </w:rPr>
        <w:t xml:space="preserve"> </w:t>
      </w:r>
      <w:r w:rsidR="53C7DF0D" w:rsidRPr="67EA2138">
        <w:rPr>
          <w:rFonts w:asciiTheme="majorHAnsi" w:eastAsiaTheme="majorEastAsia" w:hAnsiTheme="majorHAnsi" w:cstheme="majorBidi"/>
          <w:color w:val="7030A0"/>
        </w:rPr>
        <w:t>non-credit</w:t>
      </w:r>
      <w:r w:rsidR="1CC47CA3" w:rsidRPr="67EA2138">
        <w:rPr>
          <w:rFonts w:asciiTheme="majorHAnsi" w:eastAsiaTheme="majorEastAsia" w:hAnsiTheme="majorHAnsi" w:cstheme="majorBidi"/>
          <w:color w:val="7030A0"/>
        </w:rPr>
        <w:t xml:space="preserve"> and enrichment</w:t>
      </w:r>
      <w:r w:rsidR="08ADA9A4" w:rsidRPr="67EA2138">
        <w:rPr>
          <w:rFonts w:asciiTheme="majorHAnsi" w:eastAsiaTheme="majorEastAsia" w:hAnsiTheme="majorHAnsi" w:cstheme="majorBidi"/>
          <w:color w:val="7030A0"/>
        </w:rPr>
        <w:t xml:space="preserve"> </w:t>
      </w:r>
      <w:r w:rsidR="7229471E" w:rsidRPr="67EA2138">
        <w:rPr>
          <w:rFonts w:asciiTheme="majorHAnsi" w:eastAsiaTheme="majorEastAsia" w:hAnsiTheme="majorHAnsi" w:cstheme="majorBidi"/>
          <w:color w:val="7030A0"/>
        </w:rPr>
        <w:t xml:space="preserve">programs </w:t>
      </w:r>
      <w:r w:rsidR="53025B27" w:rsidRPr="67EA2138">
        <w:rPr>
          <w:rFonts w:asciiTheme="majorHAnsi" w:eastAsiaTheme="majorEastAsia" w:hAnsiTheme="majorHAnsi" w:cstheme="majorBidi"/>
          <w:color w:val="7030A0"/>
        </w:rPr>
        <w:t xml:space="preserve">will persist online </w:t>
      </w:r>
      <w:r w:rsidR="65AB2A23" w:rsidRPr="67EA2138">
        <w:rPr>
          <w:rFonts w:asciiTheme="majorHAnsi" w:eastAsiaTheme="majorEastAsia" w:hAnsiTheme="majorHAnsi" w:cstheme="majorBidi"/>
          <w:color w:val="7030A0"/>
        </w:rPr>
        <w:t>due to positive outcomes during the pandemic</w:t>
      </w:r>
      <w:r w:rsidR="459453B3" w:rsidRPr="67EA2138">
        <w:rPr>
          <w:rFonts w:asciiTheme="majorHAnsi" w:eastAsiaTheme="majorEastAsia" w:hAnsiTheme="majorHAnsi" w:cstheme="majorBidi"/>
          <w:color w:val="7030A0"/>
        </w:rPr>
        <w:t>:</w:t>
      </w:r>
    </w:p>
    <w:p w14:paraId="4A413383" w14:textId="2AA039D8" w:rsidR="00711B8D" w:rsidRDefault="43B20402" w:rsidP="67EA2138">
      <w:pPr>
        <w:pStyle w:val="ListParagraph"/>
        <w:numPr>
          <w:ilvl w:val="0"/>
          <w:numId w:val="7"/>
        </w:num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 xml:space="preserve">PROFESSIONAL PROGRAMS: </w:t>
      </w:r>
      <w:r w:rsidR="6EBCBF59" w:rsidRPr="67EA2138">
        <w:rPr>
          <w:rFonts w:asciiTheme="majorHAnsi" w:eastAsiaTheme="majorEastAsia" w:hAnsiTheme="majorHAnsi" w:cstheme="majorBidi"/>
          <w:color w:val="7030A0"/>
        </w:rPr>
        <w:t xml:space="preserve">There is a shift in strategy to </w:t>
      </w:r>
      <w:r w:rsidR="4A662D6A" w:rsidRPr="67EA2138">
        <w:rPr>
          <w:rFonts w:asciiTheme="majorHAnsi" w:eastAsiaTheme="majorEastAsia" w:hAnsiTheme="majorHAnsi" w:cstheme="majorBidi"/>
          <w:color w:val="7030A0"/>
        </w:rPr>
        <w:t>continue to</w:t>
      </w:r>
      <w:r w:rsidR="6EBCBF59" w:rsidRPr="67EA2138">
        <w:rPr>
          <w:rFonts w:asciiTheme="majorHAnsi" w:eastAsiaTheme="majorEastAsia" w:hAnsiTheme="majorHAnsi" w:cstheme="majorBidi"/>
          <w:color w:val="7030A0"/>
        </w:rPr>
        <w:t xml:space="preserve"> offer many professional programs online</w:t>
      </w:r>
      <w:r w:rsidR="33CCEC6D" w:rsidRPr="67EA2138">
        <w:rPr>
          <w:rFonts w:asciiTheme="majorHAnsi" w:eastAsiaTheme="majorEastAsia" w:hAnsiTheme="majorHAnsi" w:cstheme="majorBidi"/>
          <w:color w:val="7030A0"/>
        </w:rPr>
        <w:t xml:space="preserve"> (primarily)</w:t>
      </w:r>
      <w:r w:rsidR="6EBCBF59" w:rsidRPr="67EA2138">
        <w:rPr>
          <w:rFonts w:asciiTheme="majorHAnsi" w:eastAsiaTheme="majorEastAsia" w:hAnsiTheme="majorHAnsi" w:cstheme="majorBidi"/>
          <w:color w:val="7030A0"/>
        </w:rPr>
        <w:t xml:space="preserve">. </w:t>
      </w:r>
      <w:r w:rsidR="4154C6F3" w:rsidRPr="67EA2138">
        <w:rPr>
          <w:rFonts w:asciiTheme="majorHAnsi" w:eastAsiaTheme="majorEastAsia" w:hAnsiTheme="majorHAnsi" w:cstheme="majorBidi"/>
          <w:color w:val="7030A0"/>
        </w:rPr>
        <w:t xml:space="preserve">Professional </w:t>
      </w:r>
      <w:r w:rsidR="514B57A3" w:rsidRPr="67EA2138">
        <w:rPr>
          <w:rFonts w:asciiTheme="majorHAnsi" w:eastAsiaTheme="majorEastAsia" w:hAnsiTheme="majorHAnsi" w:cstheme="majorBidi"/>
          <w:color w:val="7030A0"/>
        </w:rPr>
        <w:t xml:space="preserve">programs </w:t>
      </w:r>
      <w:r w:rsidR="14876D52" w:rsidRPr="67EA2138">
        <w:rPr>
          <w:rFonts w:asciiTheme="majorHAnsi" w:eastAsiaTheme="majorEastAsia" w:hAnsiTheme="majorHAnsi" w:cstheme="majorBidi"/>
          <w:color w:val="7030A0"/>
        </w:rPr>
        <w:t xml:space="preserve">are </w:t>
      </w:r>
      <w:r w:rsidR="4695965F" w:rsidRPr="67EA2138">
        <w:rPr>
          <w:rFonts w:asciiTheme="majorHAnsi" w:eastAsiaTheme="majorEastAsia" w:hAnsiTheme="majorHAnsi" w:cstheme="majorBidi"/>
          <w:color w:val="7030A0"/>
        </w:rPr>
        <w:t xml:space="preserve">typically </w:t>
      </w:r>
      <w:r w:rsidR="514B57A3" w:rsidRPr="67EA2138">
        <w:rPr>
          <w:rFonts w:asciiTheme="majorHAnsi" w:eastAsiaTheme="majorEastAsia" w:hAnsiTheme="majorHAnsi" w:cstheme="majorBidi"/>
          <w:color w:val="7030A0"/>
        </w:rPr>
        <w:t xml:space="preserve">designed for a working professional audience, </w:t>
      </w:r>
      <w:r w:rsidR="3F6727E9" w:rsidRPr="67EA2138">
        <w:rPr>
          <w:rFonts w:asciiTheme="majorHAnsi" w:eastAsiaTheme="majorEastAsia" w:hAnsiTheme="majorHAnsi" w:cstheme="majorBidi"/>
          <w:color w:val="7030A0"/>
        </w:rPr>
        <w:t xml:space="preserve">and </w:t>
      </w:r>
      <w:r w:rsidR="514B57A3" w:rsidRPr="67EA2138">
        <w:rPr>
          <w:rFonts w:asciiTheme="majorHAnsi" w:eastAsiaTheme="majorEastAsia" w:hAnsiTheme="majorHAnsi" w:cstheme="majorBidi"/>
          <w:color w:val="7030A0"/>
        </w:rPr>
        <w:t xml:space="preserve">trends suggest removing traditional barriers to enrollment for this population (geography, commute, schedule flexibility) is the reason for </w:t>
      </w:r>
      <w:r w:rsidR="15B0E730" w:rsidRPr="67EA2138">
        <w:rPr>
          <w:rFonts w:asciiTheme="majorHAnsi" w:eastAsiaTheme="majorEastAsia" w:hAnsiTheme="majorHAnsi" w:cstheme="majorBidi"/>
          <w:color w:val="7030A0"/>
        </w:rPr>
        <w:t xml:space="preserve">recent </w:t>
      </w:r>
      <w:r w:rsidR="514B57A3" w:rsidRPr="67EA2138">
        <w:rPr>
          <w:rFonts w:asciiTheme="majorHAnsi" w:eastAsiaTheme="majorEastAsia" w:hAnsiTheme="majorHAnsi" w:cstheme="majorBidi"/>
          <w:color w:val="7030A0"/>
        </w:rPr>
        <w:t>targeted growth.</w:t>
      </w:r>
      <w:r w:rsidR="58A32A51" w:rsidRPr="67EA2138">
        <w:rPr>
          <w:rFonts w:asciiTheme="majorHAnsi" w:eastAsiaTheme="majorEastAsia" w:hAnsiTheme="majorHAnsi" w:cstheme="majorBidi"/>
          <w:color w:val="7030A0"/>
        </w:rPr>
        <w:t xml:space="preserve"> </w:t>
      </w:r>
    </w:p>
    <w:p w14:paraId="5001A820" w14:textId="647AB0AD" w:rsidR="00711B8D" w:rsidRDefault="2EB68A4E" w:rsidP="67EA2138">
      <w:pPr>
        <w:pStyle w:val="ListParagraph"/>
        <w:numPr>
          <w:ilvl w:val="0"/>
          <w:numId w:val="7"/>
        </w:num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 xml:space="preserve">YOUTH &amp; TEEN PROGRAMS: </w:t>
      </w:r>
      <w:r w:rsidR="63BCBB40" w:rsidRPr="67EA2138">
        <w:rPr>
          <w:rFonts w:asciiTheme="majorHAnsi" w:eastAsiaTheme="majorEastAsia" w:hAnsiTheme="majorHAnsi" w:cstheme="majorBidi"/>
          <w:color w:val="7030A0"/>
        </w:rPr>
        <w:t xml:space="preserve">Although our goal to </w:t>
      </w:r>
      <w:r w:rsidR="6233537F" w:rsidRPr="67EA2138">
        <w:rPr>
          <w:rFonts w:asciiTheme="majorHAnsi" w:eastAsiaTheme="majorEastAsia" w:hAnsiTheme="majorHAnsi" w:cstheme="majorBidi"/>
          <w:color w:val="7030A0"/>
        </w:rPr>
        <w:t xml:space="preserve">offer </w:t>
      </w:r>
      <w:r w:rsidR="63BCBB40" w:rsidRPr="67EA2138">
        <w:rPr>
          <w:rFonts w:asciiTheme="majorHAnsi" w:eastAsiaTheme="majorEastAsia" w:hAnsiTheme="majorHAnsi" w:cstheme="majorBidi"/>
          <w:color w:val="7030A0"/>
        </w:rPr>
        <w:t xml:space="preserve">in-person learning </w:t>
      </w:r>
      <w:r w:rsidR="6D8D1338" w:rsidRPr="67EA2138">
        <w:rPr>
          <w:rFonts w:asciiTheme="majorHAnsi" w:eastAsiaTheme="majorEastAsia" w:hAnsiTheme="majorHAnsi" w:cstheme="majorBidi"/>
          <w:color w:val="7030A0"/>
        </w:rPr>
        <w:t>during the</w:t>
      </w:r>
      <w:r w:rsidR="63BCBB40" w:rsidRPr="67EA2138">
        <w:rPr>
          <w:rFonts w:asciiTheme="majorHAnsi" w:eastAsiaTheme="majorEastAsia" w:hAnsiTheme="majorHAnsi" w:cstheme="majorBidi"/>
          <w:color w:val="7030A0"/>
        </w:rPr>
        <w:t xml:space="preserve"> summer </w:t>
      </w:r>
      <w:r w:rsidR="64415A9C" w:rsidRPr="67EA2138">
        <w:rPr>
          <w:rFonts w:asciiTheme="majorHAnsi" w:eastAsiaTheme="majorEastAsia" w:hAnsiTheme="majorHAnsi" w:cstheme="majorBidi"/>
          <w:color w:val="7030A0"/>
        </w:rPr>
        <w:t xml:space="preserve">months </w:t>
      </w:r>
      <w:r w:rsidR="3114C2FB" w:rsidRPr="67EA2138">
        <w:rPr>
          <w:rFonts w:asciiTheme="majorHAnsi" w:eastAsiaTheme="majorEastAsia" w:hAnsiTheme="majorHAnsi" w:cstheme="majorBidi"/>
          <w:color w:val="7030A0"/>
        </w:rPr>
        <w:t>continues</w:t>
      </w:r>
      <w:r w:rsidR="63BCBB40" w:rsidRPr="67EA2138">
        <w:rPr>
          <w:rFonts w:asciiTheme="majorHAnsi" w:eastAsiaTheme="majorEastAsia" w:hAnsiTheme="majorHAnsi" w:cstheme="majorBidi"/>
          <w:color w:val="7030A0"/>
        </w:rPr>
        <w:t xml:space="preserve">, </w:t>
      </w:r>
      <w:r w:rsidR="56CD59FA" w:rsidRPr="67EA2138">
        <w:rPr>
          <w:rFonts w:asciiTheme="majorHAnsi" w:eastAsiaTheme="majorEastAsia" w:hAnsiTheme="majorHAnsi" w:cstheme="majorBidi"/>
          <w:color w:val="7030A0"/>
        </w:rPr>
        <w:t xml:space="preserve">there is </w:t>
      </w:r>
      <w:r w:rsidR="63BCBB40" w:rsidRPr="67EA2138">
        <w:rPr>
          <w:rFonts w:asciiTheme="majorHAnsi" w:eastAsiaTheme="majorEastAsia" w:hAnsiTheme="majorHAnsi" w:cstheme="majorBidi"/>
          <w:color w:val="7030A0"/>
        </w:rPr>
        <w:t>a shift i</w:t>
      </w:r>
      <w:r w:rsidR="6D988C83" w:rsidRPr="67EA2138">
        <w:rPr>
          <w:rFonts w:asciiTheme="majorHAnsi" w:eastAsiaTheme="majorEastAsia" w:hAnsiTheme="majorHAnsi" w:cstheme="majorBidi"/>
          <w:color w:val="7030A0"/>
        </w:rPr>
        <w:t>n</w:t>
      </w:r>
      <w:r w:rsidR="63BCBB40" w:rsidRPr="67EA2138">
        <w:rPr>
          <w:rFonts w:asciiTheme="majorHAnsi" w:eastAsiaTheme="majorEastAsia" w:hAnsiTheme="majorHAnsi" w:cstheme="majorBidi"/>
          <w:color w:val="7030A0"/>
        </w:rPr>
        <w:t xml:space="preserve"> programmatic strategy</w:t>
      </w:r>
      <w:r w:rsidR="156E324C" w:rsidRPr="67EA2138">
        <w:rPr>
          <w:rFonts w:asciiTheme="majorHAnsi" w:eastAsiaTheme="majorEastAsia" w:hAnsiTheme="majorHAnsi" w:cstheme="majorBidi"/>
          <w:color w:val="7030A0"/>
        </w:rPr>
        <w:t xml:space="preserve"> </w:t>
      </w:r>
      <w:r w:rsidR="0E11F880" w:rsidRPr="67EA2138">
        <w:rPr>
          <w:rFonts w:asciiTheme="majorHAnsi" w:eastAsiaTheme="majorEastAsia" w:hAnsiTheme="majorHAnsi" w:cstheme="majorBidi"/>
          <w:color w:val="7030A0"/>
        </w:rPr>
        <w:t>to continue</w:t>
      </w:r>
      <w:r w:rsidR="156E324C" w:rsidRPr="67EA2138">
        <w:rPr>
          <w:rFonts w:asciiTheme="majorHAnsi" w:eastAsiaTheme="majorEastAsia" w:hAnsiTheme="majorHAnsi" w:cstheme="majorBidi"/>
          <w:color w:val="7030A0"/>
        </w:rPr>
        <w:t xml:space="preserve"> offering</w:t>
      </w:r>
      <w:r w:rsidR="5512E46F" w:rsidRPr="67EA2138">
        <w:rPr>
          <w:rFonts w:asciiTheme="majorHAnsi" w:eastAsiaTheme="majorEastAsia" w:hAnsiTheme="majorHAnsi" w:cstheme="majorBidi"/>
          <w:color w:val="7030A0"/>
        </w:rPr>
        <w:t xml:space="preserve"> online,</w:t>
      </w:r>
      <w:r w:rsidR="156E324C" w:rsidRPr="67EA2138">
        <w:rPr>
          <w:rFonts w:asciiTheme="majorHAnsi" w:eastAsiaTheme="majorEastAsia" w:hAnsiTheme="majorHAnsi" w:cstheme="majorBidi"/>
          <w:color w:val="7030A0"/>
        </w:rPr>
        <w:t xml:space="preserve"> y</w:t>
      </w:r>
      <w:r w:rsidR="514B57A3" w:rsidRPr="67EA2138">
        <w:rPr>
          <w:rFonts w:asciiTheme="majorHAnsi" w:eastAsiaTheme="majorEastAsia" w:hAnsiTheme="majorHAnsi" w:cstheme="majorBidi"/>
          <w:color w:val="7030A0"/>
        </w:rPr>
        <w:t>ear-round enrichments programs for middle and high school learners</w:t>
      </w:r>
      <w:r w:rsidR="69A4058F" w:rsidRPr="67EA2138">
        <w:rPr>
          <w:rFonts w:asciiTheme="majorHAnsi" w:eastAsiaTheme="majorEastAsia" w:hAnsiTheme="majorHAnsi" w:cstheme="majorBidi"/>
          <w:color w:val="7030A0"/>
        </w:rPr>
        <w:t>.</w:t>
      </w:r>
      <w:r w:rsidR="68E6F5E6" w:rsidRPr="67EA2138">
        <w:rPr>
          <w:rFonts w:asciiTheme="majorHAnsi" w:eastAsiaTheme="majorEastAsia" w:hAnsiTheme="majorHAnsi" w:cstheme="majorBidi"/>
          <w:color w:val="7030A0"/>
        </w:rPr>
        <w:t xml:space="preserve"> </w:t>
      </w:r>
      <w:r w:rsidR="737E1BDF" w:rsidRPr="67EA2138">
        <w:rPr>
          <w:rFonts w:asciiTheme="majorHAnsi" w:eastAsiaTheme="majorEastAsia" w:hAnsiTheme="majorHAnsi" w:cstheme="majorBidi"/>
          <w:color w:val="7030A0"/>
        </w:rPr>
        <w:t>Online programs offer additional flexibility to families</w:t>
      </w:r>
      <w:r w:rsidR="699EF52C" w:rsidRPr="67EA2138">
        <w:rPr>
          <w:rFonts w:asciiTheme="majorHAnsi" w:eastAsiaTheme="majorEastAsia" w:hAnsiTheme="majorHAnsi" w:cstheme="majorBidi"/>
          <w:color w:val="7030A0"/>
        </w:rPr>
        <w:t xml:space="preserve"> with middle and high school household members. </w:t>
      </w:r>
    </w:p>
    <w:p w14:paraId="0F010135" w14:textId="0C7DB978" w:rsidR="00711B8D" w:rsidRDefault="514B57A3" w:rsidP="67EA2138">
      <w:pPr>
        <w:pStyle w:val="ListParagraph"/>
        <w:numPr>
          <w:ilvl w:val="0"/>
          <w:numId w:val="7"/>
        </w:num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OSHER L</w:t>
      </w:r>
      <w:r w:rsidR="10D34580" w:rsidRPr="67EA2138">
        <w:rPr>
          <w:rFonts w:asciiTheme="majorHAnsi" w:eastAsiaTheme="majorEastAsia" w:hAnsiTheme="majorHAnsi" w:cstheme="majorBidi"/>
          <w:color w:val="7030A0"/>
        </w:rPr>
        <w:t xml:space="preserve">IFELONG LEARNING: </w:t>
      </w:r>
      <w:r w:rsidR="29C2BE44" w:rsidRPr="67EA2138">
        <w:rPr>
          <w:rFonts w:asciiTheme="majorHAnsi" w:eastAsiaTheme="majorEastAsia" w:hAnsiTheme="majorHAnsi" w:cstheme="majorBidi"/>
          <w:color w:val="7030A0"/>
        </w:rPr>
        <w:t>This program, open to adults over the age of 50, has operated exclusively online since the outbreak of the pandemic. Prior to the pandemic, Osher operated in-person at sites around the Puget Sound. Because the UW program is the only such Osher program in Washington State, and the particularly vulnerable populations that the program serves, Osher will continue to offer primarily online programming, with a possible limited return to in-person programming in FY23.</w:t>
      </w:r>
    </w:p>
    <w:p w14:paraId="7D5D897C" w14:textId="281355B7" w:rsidR="00711B8D" w:rsidRDefault="4C978DAD" w:rsidP="5CA62208">
      <w:pPr>
        <w:rPr>
          <w:rFonts w:asciiTheme="majorHAnsi" w:eastAsiaTheme="majorEastAsia" w:hAnsiTheme="majorHAnsi" w:cstheme="majorBidi"/>
          <w:color w:val="000000" w:themeColor="text1"/>
          <w:shd w:val="clear" w:color="auto" w:fill="FFFFFF"/>
        </w:rPr>
      </w:pPr>
      <w:r w:rsidRPr="67EA2138">
        <w:rPr>
          <w:rFonts w:asciiTheme="majorHAnsi" w:eastAsiaTheme="majorEastAsia" w:hAnsiTheme="majorHAnsi" w:cstheme="majorBidi"/>
          <w:color w:val="7030A0"/>
        </w:rPr>
        <w:t xml:space="preserve">Learning Technologies </w:t>
      </w:r>
    </w:p>
    <w:p w14:paraId="6DC4BD68" w14:textId="35DD569E" w:rsidR="00711B8D" w:rsidRDefault="0438CFFE" w:rsidP="5CA62208">
      <w:pPr>
        <w:pStyle w:val="ListParagraph"/>
        <w:numPr>
          <w:ilvl w:val="0"/>
          <w:numId w:val="3"/>
        </w:numPr>
        <w:rPr>
          <w:rFonts w:asciiTheme="majorHAnsi" w:eastAsiaTheme="majorEastAsia" w:hAnsiTheme="majorHAnsi" w:cstheme="majorBidi"/>
          <w:color w:val="7030A0"/>
        </w:rPr>
      </w:pPr>
      <w:r w:rsidRPr="6CB26940">
        <w:rPr>
          <w:rFonts w:asciiTheme="majorHAnsi" w:eastAsiaTheme="majorEastAsia" w:hAnsiTheme="majorHAnsi" w:cstheme="majorBidi"/>
          <w:color w:val="7030A0"/>
        </w:rPr>
        <w:t xml:space="preserve">The shift to remote and online learning substantially increased the utilization of our learning technologies and the </w:t>
      </w:r>
      <w:r w:rsidR="1CBD74E9" w:rsidRPr="6CB26940">
        <w:rPr>
          <w:rFonts w:asciiTheme="majorHAnsi" w:eastAsiaTheme="majorEastAsia" w:hAnsiTheme="majorHAnsi" w:cstheme="majorBidi"/>
          <w:color w:val="7030A0"/>
        </w:rPr>
        <w:t xml:space="preserve">volume of </w:t>
      </w:r>
      <w:r w:rsidRPr="6CB26940">
        <w:rPr>
          <w:rFonts w:asciiTheme="majorHAnsi" w:eastAsiaTheme="majorEastAsia" w:hAnsiTheme="majorHAnsi" w:cstheme="majorBidi"/>
          <w:color w:val="7030A0"/>
        </w:rPr>
        <w:t xml:space="preserve">associated </w:t>
      </w:r>
      <w:r w:rsidR="79E631D9" w:rsidRPr="6CB26940">
        <w:rPr>
          <w:rFonts w:asciiTheme="majorHAnsi" w:eastAsiaTheme="majorEastAsia" w:hAnsiTheme="majorHAnsi" w:cstheme="majorBidi"/>
          <w:color w:val="7030A0"/>
        </w:rPr>
        <w:t xml:space="preserve">support requests. </w:t>
      </w:r>
    </w:p>
    <w:p w14:paraId="36DDADE9" w14:textId="3D69F20F" w:rsidR="00711B8D" w:rsidRDefault="69A4120B" w:rsidP="5CA62208">
      <w:pPr>
        <w:pStyle w:val="ListParagraph"/>
        <w:numPr>
          <w:ilvl w:val="0"/>
          <w:numId w:val="3"/>
        </w:numPr>
        <w:rPr>
          <w:rFonts w:asciiTheme="majorHAnsi" w:eastAsiaTheme="majorEastAsia" w:hAnsiTheme="majorHAnsi" w:cstheme="majorBidi"/>
          <w:color w:val="7030A0"/>
        </w:rPr>
      </w:pPr>
      <w:r w:rsidRPr="6CB26940">
        <w:rPr>
          <w:rFonts w:asciiTheme="majorHAnsi" w:eastAsiaTheme="majorEastAsia" w:hAnsiTheme="majorHAnsi" w:cstheme="majorBidi"/>
          <w:color w:val="7030A0"/>
        </w:rPr>
        <w:t>Training for instructors on learning technologies also increased markedly</w:t>
      </w:r>
      <w:r w:rsidR="12F14D53" w:rsidRPr="6CB26940">
        <w:rPr>
          <w:rFonts w:asciiTheme="majorHAnsi" w:eastAsiaTheme="majorEastAsia" w:hAnsiTheme="majorHAnsi" w:cstheme="majorBidi"/>
          <w:color w:val="7030A0"/>
        </w:rPr>
        <w:t>.</w:t>
      </w:r>
    </w:p>
    <w:p w14:paraId="5B4B8B06" w14:textId="4840A0B9" w:rsidR="00711B8D" w:rsidRDefault="12F14D53" w:rsidP="6CB26940">
      <w:pPr>
        <w:pStyle w:val="ListParagraph"/>
        <w:numPr>
          <w:ilvl w:val="0"/>
          <w:numId w:val="3"/>
        </w:numPr>
        <w:rPr>
          <w:color w:val="7030A0"/>
        </w:rPr>
      </w:pPr>
      <w:r w:rsidRPr="6CB26940">
        <w:rPr>
          <w:rFonts w:asciiTheme="majorHAnsi" w:eastAsiaTheme="majorEastAsia" w:hAnsiTheme="majorHAnsi" w:cstheme="majorBidi"/>
          <w:color w:val="7030A0"/>
        </w:rPr>
        <w:lastRenderedPageBreak/>
        <w:t xml:space="preserve">Instructional design resources for transferring courses to remote and online learning remained at 100% utilization, with more demand than could be met with </w:t>
      </w:r>
      <w:r w:rsidR="4549B380" w:rsidRPr="6CB26940">
        <w:rPr>
          <w:rFonts w:asciiTheme="majorHAnsi" w:eastAsiaTheme="majorEastAsia" w:hAnsiTheme="majorHAnsi" w:cstheme="majorBidi"/>
          <w:color w:val="7030A0"/>
        </w:rPr>
        <w:t xml:space="preserve">current staffing. </w:t>
      </w:r>
      <w:r w:rsidR="4BB049E4" w:rsidRPr="6CB26940">
        <w:rPr>
          <w:rFonts w:asciiTheme="majorHAnsi" w:eastAsiaTheme="majorEastAsia" w:hAnsiTheme="majorHAnsi" w:cstheme="majorBidi"/>
          <w:color w:val="7030A0"/>
        </w:rPr>
        <w:t>Because of this, an external contract for additional instructional design resources was</w:t>
      </w:r>
      <w:r w:rsidR="169E29BC" w:rsidRPr="6CB26940">
        <w:rPr>
          <w:rFonts w:asciiTheme="majorHAnsi" w:eastAsiaTheme="majorEastAsia" w:hAnsiTheme="majorHAnsi" w:cstheme="majorBidi"/>
          <w:color w:val="7030A0"/>
        </w:rPr>
        <w:t xml:space="preserve"> </w:t>
      </w:r>
      <w:r w:rsidR="48FA1447" w:rsidRPr="6CB26940">
        <w:rPr>
          <w:rFonts w:asciiTheme="majorHAnsi" w:eastAsiaTheme="majorEastAsia" w:hAnsiTheme="majorHAnsi" w:cstheme="majorBidi"/>
          <w:color w:val="7030A0"/>
        </w:rPr>
        <w:t>negotiated for January 2022 start.</w:t>
      </w:r>
      <w:r w:rsidR="008C0D83">
        <w:br/>
      </w:r>
    </w:p>
    <w:p w14:paraId="53595BA5" w14:textId="77777777" w:rsidR="00837633" w:rsidRPr="00B06C29" w:rsidRDefault="00837633" w:rsidP="00837633">
      <w:pPr>
        <w:pStyle w:val="ListParagraph"/>
        <w:numPr>
          <w:ilvl w:val="0"/>
          <w:numId w:val="16"/>
        </w:numPr>
        <w:rPr>
          <w:color w:val="000000" w:themeColor="text1"/>
        </w:rPr>
      </w:pPr>
      <w:r w:rsidRPr="22C5BC5B">
        <w:rPr>
          <w:color w:val="000000" w:themeColor="text1"/>
        </w:rPr>
        <w:t xml:space="preserve">Please discuss your campus’s/unit’s ongoing work to support the themes and goals of the UW’s Diversity Blueprint. For example, you may wish to touch on (but are not limited to) areas such as: work stemming from the campus climate reports, education &amp; training, outreach, etc. In your response, include a qualitative summary of the resources your unit utilizes to support the Diversity Blueprint, how you assess impacts of your work, as well as your campus’s/unit’s </w:t>
      </w:r>
      <w:proofErr w:type="gramStart"/>
      <w:r w:rsidRPr="22C5BC5B">
        <w:rPr>
          <w:color w:val="000000" w:themeColor="text1"/>
        </w:rPr>
        <w:t>future plans</w:t>
      </w:r>
      <w:proofErr w:type="gramEnd"/>
      <w:r w:rsidRPr="22C5BC5B">
        <w:rPr>
          <w:color w:val="000000" w:themeColor="text1"/>
        </w:rPr>
        <w:t xml:space="preserve"> to continue resourcing this important work. </w:t>
      </w:r>
    </w:p>
    <w:p w14:paraId="261D99A4" w14:textId="77777777" w:rsidR="00837633" w:rsidRPr="002C0F01" w:rsidRDefault="00837633" w:rsidP="00837633">
      <w:pPr>
        <w:pStyle w:val="ListParagraph"/>
        <w:rPr>
          <w:color w:val="000000" w:themeColor="text1"/>
        </w:rPr>
      </w:pPr>
      <w:r>
        <w:rPr>
          <w:i/>
          <w:iCs/>
          <w:color w:val="000000" w:themeColor="text1"/>
        </w:rPr>
        <w:br/>
      </w:r>
      <w:r w:rsidRPr="0B21FAAD">
        <w:rPr>
          <w:i/>
          <w:iCs/>
          <w:color w:val="000000" w:themeColor="text1"/>
        </w:rPr>
        <w:t xml:space="preserve">Note, in future planning cycles, you will be asked to provide and reflect on quantifiable budgetary plans to further the UW’s DEI efforts. </w:t>
      </w:r>
      <w:r w:rsidRPr="0B21FAAD">
        <w:rPr>
          <w:i/>
          <w:iCs/>
          <w:color w:val="5B9BD5" w:themeColor="accent1"/>
          <w:sz w:val="20"/>
          <w:szCs w:val="20"/>
        </w:rPr>
        <w:t xml:space="preserve">Word Limit: </w:t>
      </w:r>
      <w:r>
        <w:rPr>
          <w:i/>
          <w:iCs/>
          <w:color w:val="5B9BD5" w:themeColor="accent1"/>
          <w:sz w:val="20"/>
          <w:szCs w:val="20"/>
        </w:rPr>
        <w:t>7</w:t>
      </w:r>
      <w:r w:rsidRPr="0B21FAAD">
        <w:rPr>
          <w:i/>
          <w:iCs/>
          <w:color w:val="5B9BD5" w:themeColor="accent1"/>
          <w:sz w:val="20"/>
          <w:szCs w:val="20"/>
        </w:rPr>
        <w:t>50</w:t>
      </w:r>
    </w:p>
    <w:p w14:paraId="672A6659" w14:textId="1EDA3A68" w:rsidR="00911AA0" w:rsidRPr="003F7317" w:rsidRDefault="00911AA0" w:rsidP="00365FA8">
      <w:pPr>
        <w:pStyle w:val="ListParagraph"/>
        <w:ind w:left="1440"/>
      </w:pPr>
    </w:p>
    <w:p w14:paraId="46A1BB2F" w14:textId="0BAA4B34" w:rsidR="784E8AC9" w:rsidRDefault="784E8AC9" w:rsidP="67EA2138">
      <w:pPr>
        <w:rPr>
          <w:rFonts w:asciiTheme="majorHAnsi" w:eastAsiaTheme="majorEastAsia" w:hAnsiTheme="majorHAnsi" w:cstheme="majorBidi"/>
          <w:b/>
          <w:bCs/>
          <w:color w:val="7030A0"/>
        </w:rPr>
      </w:pPr>
      <w:r w:rsidRPr="67EA2138">
        <w:rPr>
          <w:rFonts w:asciiTheme="majorHAnsi" w:eastAsiaTheme="majorEastAsia" w:hAnsiTheme="majorHAnsi" w:cstheme="majorBidi"/>
          <w:b/>
          <w:bCs/>
          <w:color w:val="7030A0"/>
        </w:rPr>
        <w:t>************RESPONSE************</w:t>
      </w:r>
    </w:p>
    <w:p w14:paraId="76BC4372" w14:textId="210D7479" w:rsidR="0E4F5D97" w:rsidRDefault="66C1D7A6" w:rsidP="72327F5F">
      <w:pPr>
        <w:rPr>
          <w:rFonts w:asciiTheme="majorHAnsi" w:eastAsiaTheme="majorEastAsia" w:hAnsiTheme="majorHAnsi" w:cstheme="majorBidi"/>
          <w:color w:val="7030A0"/>
        </w:rPr>
      </w:pPr>
      <w:r w:rsidRPr="72327F5F">
        <w:rPr>
          <w:rFonts w:asciiTheme="majorHAnsi" w:eastAsiaTheme="majorEastAsia" w:hAnsiTheme="majorHAnsi" w:cstheme="majorBidi"/>
          <w:color w:val="7030A0"/>
        </w:rPr>
        <w:t>M</w:t>
      </w:r>
      <w:r w:rsidR="0E4F5D97" w:rsidRPr="72327F5F">
        <w:rPr>
          <w:rFonts w:asciiTheme="majorHAnsi" w:eastAsiaTheme="majorEastAsia" w:hAnsiTheme="majorHAnsi" w:cstheme="majorBidi"/>
          <w:color w:val="7030A0"/>
        </w:rPr>
        <w:t xml:space="preserve">ore than 30 Continuum employees participated in grassroots DEI sub-committees </w:t>
      </w:r>
      <w:r w:rsidR="725F4581" w:rsidRPr="72327F5F">
        <w:rPr>
          <w:rFonts w:asciiTheme="majorHAnsi" w:eastAsiaTheme="majorEastAsia" w:hAnsiTheme="majorHAnsi" w:cstheme="majorBidi"/>
          <w:color w:val="7030A0"/>
        </w:rPr>
        <w:t xml:space="preserve">in FY21 </w:t>
      </w:r>
      <w:r w:rsidR="0E4F5D97" w:rsidRPr="72327F5F">
        <w:rPr>
          <w:rFonts w:asciiTheme="majorHAnsi" w:eastAsiaTheme="majorEastAsia" w:hAnsiTheme="majorHAnsi" w:cstheme="majorBidi"/>
          <w:color w:val="7030A0"/>
        </w:rPr>
        <w:t xml:space="preserve">focusing on five broad areas </w:t>
      </w:r>
      <w:r w:rsidR="74086693" w:rsidRPr="72327F5F">
        <w:rPr>
          <w:rFonts w:asciiTheme="majorHAnsi" w:eastAsiaTheme="majorEastAsia" w:hAnsiTheme="majorHAnsi" w:cstheme="majorBidi"/>
          <w:color w:val="7030A0"/>
        </w:rPr>
        <w:t xml:space="preserve">that </w:t>
      </w:r>
      <w:r w:rsidR="7E1CD78D" w:rsidRPr="72327F5F">
        <w:rPr>
          <w:rFonts w:asciiTheme="majorHAnsi" w:eastAsiaTheme="majorEastAsia" w:hAnsiTheme="majorHAnsi" w:cstheme="majorBidi"/>
          <w:color w:val="7030A0"/>
        </w:rPr>
        <w:t>contribute to</w:t>
      </w:r>
      <w:r w:rsidR="0E4F5D97" w:rsidRPr="72327F5F">
        <w:rPr>
          <w:rFonts w:asciiTheme="majorHAnsi" w:eastAsiaTheme="majorEastAsia" w:hAnsiTheme="majorHAnsi" w:cstheme="majorBidi"/>
          <w:color w:val="7030A0"/>
        </w:rPr>
        <w:t xml:space="preserve"> </w:t>
      </w:r>
      <w:r w:rsidR="729C09A2" w:rsidRPr="72327F5F">
        <w:rPr>
          <w:rFonts w:asciiTheme="majorHAnsi" w:eastAsiaTheme="majorEastAsia" w:hAnsiTheme="majorHAnsi" w:cstheme="majorBidi"/>
          <w:color w:val="7030A0"/>
        </w:rPr>
        <w:t>UW's</w:t>
      </w:r>
      <w:r w:rsidR="0E4F5D97" w:rsidRPr="72327F5F">
        <w:rPr>
          <w:rFonts w:asciiTheme="majorHAnsi" w:eastAsiaTheme="majorEastAsia" w:hAnsiTheme="majorHAnsi" w:cstheme="majorBidi"/>
          <w:color w:val="7030A0"/>
        </w:rPr>
        <w:t xml:space="preserve"> </w:t>
      </w:r>
      <w:r w:rsidR="7B69F5BC" w:rsidRPr="72327F5F">
        <w:rPr>
          <w:rFonts w:asciiTheme="majorHAnsi" w:eastAsiaTheme="majorEastAsia" w:hAnsiTheme="majorHAnsi" w:cstheme="majorBidi"/>
          <w:color w:val="7030A0"/>
        </w:rPr>
        <w:t>Diversity B</w:t>
      </w:r>
      <w:r w:rsidR="0E4F5D97" w:rsidRPr="72327F5F">
        <w:rPr>
          <w:rFonts w:asciiTheme="majorHAnsi" w:eastAsiaTheme="majorEastAsia" w:hAnsiTheme="majorHAnsi" w:cstheme="majorBidi"/>
          <w:color w:val="7030A0"/>
        </w:rPr>
        <w:t>lueprint</w:t>
      </w:r>
      <w:r w:rsidR="66D6EE30" w:rsidRPr="72327F5F">
        <w:rPr>
          <w:rFonts w:asciiTheme="majorHAnsi" w:eastAsiaTheme="majorEastAsia" w:hAnsiTheme="majorHAnsi" w:cstheme="majorBidi"/>
          <w:color w:val="7030A0"/>
        </w:rPr>
        <w:t xml:space="preserve">, including </w:t>
      </w:r>
      <w:r w:rsidR="0E4F5D97" w:rsidRPr="72327F5F">
        <w:rPr>
          <w:rFonts w:asciiTheme="majorHAnsi" w:eastAsiaTheme="majorEastAsia" w:hAnsiTheme="majorHAnsi" w:cstheme="majorBidi"/>
          <w:color w:val="7030A0"/>
        </w:rPr>
        <w:t xml:space="preserve"> </w:t>
      </w:r>
    </w:p>
    <w:p w14:paraId="44EF6417" w14:textId="57444B76" w:rsidR="388FB007" w:rsidRDefault="388FB007" w:rsidP="5CA62208">
      <w:pPr>
        <w:pStyle w:val="ListParagraph"/>
        <w:numPr>
          <w:ilvl w:val="0"/>
          <w:numId w:val="6"/>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F</w:t>
      </w:r>
      <w:r w:rsidR="0E4F5D97" w:rsidRPr="5CA62208">
        <w:rPr>
          <w:rFonts w:asciiTheme="majorHAnsi" w:eastAsiaTheme="majorEastAsia" w:hAnsiTheme="majorHAnsi" w:cstheme="majorBidi"/>
          <w:color w:val="7030A0"/>
        </w:rPr>
        <w:t>acilitating staff learning and engagement</w:t>
      </w:r>
    </w:p>
    <w:p w14:paraId="74A8A621" w14:textId="2768C51E" w:rsidR="4E9A9D92" w:rsidRDefault="4E9A9D92" w:rsidP="5CA62208">
      <w:pPr>
        <w:pStyle w:val="ListParagraph"/>
        <w:numPr>
          <w:ilvl w:val="0"/>
          <w:numId w:val="6"/>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S</w:t>
      </w:r>
      <w:r w:rsidR="0E4F5D97" w:rsidRPr="5CA62208">
        <w:rPr>
          <w:rFonts w:asciiTheme="majorHAnsi" w:eastAsiaTheme="majorEastAsia" w:hAnsiTheme="majorHAnsi" w:cstheme="majorBidi"/>
          <w:color w:val="7030A0"/>
        </w:rPr>
        <w:t>upporting and championing change</w:t>
      </w:r>
    </w:p>
    <w:p w14:paraId="185EE997" w14:textId="2BFDA0B7" w:rsidR="307417EC" w:rsidRDefault="307417EC" w:rsidP="5CA62208">
      <w:pPr>
        <w:pStyle w:val="ListParagraph"/>
        <w:numPr>
          <w:ilvl w:val="0"/>
          <w:numId w:val="6"/>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D</w:t>
      </w:r>
      <w:r w:rsidR="0E4F5D97" w:rsidRPr="5CA62208">
        <w:rPr>
          <w:rFonts w:asciiTheme="majorHAnsi" w:eastAsiaTheme="majorEastAsia" w:hAnsiTheme="majorHAnsi" w:cstheme="majorBidi"/>
          <w:color w:val="7030A0"/>
        </w:rPr>
        <w:t>eepening community outreach and partnerships</w:t>
      </w:r>
    </w:p>
    <w:p w14:paraId="4115F58B" w14:textId="475515F2" w:rsidR="3C48ADF7" w:rsidRDefault="3C48ADF7" w:rsidP="5CA62208">
      <w:pPr>
        <w:pStyle w:val="ListParagraph"/>
        <w:numPr>
          <w:ilvl w:val="0"/>
          <w:numId w:val="6"/>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H</w:t>
      </w:r>
      <w:r w:rsidR="0E4F5D97" w:rsidRPr="5CA62208">
        <w:rPr>
          <w:rFonts w:asciiTheme="majorHAnsi" w:eastAsiaTheme="majorEastAsia" w:hAnsiTheme="majorHAnsi" w:cstheme="majorBidi"/>
          <w:color w:val="7030A0"/>
        </w:rPr>
        <w:t>iring and retaining diverse staff and instructors</w:t>
      </w:r>
    </w:p>
    <w:p w14:paraId="2C2123C1" w14:textId="12B1D194" w:rsidR="499E869E" w:rsidRDefault="499E869E" w:rsidP="5CA62208">
      <w:pPr>
        <w:pStyle w:val="ListParagraph"/>
        <w:numPr>
          <w:ilvl w:val="0"/>
          <w:numId w:val="6"/>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I</w:t>
      </w:r>
      <w:r w:rsidR="0E4F5D97" w:rsidRPr="5CA62208">
        <w:rPr>
          <w:rFonts w:asciiTheme="majorHAnsi" w:eastAsiaTheme="majorEastAsia" w:hAnsiTheme="majorHAnsi" w:cstheme="majorBidi"/>
          <w:color w:val="7030A0"/>
        </w:rPr>
        <w:t>mproving accessibility</w:t>
      </w:r>
    </w:p>
    <w:p w14:paraId="16B93F4C" w14:textId="58C0A173" w:rsidR="0E4F5D97" w:rsidRDefault="0E4F5D97" w:rsidP="5CA62208">
      <w:p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Highlights from the DEI committee’s work include</w:t>
      </w:r>
    </w:p>
    <w:p w14:paraId="10ABEB78" w14:textId="2682867C" w:rsidR="2DF10F84" w:rsidRDefault="2DF10F84" w:rsidP="5CA62208">
      <w:pPr>
        <w:pStyle w:val="ListParagraph"/>
        <w:numPr>
          <w:ilvl w:val="0"/>
          <w:numId w:val="5"/>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Managing o</w:t>
      </w:r>
      <w:r w:rsidR="4FEE79DD" w:rsidRPr="5CA62208">
        <w:rPr>
          <w:rFonts w:asciiTheme="majorHAnsi" w:eastAsiaTheme="majorEastAsia" w:hAnsiTheme="majorHAnsi" w:cstheme="majorBidi"/>
          <w:color w:val="7030A0"/>
        </w:rPr>
        <w:t>ur</w:t>
      </w:r>
      <w:r w:rsidR="0E4F5D97" w:rsidRPr="5CA62208">
        <w:rPr>
          <w:rFonts w:asciiTheme="majorHAnsi" w:eastAsiaTheme="majorEastAsia" w:hAnsiTheme="majorHAnsi" w:cstheme="majorBidi"/>
          <w:color w:val="7030A0"/>
        </w:rPr>
        <w:t xml:space="preserve"> DEI book club and a speaker series called Courageous Conversations. </w:t>
      </w:r>
    </w:p>
    <w:p w14:paraId="698204C9" w14:textId="218E66D8" w:rsidR="584151C7" w:rsidRDefault="584151C7" w:rsidP="5CA62208">
      <w:pPr>
        <w:pStyle w:val="ListParagraph"/>
        <w:numPr>
          <w:ilvl w:val="0"/>
          <w:numId w:val="5"/>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Running o</w:t>
      </w:r>
      <w:r w:rsidR="6AEB9A92" w:rsidRPr="5CA62208">
        <w:rPr>
          <w:rFonts w:asciiTheme="majorHAnsi" w:eastAsiaTheme="majorEastAsia" w:hAnsiTheme="majorHAnsi" w:cstheme="majorBidi"/>
          <w:color w:val="7030A0"/>
        </w:rPr>
        <w:t>ur most</w:t>
      </w:r>
      <w:r w:rsidR="0E4F5D97" w:rsidRPr="5CA62208">
        <w:rPr>
          <w:rFonts w:asciiTheme="majorHAnsi" w:eastAsiaTheme="majorEastAsia" w:hAnsiTheme="majorHAnsi" w:cstheme="majorBidi"/>
          <w:color w:val="7030A0"/>
        </w:rPr>
        <w:t xml:space="preserve"> popular initiative</w:t>
      </w:r>
      <w:r w:rsidR="20F0B587" w:rsidRPr="5CA62208">
        <w:rPr>
          <w:rFonts w:asciiTheme="majorHAnsi" w:eastAsiaTheme="majorEastAsia" w:hAnsiTheme="majorHAnsi" w:cstheme="majorBidi"/>
          <w:color w:val="7030A0"/>
        </w:rPr>
        <w:t xml:space="preserve">, </w:t>
      </w:r>
      <w:r w:rsidR="0E4F5D97" w:rsidRPr="5CA62208">
        <w:rPr>
          <w:rFonts w:asciiTheme="majorHAnsi" w:eastAsiaTheme="majorEastAsia" w:hAnsiTheme="majorHAnsi" w:cstheme="majorBidi"/>
          <w:color w:val="7030A0"/>
        </w:rPr>
        <w:t>“Discussion Dyads</w:t>
      </w:r>
      <w:r w:rsidR="705C77DC" w:rsidRPr="5CA62208">
        <w:rPr>
          <w:rFonts w:asciiTheme="majorHAnsi" w:eastAsiaTheme="majorEastAsia" w:hAnsiTheme="majorHAnsi" w:cstheme="majorBidi"/>
          <w:color w:val="7030A0"/>
        </w:rPr>
        <w:t xml:space="preserve">,” in which </w:t>
      </w:r>
      <w:r w:rsidR="0E4F5D97" w:rsidRPr="5CA62208">
        <w:rPr>
          <w:rFonts w:asciiTheme="majorHAnsi" w:eastAsiaTheme="majorEastAsia" w:hAnsiTheme="majorHAnsi" w:cstheme="majorBidi"/>
          <w:color w:val="7030A0"/>
        </w:rPr>
        <w:t>self-selected pairs (or larger groups) take part in a guided conversation with a multi-media prompt (video, article, poem, etc.</w:t>
      </w:r>
      <w:r w:rsidR="3EE80D51" w:rsidRPr="5CA62208">
        <w:rPr>
          <w:rFonts w:asciiTheme="majorHAnsi" w:eastAsiaTheme="majorEastAsia" w:hAnsiTheme="majorHAnsi" w:cstheme="majorBidi"/>
          <w:color w:val="7030A0"/>
        </w:rPr>
        <w:t>)</w:t>
      </w:r>
      <w:r w:rsidR="0E4F5D97" w:rsidRPr="5CA62208">
        <w:rPr>
          <w:rFonts w:asciiTheme="majorHAnsi" w:eastAsiaTheme="majorEastAsia" w:hAnsiTheme="majorHAnsi" w:cstheme="majorBidi"/>
          <w:color w:val="7030A0"/>
        </w:rPr>
        <w:t>. Dyads provide a bite-sized way to engage in a variety of DEI topics</w:t>
      </w:r>
      <w:r w:rsidR="09D5ED29" w:rsidRPr="5CA62208">
        <w:rPr>
          <w:rFonts w:asciiTheme="majorHAnsi" w:eastAsiaTheme="majorEastAsia" w:hAnsiTheme="majorHAnsi" w:cstheme="majorBidi"/>
          <w:color w:val="7030A0"/>
        </w:rPr>
        <w:t xml:space="preserve">, especially for those who cite time as a barrier to engaging in DEI work. </w:t>
      </w:r>
    </w:p>
    <w:p w14:paraId="5687B136" w14:textId="6D2A3908" w:rsidR="7E7FED4E" w:rsidRDefault="7E7FED4E" w:rsidP="72327F5F">
      <w:pPr>
        <w:pStyle w:val="ListParagraph"/>
        <w:numPr>
          <w:ilvl w:val="0"/>
          <w:numId w:val="5"/>
        </w:numPr>
        <w:rPr>
          <w:rFonts w:asciiTheme="majorHAnsi" w:eastAsiaTheme="majorEastAsia" w:hAnsiTheme="majorHAnsi" w:cstheme="majorBidi"/>
          <w:color w:val="7030A0"/>
        </w:rPr>
      </w:pPr>
      <w:r w:rsidRPr="72327F5F">
        <w:rPr>
          <w:rFonts w:asciiTheme="majorHAnsi" w:eastAsiaTheme="majorEastAsia" w:hAnsiTheme="majorHAnsi" w:cstheme="majorBidi"/>
          <w:color w:val="7030A0"/>
        </w:rPr>
        <w:t xml:space="preserve">Collaborating to offer </w:t>
      </w:r>
      <w:r w:rsidR="3C31D7B4" w:rsidRPr="72327F5F">
        <w:rPr>
          <w:rFonts w:asciiTheme="majorHAnsi" w:eastAsiaTheme="majorEastAsia" w:hAnsiTheme="majorHAnsi" w:cstheme="majorBidi"/>
          <w:color w:val="7030A0"/>
        </w:rPr>
        <w:t xml:space="preserve">Continuum-wide </w:t>
      </w:r>
      <w:r w:rsidR="0E4F5D97" w:rsidRPr="72327F5F">
        <w:rPr>
          <w:rFonts w:asciiTheme="majorHAnsi" w:eastAsiaTheme="majorEastAsia" w:hAnsiTheme="majorHAnsi" w:cstheme="majorBidi"/>
          <w:color w:val="7030A0"/>
        </w:rPr>
        <w:t>DEI learning events between January and November 2021, with 166 participation</w:t>
      </w:r>
      <w:r w:rsidR="41F09EA1" w:rsidRPr="72327F5F">
        <w:rPr>
          <w:rFonts w:asciiTheme="majorHAnsi" w:eastAsiaTheme="majorEastAsia" w:hAnsiTheme="majorHAnsi" w:cstheme="majorBidi"/>
          <w:color w:val="7030A0"/>
        </w:rPr>
        <w:t>s</w:t>
      </w:r>
      <w:r w:rsidR="09D7E670" w:rsidRPr="72327F5F">
        <w:rPr>
          <w:rFonts w:asciiTheme="majorHAnsi" w:eastAsiaTheme="majorEastAsia" w:hAnsiTheme="majorHAnsi" w:cstheme="majorBidi"/>
          <w:color w:val="7030A0"/>
        </w:rPr>
        <w:t xml:space="preserve"> tracked</w:t>
      </w:r>
      <w:r w:rsidR="1B8FFD36" w:rsidRPr="72327F5F">
        <w:rPr>
          <w:rFonts w:asciiTheme="majorHAnsi" w:eastAsiaTheme="majorEastAsia" w:hAnsiTheme="majorHAnsi" w:cstheme="majorBidi"/>
          <w:color w:val="7030A0"/>
        </w:rPr>
        <w:t>.</w:t>
      </w:r>
      <w:r w:rsidR="09D7E670" w:rsidRPr="72327F5F">
        <w:rPr>
          <w:rFonts w:asciiTheme="majorHAnsi" w:eastAsiaTheme="majorEastAsia" w:hAnsiTheme="majorHAnsi" w:cstheme="majorBidi"/>
          <w:color w:val="7030A0"/>
        </w:rPr>
        <w:t xml:space="preserve"> </w:t>
      </w:r>
    </w:p>
    <w:p w14:paraId="1BB390DA" w14:textId="4688C5FC" w:rsidR="09D7E670" w:rsidRDefault="09D7E670" w:rsidP="72327F5F">
      <w:pPr>
        <w:pStyle w:val="ListParagraph"/>
        <w:numPr>
          <w:ilvl w:val="0"/>
          <w:numId w:val="5"/>
        </w:numPr>
        <w:rPr>
          <w:rFonts w:asciiTheme="majorHAnsi" w:eastAsiaTheme="majorEastAsia" w:hAnsiTheme="majorHAnsi" w:cstheme="majorBidi"/>
          <w:color w:val="7030A0"/>
        </w:rPr>
      </w:pPr>
      <w:r w:rsidRPr="72327F5F">
        <w:rPr>
          <w:rFonts w:asciiTheme="majorHAnsi" w:eastAsiaTheme="majorEastAsia" w:hAnsiTheme="majorHAnsi" w:cstheme="majorBidi"/>
          <w:color w:val="7030A0"/>
        </w:rPr>
        <w:t>C</w:t>
      </w:r>
      <w:r w:rsidR="0E4F5D97" w:rsidRPr="72327F5F">
        <w:rPr>
          <w:rFonts w:asciiTheme="majorHAnsi" w:eastAsiaTheme="majorEastAsia" w:hAnsiTheme="majorHAnsi" w:cstheme="majorBidi"/>
          <w:color w:val="7030A0"/>
        </w:rPr>
        <w:t>reat</w:t>
      </w:r>
      <w:r w:rsidR="57AD2FD2" w:rsidRPr="72327F5F">
        <w:rPr>
          <w:rFonts w:asciiTheme="majorHAnsi" w:eastAsiaTheme="majorEastAsia" w:hAnsiTheme="majorHAnsi" w:cstheme="majorBidi"/>
          <w:color w:val="7030A0"/>
        </w:rPr>
        <w:t>ing and piloting</w:t>
      </w:r>
      <w:r w:rsidR="0E4F5D97" w:rsidRPr="72327F5F">
        <w:rPr>
          <w:rFonts w:asciiTheme="majorHAnsi" w:eastAsiaTheme="majorEastAsia" w:hAnsiTheme="majorHAnsi" w:cstheme="majorBidi"/>
          <w:color w:val="7030A0"/>
        </w:rPr>
        <w:t xml:space="preserve"> a tool for equitable decision making. This tool helps teams within </w:t>
      </w:r>
      <w:r w:rsidR="74FD6A1C" w:rsidRPr="72327F5F">
        <w:rPr>
          <w:rFonts w:asciiTheme="majorHAnsi" w:eastAsiaTheme="majorEastAsia" w:hAnsiTheme="majorHAnsi" w:cstheme="majorBidi"/>
          <w:color w:val="7030A0"/>
        </w:rPr>
        <w:t xml:space="preserve">Continuum </w:t>
      </w:r>
      <w:r w:rsidR="0E4F5D97" w:rsidRPr="72327F5F">
        <w:rPr>
          <w:rFonts w:asciiTheme="majorHAnsi" w:eastAsiaTheme="majorEastAsia" w:hAnsiTheme="majorHAnsi" w:cstheme="majorBidi"/>
          <w:color w:val="7030A0"/>
        </w:rPr>
        <w:t>to consider diverse perspectives and keep DEI issues at the forefront when making significant decisions</w:t>
      </w:r>
      <w:r w:rsidR="28D9198A" w:rsidRPr="72327F5F">
        <w:rPr>
          <w:rFonts w:asciiTheme="majorHAnsi" w:eastAsiaTheme="majorEastAsia" w:hAnsiTheme="majorHAnsi" w:cstheme="majorBidi"/>
          <w:color w:val="7030A0"/>
        </w:rPr>
        <w:t>.</w:t>
      </w:r>
    </w:p>
    <w:p w14:paraId="74745472" w14:textId="6A26A406" w:rsidR="6C95F4B5" w:rsidRDefault="6C95F4B5" w:rsidP="72327F5F">
      <w:pPr>
        <w:pStyle w:val="ListParagraph"/>
        <w:numPr>
          <w:ilvl w:val="0"/>
          <w:numId w:val="5"/>
        </w:numPr>
        <w:rPr>
          <w:rFonts w:asciiTheme="majorHAnsi" w:eastAsiaTheme="majorEastAsia" w:hAnsiTheme="majorHAnsi" w:cstheme="majorBidi"/>
          <w:color w:val="7030A0"/>
        </w:rPr>
      </w:pPr>
      <w:r w:rsidRPr="72327F5F">
        <w:rPr>
          <w:rFonts w:asciiTheme="majorHAnsi" w:eastAsiaTheme="majorEastAsia" w:hAnsiTheme="majorHAnsi" w:cstheme="majorBidi"/>
          <w:color w:val="7030A0"/>
        </w:rPr>
        <w:t>Focusing</w:t>
      </w:r>
      <w:r w:rsidR="0E4F5D97" w:rsidRPr="72327F5F">
        <w:rPr>
          <w:rFonts w:asciiTheme="majorHAnsi" w:eastAsiaTheme="majorEastAsia" w:hAnsiTheme="majorHAnsi" w:cstheme="majorBidi"/>
          <w:color w:val="7030A0"/>
        </w:rPr>
        <w:t xml:space="preserve"> on accessibility of our public-facing website</w:t>
      </w:r>
      <w:r w:rsidR="2FCFF011" w:rsidRPr="72327F5F">
        <w:rPr>
          <w:rFonts w:asciiTheme="majorHAnsi" w:eastAsiaTheme="majorEastAsia" w:hAnsiTheme="majorHAnsi" w:cstheme="majorBidi"/>
          <w:color w:val="7030A0"/>
        </w:rPr>
        <w:t>s</w:t>
      </w:r>
      <w:r w:rsidR="0E4F5D97" w:rsidRPr="72327F5F">
        <w:rPr>
          <w:rFonts w:asciiTheme="majorHAnsi" w:eastAsiaTheme="majorEastAsia" w:hAnsiTheme="majorHAnsi" w:cstheme="majorBidi"/>
          <w:color w:val="7030A0"/>
        </w:rPr>
        <w:t xml:space="preserve"> and the learning content that we develop; we strive to make all content accessible to users with disabiliti</w:t>
      </w:r>
      <w:r w:rsidR="20156AAF" w:rsidRPr="72327F5F">
        <w:rPr>
          <w:rFonts w:asciiTheme="majorHAnsi" w:eastAsiaTheme="majorEastAsia" w:hAnsiTheme="majorHAnsi" w:cstheme="majorBidi"/>
          <w:color w:val="7030A0"/>
        </w:rPr>
        <w:t>es</w:t>
      </w:r>
      <w:r w:rsidR="0E4F5D97" w:rsidRPr="72327F5F">
        <w:rPr>
          <w:rFonts w:asciiTheme="majorHAnsi" w:eastAsiaTheme="majorEastAsia" w:hAnsiTheme="majorHAnsi" w:cstheme="majorBidi"/>
          <w:color w:val="7030A0"/>
        </w:rPr>
        <w:t>. FY21</w:t>
      </w:r>
      <w:r w:rsidR="48819EBA" w:rsidRPr="72327F5F">
        <w:rPr>
          <w:rFonts w:asciiTheme="majorHAnsi" w:eastAsiaTheme="majorEastAsia" w:hAnsiTheme="majorHAnsi" w:cstheme="majorBidi"/>
          <w:color w:val="7030A0"/>
        </w:rPr>
        <w:t xml:space="preserve"> a</w:t>
      </w:r>
      <w:r w:rsidR="0E4F5D97" w:rsidRPr="72327F5F">
        <w:rPr>
          <w:rFonts w:asciiTheme="majorHAnsi" w:eastAsiaTheme="majorEastAsia" w:hAnsiTheme="majorHAnsi" w:cstheme="majorBidi"/>
          <w:color w:val="7030A0"/>
        </w:rPr>
        <w:t>ccomplishments include updat</w:t>
      </w:r>
      <w:r w:rsidR="6EBE0E93" w:rsidRPr="72327F5F">
        <w:rPr>
          <w:rFonts w:asciiTheme="majorHAnsi" w:eastAsiaTheme="majorEastAsia" w:hAnsiTheme="majorHAnsi" w:cstheme="majorBidi"/>
          <w:color w:val="7030A0"/>
        </w:rPr>
        <w:t>ing</w:t>
      </w:r>
      <w:r w:rsidR="0E4F5D97" w:rsidRPr="72327F5F">
        <w:rPr>
          <w:rFonts w:asciiTheme="majorHAnsi" w:eastAsiaTheme="majorEastAsia" w:hAnsiTheme="majorHAnsi" w:cstheme="majorBidi"/>
          <w:color w:val="7030A0"/>
        </w:rPr>
        <w:t xml:space="preserve"> </w:t>
      </w:r>
      <w:r w:rsidR="355C4DC1" w:rsidRPr="72327F5F">
        <w:rPr>
          <w:rFonts w:asciiTheme="majorHAnsi" w:eastAsiaTheme="majorEastAsia" w:hAnsiTheme="majorHAnsi" w:cstheme="majorBidi"/>
          <w:color w:val="7030A0"/>
        </w:rPr>
        <w:t>vendor</w:t>
      </w:r>
      <w:r w:rsidR="0E4F5D97" w:rsidRPr="72327F5F">
        <w:rPr>
          <w:rFonts w:asciiTheme="majorHAnsi" w:eastAsiaTheme="majorEastAsia" w:hAnsiTheme="majorHAnsi" w:cstheme="majorBidi"/>
          <w:color w:val="7030A0"/>
        </w:rPr>
        <w:t xml:space="preserve"> contracts to include UW Accessibility Rider language, incorporating audio description into video production processes, and tracking accessibility metrics through Canvas.</w:t>
      </w:r>
    </w:p>
    <w:p w14:paraId="303D5101" w14:textId="110615A1" w:rsidR="44E22187" w:rsidRDefault="5AA4C56B" w:rsidP="72327F5F">
      <w:pPr>
        <w:pStyle w:val="ListParagraph"/>
        <w:numPr>
          <w:ilvl w:val="0"/>
          <w:numId w:val="5"/>
        </w:numPr>
        <w:rPr>
          <w:color w:val="7030A0"/>
        </w:rPr>
      </w:pPr>
      <w:r w:rsidRPr="72327F5F">
        <w:rPr>
          <w:rFonts w:asciiTheme="majorHAnsi" w:eastAsiaTheme="majorEastAsia" w:hAnsiTheme="majorHAnsi" w:cstheme="majorBidi"/>
          <w:color w:val="7030A0"/>
        </w:rPr>
        <w:t>Participating and contributing to active DEI related discussions on a Continuum</w:t>
      </w:r>
      <w:r w:rsidR="0F5FCD54" w:rsidRPr="72327F5F">
        <w:rPr>
          <w:rFonts w:asciiTheme="majorHAnsi" w:eastAsiaTheme="majorEastAsia" w:hAnsiTheme="majorHAnsi" w:cstheme="majorBidi"/>
          <w:color w:val="7030A0"/>
        </w:rPr>
        <w:t>-wide</w:t>
      </w:r>
      <w:r w:rsidRPr="72327F5F">
        <w:rPr>
          <w:rFonts w:asciiTheme="majorHAnsi" w:eastAsiaTheme="majorEastAsia" w:hAnsiTheme="majorHAnsi" w:cstheme="majorBidi"/>
          <w:color w:val="7030A0"/>
        </w:rPr>
        <w:t xml:space="preserve"> Teams channel</w:t>
      </w:r>
    </w:p>
    <w:p w14:paraId="146DE91A" w14:textId="1B60B4E2" w:rsidR="5FD55B58" w:rsidRDefault="5FD55B58" w:rsidP="72327F5F">
      <w:pPr>
        <w:pStyle w:val="ListParagraph"/>
        <w:numPr>
          <w:ilvl w:val="0"/>
          <w:numId w:val="5"/>
        </w:numPr>
        <w:rPr>
          <w:color w:val="7030A0"/>
        </w:rPr>
      </w:pPr>
      <w:r w:rsidRPr="72327F5F">
        <w:rPr>
          <w:rFonts w:asciiTheme="majorHAnsi" w:eastAsiaTheme="majorEastAsia" w:hAnsiTheme="majorHAnsi" w:cstheme="majorBidi"/>
          <w:color w:val="7030A0"/>
        </w:rPr>
        <w:t xml:space="preserve">Providing information and resources for our instructional teams to ensure </w:t>
      </w:r>
      <w:r w:rsidR="5635168B" w:rsidRPr="72327F5F">
        <w:rPr>
          <w:rFonts w:asciiTheme="majorHAnsi" w:eastAsiaTheme="majorEastAsia" w:hAnsiTheme="majorHAnsi" w:cstheme="majorBidi"/>
          <w:color w:val="7030A0"/>
        </w:rPr>
        <w:t xml:space="preserve">our </w:t>
      </w:r>
      <w:r w:rsidRPr="72327F5F">
        <w:rPr>
          <w:rFonts w:asciiTheme="majorHAnsi" w:eastAsiaTheme="majorEastAsia" w:hAnsiTheme="majorHAnsi" w:cstheme="majorBidi"/>
          <w:color w:val="7030A0"/>
        </w:rPr>
        <w:t>classroom</w:t>
      </w:r>
      <w:r w:rsidR="46D5797B" w:rsidRPr="72327F5F">
        <w:rPr>
          <w:rFonts w:asciiTheme="majorHAnsi" w:eastAsiaTheme="majorEastAsia" w:hAnsiTheme="majorHAnsi" w:cstheme="majorBidi"/>
          <w:color w:val="7030A0"/>
        </w:rPr>
        <w:t>s are inclusive ad welcoming to all learners</w:t>
      </w:r>
    </w:p>
    <w:p w14:paraId="540B27EB" w14:textId="15CB5E50" w:rsidR="4EAB3056" w:rsidRDefault="4EAB3056" w:rsidP="72327F5F">
      <w:pPr>
        <w:pStyle w:val="ListParagraph"/>
        <w:numPr>
          <w:ilvl w:val="0"/>
          <w:numId w:val="5"/>
        </w:numPr>
        <w:rPr>
          <w:color w:val="7030A0"/>
        </w:rPr>
      </w:pPr>
      <w:r w:rsidRPr="72327F5F">
        <w:rPr>
          <w:rFonts w:asciiTheme="majorHAnsi" w:eastAsiaTheme="majorEastAsia" w:hAnsiTheme="majorHAnsi" w:cstheme="majorBidi"/>
          <w:color w:val="7030A0"/>
        </w:rPr>
        <w:t xml:space="preserve">Reviewing our program curriculum to ensure it is </w:t>
      </w:r>
      <w:r w:rsidR="165EA86F" w:rsidRPr="72327F5F">
        <w:rPr>
          <w:rFonts w:asciiTheme="majorHAnsi" w:eastAsiaTheme="majorEastAsia" w:hAnsiTheme="majorHAnsi" w:cstheme="majorBidi"/>
          <w:color w:val="7030A0"/>
        </w:rPr>
        <w:t>culturally responsive</w:t>
      </w:r>
      <w:r w:rsidRPr="72327F5F">
        <w:rPr>
          <w:rFonts w:asciiTheme="majorHAnsi" w:eastAsiaTheme="majorEastAsia" w:hAnsiTheme="majorHAnsi" w:cstheme="majorBidi"/>
          <w:color w:val="7030A0"/>
        </w:rPr>
        <w:t xml:space="preserve"> and in</w:t>
      </w:r>
      <w:r w:rsidR="65604A6F" w:rsidRPr="72327F5F">
        <w:rPr>
          <w:rFonts w:asciiTheme="majorHAnsi" w:eastAsiaTheme="majorEastAsia" w:hAnsiTheme="majorHAnsi" w:cstheme="majorBidi"/>
          <w:color w:val="7030A0"/>
        </w:rPr>
        <w:t xml:space="preserve">corporates </w:t>
      </w:r>
      <w:r w:rsidRPr="72327F5F">
        <w:rPr>
          <w:rFonts w:asciiTheme="majorHAnsi" w:eastAsiaTheme="majorEastAsia" w:hAnsiTheme="majorHAnsi" w:cstheme="majorBidi"/>
          <w:color w:val="7030A0"/>
        </w:rPr>
        <w:t>multiple perspectives, including those of indigenous and underserved populations</w:t>
      </w:r>
    </w:p>
    <w:p w14:paraId="0E421302" w14:textId="3208C03C" w:rsidR="44E22187" w:rsidRDefault="3DCD0B64" w:rsidP="5CA62208">
      <w:p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lastRenderedPageBreak/>
        <w:t>Other positions within Continuum contributed by</w:t>
      </w:r>
    </w:p>
    <w:p w14:paraId="39F9CB2C" w14:textId="5BAFC859" w:rsidR="44E22187" w:rsidRDefault="16EBBEB7" w:rsidP="5CA62208">
      <w:pPr>
        <w:pStyle w:val="ListParagraph"/>
        <w:numPr>
          <w:ilvl w:val="0"/>
          <w:numId w:val="4"/>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Implementing changes in our hiring practices to reduce bias</w:t>
      </w:r>
      <w:r w:rsidR="07910613" w:rsidRPr="5CA62208">
        <w:rPr>
          <w:rFonts w:asciiTheme="majorHAnsi" w:eastAsiaTheme="majorEastAsia" w:hAnsiTheme="majorHAnsi" w:cstheme="majorBidi"/>
          <w:color w:val="7030A0"/>
        </w:rPr>
        <w:t xml:space="preserve"> </w:t>
      </w:r>
    </w:p>
    <w:p w14:paraId="2BDF4967" w14:textId="06AA9266" w:rsidR="07910613" w:rsidRDefault="5846D985" w:rsidP="5CA62208">
      <w:pPr>
        <w:pStyle w:val="ListParagraph"/>
        <w:numPr>
          <w:ilvl w:val="1"/>
          <w:numId w:val="4"/>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 xml:space="preserve">Each search begins with a </w:t>
      </w:r>
      <w:r w:rsidR="07910613" w:rsidRPr="5CA62208">
        <w:rPr>
          <w:rFonts w:asciiTheme="majorHAnsi" w:eastAsiaTheme="majorEastAsia" w:hAnsiTheme="majorHAnsi" w:cstheme="majorBidi"/>
          <w:color w:val="7030A0"/>
        </w:rPr>
        <w:t>kick-off meeting for search committee</w:t>
      </w:r>
      <w:r w:rsidR="273753E5" w:rsidRPr="5CA62208">
        <w:rPr>
          <w:rFonts w:asciiTheme="majorHAnsi" w:eastAsiaTheme="majorEastAsia" w:hAnsiTheme="majorHAnsi" w:cstheme="majorBidi"/>
          <w:color w:val="7030A0"/>
        </w:rPr>
        <w:t xml:space="preserve"> members</w:t>
      </w:r>
      <w:r w:rsidR="07910613" w:rsidRPr="5CA62208">
        <w:rPr>
          <w:rFonts w:asciiTheme="majorHAnsi" w:eastAsiaTheme="majorEastAsia" w:hAnsiTheme="majorHAnsi" w:cstheme="majorBidi"/>
          <w:color w:val="7030A0"/>
        </w:rPr>
        <w:t xml:space="preserve"> to discuss bias in hiring, as a group, and strategies for holding ea</w:t>
      </w:r>
      <w:r w:rsidR="602343B4" w:rsidRPr="5CA62208">
        <w:rPr>
          <w:rFonts w:asciiTheme="majorHAnsi" w:eastAsiaTheme="majorEastAsia" w:hAnsiTheme="majorHAnsi" w:cstheme="majorBidi"/>
          <w:color w:val="7030A0"/>
        </w:rPr>
        <w:t xml:space="preserve">ch other accountable </w:t>
      </w:r>
    </w:p>
    <w:p w14:paraId="18BDEFBE" w14:textId="50E32667" w:rsidR="07910613" w:rsidRDefault="07910613" w:rsidP="5CA62208">
      <w:pPr>
        <w:pStyle w:val="ListParagraph"/>
        <w:numPr>
          <w:ilvl w:val="1"/>
          <w:numId w:val="4"/>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 xml:space="preserve">A rubric </w:t>
      </w:r>
      <w:r w:rsidR="2C51855E" w:rsidRPr="5CA62208">
        <w:rPr>
          <w:rFonts w:asciiTheme="majorHAnsi" w:eastAsiaTheme="majorEastAsia" w:hAnsiTheme="majorHAnsi" w:cstheme="majorBidi"/>
          <w:color w:val="7030A0"/>
        </w:rPr>
        <w:t xml:space="preserve">is created specific to each role </w:t>
      </w:r>
      <w:r w:rsidRPr="5CA62208">
        <w:rPr>
          <w:rFonts w:asciiTheme="majorHAnsi" w:eastAsiaTheme="majorEastAsia" w:hAnsiTheme="majorHAnsi" w:cstheme="majorBidi"/>
          <w:color w:val="7030A0"/>
        </w:rPr>
        <w:t xml:space="preserve">to evaluate candidates fairly and consistently </w:t>
      </w:r>
    </w:p>
    <w:p w14:paraId="0562A81F" w14:textId="01503239" w:rsidR="07910613" w:rsidRDefault="07910613" w:rsidP="5CA62208">
      <w:pPr>
        <w:pStyle w:val="ListParagraph"/>
        <w:numPr>
          <w:ilvl w:val="1"/>
          <w:numId w:val="4"/>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All resumes and cover letters are redacted</w:t>
      </w:r>
      <w:r w:rsidR="22C306A9" w:rsidRPr="5CA62208">
        <w:rPr>
          <w:rFonts w:asciiTheme="majorHAnsi" w:eastAsiaTheme="majorEastAsia" w:hAnsiTheme="majorHAnsi" w:cstheme="majorBidi"/>
          <w:color w:val="7030A0"/>
        </w:rPr>
        <w:t xml:space="preserve"> for the initial review process </w:t>
      </w:r>
    </w:p>
    <w:p w14:paraId="062E94F0" w14:textId="6E8E9F4C" w:rsidR="07910613" w:rsidRDefault="22C306A9" w:rsidP="5CA62208">
      <w:pPr>
        <w:pStyle w:val="ListParagraph"/>
        <w:numPr>
          <w:ilvl w:val="1"/>
          <w:numId w:val="4"/>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 xml:space="preserve">A </w:t>
      </w:r>
      <w:r w:rsidR="07910613" w:rsidRPr="5CA62208">
        <w:rPr>
          <w:rFonts w:asciiTheme="majorHAnsi" w:eastAsiaTheme="majorEastAsia" w:hAnsiTheme="majorHAnsi" w:cstheme="majorBidi"/>
          <w:color w:val="7030A0"/>
        </w:rPr>
        <w:t xml:space="preserve">DEI statement </w:t>
      </w:r>
      <w:r w:rsidR="19A1F454" w:rsidRPr="5CA62208">
        <w:rPr>
          <w:rFonts w:asciiTheme="majorHAnsi" w:eastAsiaTheme="majorEastAsia" w:hAnsiTheme="majorHAnsi" w:cstheme="majorBidi"/>
          <w:color w:val="7030A0"/>
        </w:rPr>
        <w:t xml:space="preserve">is </w:t>
      </w:r>
      <w:r w:rsidR="07910613" w:rsidRPr="5CA62208">
        <w:rPr>
          <w:rFonts w:asciiTheme="majorHAnsi" w:eastAsiaTheme="majorEastAsia" w:hAnsiTheme="majorHAnsi" w:cstheme="majorBidi"/>
          <w:color w:val="7030A0"/>
        </w:rPr>
        <w:t>required for candidates applying for professional staff positions</w:t>
      </w:r>
    </w:p>
    <w:p w14:paraId="15F7E59E" w14:textId="461CB5A3" w:rsidR="07910613" w:rsidRDefault="07910613" w:rsidP="5CA62208">
      <w:pPr>
        <w:pStyle w:val="ListParagraph"/>
        <w:numPr>
          <w:ilvl w:val="1"/>
          <w:numId w:val="4"/>
        </w:numPr>
        <w:rPr>
          <w:rFonts w:asciiTheme="majorHAnsi" w:eastAsiaTheme="majorEastAsia" w:hAnsiTheme="majorHAnsi" w:cstheme="majorBidi"/>
          <w:color w:val="7030A0"/>
        </w:rPr>
      </w:pPr>
      <w:r w:rsidRPr="5CA62208">
        <w:rPr>
          <w:rFonts w:asciiTheme="majorHAnsi" w:eastAsiaTheme="majorEastAsia" w:hAnsiTheme="majorHAnsi" w:cstheme="majorBidi"/>
          <w:color w:val="7030A0"/>
        </w:rPr>
        <w:t xml:space="preserve">At least 2 </w:t>
      </w:r>
      <w:r w:rsidR="3565EF80" w:rsidRPr="5CA62208">
        <w:rPr>
          <w:rFonts w:asciiTheme="majorHAnsi" w:eastAsiaTheme="majorEastAsia" w:hAnsiTheme="majorHAnsi" w:cstheme="majorBidi"/>
          <w:color w:val="7030A0"/>
        </w:rPr>
        <w:t xml:space="preserve">individuals </w:t>
      </w:r>
      <w:r w:rsidRPr="5CA62208">
        <w:rPr>
          <w:rFonts w:asciiTheme="majorHAnsi" w:eastAsiaTheme="majorEastAsia" w:hAnsiTheme="majorHAnsi" w:cstheme="majorBidi"/>
          <w:color w:val="7030A0"/>
        </w:rPr>
        <w:t xml:space="preserve">review resumes/cover letters, and at least 2 staff participate in interviews </w:t>
      </w:r>
    </w:p>
    <w:p w14:paraId="18EB6C11" w14:textId="784E951B" w:rsidR="07910613" w:rsidRDefault="223191F6" w:rsidP="72327F5F">
      <w:pPr>
        <w:pStyle w:val="ListParagraph"/>
        <w:numPr>
          <w:ilvl w:val="1"/>
          <w:numId w:val="4"/>
        </w:numPr>
        <w:rPr>
          <w:rFonts w:asciiTheme="majorHAnsi" w:eastAsiaTheme="majorEastAsia" w:hAnsiTheme="majorHAnsi" w:cstheme="majorBidi"/>
          <w:color w:val="7030A0"/>
        </w:rPr>
      </w:pPr>
      <w:r w:rsidRPr="72327F5F">
        <w:rPr>
          <w:rFonts w:asciiTheme="majorHAnsi" w:eastAsiaTheme="majorEastAsia" w:hAnsiTheme="majorHAnsi" w:cstheme="majorBidi"/>
          <w:color w:val="7030A0"/>
        </w:rPr>
        <w:t>We utilize u</w:t>
      </w:r>
      <w:r w:rsidR="07910613" w:rsidRPr="72327F5F">
        <w:rPr>
          <w:rFonts w:asciiTheme="majorHAnsi" w:eastAsiaTheme="majorEastAsia" w:hAnsiTheme="majorHAnsi" w:cstheme="majorBidi"/>
          <w:color w:val="7030A0"/>
        </w:rPr>
        <w:t xml:space="preserve">pdated guidelines for selecting </w:t>
      </w:r>
      <w:r w:rsidR="6DACA02C" w:rsidRPr="72327F5F">
        <w:rPr>
          <w:rFonts w:asciiTheme="majorHAnsi" w:eastAsiaTheme="majorEastAsia" w:hAnsiTheme="majorHAnsi" w:cstheme="majorBidi"/>
          <w:color w:val="7030A0"/>
        </w:rPr>
        <w:t xml:space="preserve">individual </w:t>
      </w:r>
      <w:r w:rsidR="07910613" w:rsidRPr="72327F5F">
        <w:rPr>
          <w:rFonts w:asciiTheme="majorHAnsi" w:eastAsiaTheme="majorEastAsia" w:hAnsiTheme="majorHAnsi" w:cstheme="majorBidi"/>
          <w:color w:val="7030A0"/>
        </w:rPr>
        <w:t xml:space="preserve">search committee members    </w:t>
      </w:r>
    </w:p>
    <w:p w14:paraId="6D5F15CB" w14:textId="3A2129F6" w:rsidR="349DC4FC" w:rsidRDefault="349DC4FC" w:rsidP="5CA62208">
      <w:pPr>
        <w:pStyle w:val="ListParagraph"/>
        <w:numPr>
          <w:ilvl w:val="0"/>
          <w:numId w:val="4"/>
        </w:numPr>
        <w:rPr>
          <w:color w:val="7030A0"/>
        </w:rPr>
      </w:pPr>
      <w:r w:rsidRPr="5CA62208">
        <w:rPr>
          <w:rFonts w:asciiTheme="majorHAnsi" w:eastAsiaTheme="majorEastAsia" w:hAnsiTheme="majorHAnsi" w:cstheme="majorBidi"/>
          <w:color w:val="7030A0"/>
        </w:rPr>
        <w:t xml:space="preserve">Creating a multi-year funding proposal </w:t>
      </w:r>
      <w:r w:rsidR="500B159D" w:rsidRPr="5CA62208">
        <w:rPr>
          <w:rFonts w:asciiTheme="majorHAnsi" w:eastAsiaTheme="majorEastAsia" w:hAnsiTheme="majorHAnsi" w:cstheme="majorBidi"/>
          <w:color w:val="7030A0"/>
        </w:rPr>
        <w:t xml:space="preserve">to </w:t>
      </w:r>
      <w:r w:rsidRPr="5CA62208">
        <w:rPr>
          <w:rFonts w:asciiTheme="majorHAnsi" w:eastAsiaTheme="majorEastAsia" w:hAnsiTheme="majorHAnsi" w:cstheme="majorBidi"/>
          <w:color w:val="7030A0"/>
        </w:rPr>
        <w:t xml:space="preserve">support </w:t>
      </w:r>
      <w:r w:rsidR="19F34F58" w:rsidRPr="5CA62208">
        <w:rPr>
          <w:rFonts w:asciiTheme="majorHAnsi" w:eastAsiaTheme="majorEastAsia" w:hAnsiTheme="majorHAnsi" w:cstheme="majorBidi"/>
          <w:color w:val="7030A0"/>
        </w:rPr>
        <w:t>o</w:t>
      </w:r>
      <w:r w:rsidR="2E247FEC" w:rsidRPr="5CA62208">
        <w:rPr>
          <w:rFonts w:asciiTheme="majorHAnsi" w:eastAsiaTheme="majorEastAsia" w:hAnsiTheme="majorHAnsi" w:cstheme="majorBidi"/>
          <w:color w:val="7030A0"/>
        </w:rPr>
        <w:t>ngoing DEI initiatives such as</w:t>
      </w:r>
      <w:r w:rsidR="427B675B" w:rsidRPr="5CA62208">
        <w:rPr>
          <w:rFonts w:asciiTheme="majorHAnsi" w:eastAsiaTheme="majorEastAsia" w:hAnsiTheme="majorHAnsi" w:cstheme="majorBidi"/>
          <w:color w:val="7030A0"/>
        </w:rPr>
        <w:t xml:space="preserve"> </w:t>
      </w:r>
      <w:r w:rsidRPr="5CA62208">
        <w:rPr>
          <w:rFonts w:asciiTheme="majorHAnsi" w:eastAsiaTheme="majorEastAsia" w:hAnsiTheme="majorHAnsi" w:cstheme="majorBidi"/>
          <w:color w:val="7030A0"/>
        </w:rPr>
        <w:t xml:space="preserve"> </w:t>
      </w:r>
    </w:p>
    <w:p w14:paraId="0BA37B3E" w14:textId="3BC419AD" w:rsidR="155CA5C7" w:rsidRDefault="155CA5C7" w:rsidP="5CA62208">
      <w:pPr>
        <w:pStyle w:val="ListParagraph"/>
        <w:numPr>
          <w:ilvl w:val="1"/>
          <w:numId w:val="4"/>
        </w:numPr>
        <w:rPr>
          <w:color w:val="7030A0"/>
        </w:rPr>
      </w:pPr>
      <w:r w:rsidRPr="5CA62208">
        <w:rPr>
          <w:rFonts w:asciiTheme="majorHAnsi" w:eastAsiaTheme="majorEastAsia" w:hAnsiTheme="majorHAnsi" w:cstheme="majorBidi"/>
          <w:color w:val="7030A0"/>
        </w:rPr>
        <w:t>Dedicated advancement staff</w:t>
      </w:r>
    </w:p>
    <w:p w14:paraId="3B757516" w14:textId="66E19503" w:rsidR="154C2051" w:rsidRDefault="154C2051" w:rsidP="5CA62208">
      <w:pPr>
        <w:pStyle w:val="ListParagraph"/>
        <w:numPr>
          <w:ilvl w:val="1"/>
          <w:numId w:val="4"/>
        </w:numPr>
        <w:rPr>
          <w:color w:val="7030A0"/>
        </w:rPr>
      </w:pPr>
      <w:r w:rsidRPr="5CA62208">
        <w:rPr>
          <w:rFonts w:asciiTheme="majorHAnsi" w:eastAsiaTheme="majorEastAsia" w:hAnsiTheme="majorHAnsi" w:cstheme="majorBidi"/>
          <w:color w:val="7030A0"/>
        </w:rPr>
        <w:t>Targeted job advertisements</w:t>
      </w:r>
      <w:r w:rsidR="0D5001A0" w:rsidRPr="5CA62208">
        <w:rPr>
          <w:rFonts w:asciiTheme="majorHAnsi" w:eastAsiaTheme="majorEastAsia" w:hAnsiTheme="majorHAnsi" w:cstheme="majorBidi"/>
          <w:color w:val="7030A0"/>
        </w:rPr>
        <w:t xml:space="preserve"> </w:t>
      </w:r>
    </w:p>
    <w:p w14:paraId="11F6A8F8" w14:textId="4EA7939D" w:rsidR="0D5001A0" w:rsidRDefault="0D5001A0" w:rsidP="5CA62208">
      <w:pPr>
        <w:pStyle w:val="ListParagraph"/>
        <w:numPr>
          <w:ilvl w:val="1"/>
          <w:numId w:val="4"/>
        </w:numPr>
        <w:rPr>
          <w:color w:val="7030A0"/>
        </w:rPr>
      </w:pPr>
      <w:r w:rsidRPr="5CA62208">
        <w:rPr>
          <w:rFonts w:asciiTheme="majorHAnsi" w:eastAsiaTheme="majorEastAsia" w:hAnsiTheme="majorHAnsi" w:cstheme="majorBidi"/>
          <w:color w:val="7030A0"/>
        </w:rPr>
        <w:t>Consultant to guide Continuum’s DEI work</w:t>
      </w:r>
    </w:p>
    <w:p w14:paraId="6B08BB69" w14:textId="37F6AC6F" w:rsidR="0D5001A0" w:rsidRDefault="0D5001A0" w:rsidP="5CA62208">
      <w:pPr>
        <w:pStyle w:val="ListParagraph"/>
        <w:numPr>
          <w:ilvl w:val="1"/>
          <w:numId w:val="4"/>
        </w:numPr>
        <w:rPr>
          <w:color w:val="7030A0"/>
        </w:rPr>
      </w:pPr>
      <w:r w:rsidRPr="5CA62208">
        <w:rPr>
          <w:rFonts w:asciiTheme="majorHAnsi" w:eastAsiaTheme="majorEastAsia" w:hAnsiTheme="majorHAnsi" w:cstheme="majorBidi"/>
          <w:color w:val="7030A0"/>
        </w:rPr>
        <w:t>Guest speakers</w:t>
      </w:r>
    </w:p>
    <w:p w14:paraId="67395A11" w14:textId="2A206D0B" w:rsidR="0D5001A0" w:rsidRDefault="0D5001A0" w:rsidP="5CA62208">
      <w:pPr>
        <w:pStyle w:val="ListParagraph"/>
        <w:numPr>
          <w:ilvl w:val="1"/>
          <w:numId w:val="4"/>
        </w:numPr>
        <w:rPr>
          <w:color w:val="7030A0"/>
        </w:rPr>
      </w:pPr>
      <w:r w:rsidRPr="5CA62208">
        <w:rPr>
          <w:rFonts w:asciiTheme="majorHAnsi" w:eastAsiaTheme="majorEastAsia" w:hAnsiTheme="majorHAnsi" w:cstheme="majorBidi"/>
          <w:color w:val="7030A0"/>
        </w:rPr>
        <w:t xml:space="preserve">Professional development for staff </w:t>
      </w:r>
    </w:p>
    <w:p w14:paraId="6F5CA14A" w14:textId="133498AB" w:rsidR="1DFC7004" w:rsidRDefault="1DFC7004" w:rsidP="5CA62208">
      <w:pPr>
        <w:pStyle w:val="ListParagraph"/>
        <w:numPr>
          <w:ilvl w:val="1"/>
          <w:numId w:val="4"/>
        </w:numPr>
        <w:rPr>
          <w:color w:val="7030A0"/>
        </w:rPr>
      </w:pPr>
      <w:r w:rsidRPr="5CA62208">
        <w:rPr>
          <w:rFonts w:asciiTheme="majorHAnsi" w:eastAsiaTheme="majorEastAsia" w:hAnsiTheme="majorHAnsi" w:cstheme="majorBidi"/>
          <w:color w:val="7030A0"/>
        </w:rPr>
        <w:t xml:space="preserve">Assessments </w:t>
      </w:r>
    </w:p>
    <w:p w14:paraId="6727201B" w14:textId="4CAEE5A2" w:rsidR="05A31CB0" w:rsidRDefault="05A31CB0" w:rsidP="6CB26940">
      <w:pPr>
        <w:pStyle w:val="ListParagraph"/>
        <w:numPr>
          <w:ilvl w:val="0"/>
          <w:numId w:val="4"/>
        </w:numPr>
        <w:rPr>
          <w:rFonts w:asciiTheme="majorHAnsi" w:eastAsiaTheme="majorEastAsia" w:hAnsiTheme="majorHAnsi" w:cstheme="majorBidi"/>
          <w:color w:val="7030A0"/>
        </w:rPr>
      </w:pPr>
      <w:r w:rsidRPr="6CB26940">
        <w:rPr>
          <w:rFonts w:asciiTheme="majorHAnsi" w:eastAsiaTheme="majorEastAsia" w:hAnsiTheme="majorHAnsi" w:cstheme="majorBidi"/>
          <w:color w:val="7030A0"/>
        </w:rPr>
        <w:t>Add</w:t>
      </w:r>
      <w:r w:rsidR="5D9AA53A" w:rsidRPr="6CB26940">
        <w:rPr>
          <w:rFonts w:asciiTheme="majorHAnsi" w:eastAsiaTheme="majorEastAsia" w:hAnsiTheme="majorHAnsi" w:cstheme="majorBidi"/>
          <w:color w:val="7030A0"/>
        </w:rPr>
        <w:t>ing</w:t>
      </w:r>
      <w:r w:rsidRPr="6CB26940">
        <w:rPr>
          <w:rFonts w:asciiTheme="majorHAnsi" w:eastAsiaTheme="majorEastAsia" w:hAnsiTheme="majorHAnsi" w:cstheme="majorBidi"/>
          <w:color w:val="7030A0"/>
        </w:rPr>
        <w:t xml:space="preserve"> a new value, “</w:t>
      </w:r>
      <w:r w:rsidR="72F53B54" w:rsidRPr="6CB26940">
        <w:rPr>
          <w:rFonts w:asciiTheme="majorHAnsi" w:eastAsiaTheme="majorEastAsia" w:hAnsiTheme="majorHAnsi" w:cstheme="majorBidi"/>
          <w:color w:val="7030A0"/>
        </w:rPr>
        <w:t>e</w:t>
      </w:r>
      <w:r w:rsidR="52AE04A6" w:rsidRPr="6CB26940">
        <w:rPr>
          <w:rFonts w:asciiTheme="majorHAnsi" w:eastAsiaTheme="majorEastAsia" w:hAnsiTheme="majorHAnsi" w:cstheme="majorBidi"/>
          <w:color w:val="7030A0"/>
        </w:rPr>
        <w:t xml:space="preserve">quity and </w:t>
      </w:r>
      <w:r w:rsidR="35BC3448" w:rsidRPr="6CB26940">
        <w:rPr>
          <w:rFonts w:asciiTheme="majorHAnsi" w:eastAsiaTheme="majorEastAsia" w:hAnsiTheme="majorHAnsi" w:cstheme="majorBidi"/>
          <w:color w:val="7030A0"/>
        </w:rPr>
        <w:t>i</w:t>
      </w:r>
      <w:r w:rsidR="52AE04A6" w:rsidRPr="6CB26940">
        <w:rPr>
          <w:rFonts w:asciiTheme="majorHAnsi" w:eastAsiaTheme="majorEastAsia" w:hAnsiTheme="majorHAnsi" w:cstheme="majorBidi"/>
          <w:color w:val="7030A0"/>
        </w:rPr>
        <w:t>nclusivity</w:t>
      </w:r>
      <w:r w:rsidR="2355C915" w:rsidRPr="6CB26940">
        <w:rPr>
          <w:rFonts w:asciiTheme="majorHAnsi" w:eastAsiaTheme="majorEastAsia" w:hAnsiTheme="majorHAnsi" w:cstheme="majorBidi"/>
          <w:color w:val="7030A0"/>
        </w:rPr>
        <w:t>,</w:t>
      </w:r>
      <w:r w:rsidR="52AE04A6" w:rsidRPr="6CB26940">
        <w:rPr>
          <w:rFonts w:asciiTheme="majorHAnsi" w:eastAsiaTheme="majorEastAsia" w:hAnsiTheme="majorHAnsi" w:cstheme="majorBidi"/>
          <w:color w:val="7030A0"/>
        </w:rPr>
        <w:t xml:space="preserve">” to our existing list of published core values: </w:t>
      </w:r>
      <w:r w:rsidR="31A55113" w:rsidRPr="6CB26940">
        <w:rPr>
          <w:rFonts w:asciiTheme="majorHAnsi" w:eastAsiaTheme="majorEastAsia" w:hAnsiTheme="majorHAnsi" w:cstheme="majorBidi"/>
          <w:color w:val="7030A0"/>
        </w:rPr>
        <w:t>d</w:t>
      </w:r>
      <w:r w:rsidR="52AE04A6" w:rsidRPr="6CB26940">
        <w:rPr>
          <w:rFonts w:asciiTheme="majorHAnsi" w:eastAsiaTheme="majorEastAsia" w:hAnsiTheme="majorHAnsi" w:cstheme="majorBidi"/>
          <w:color w:val="7030A0"/>
        </w:rPr>
        <w:t xml:space="preserve">iversity and respect for everyone, </w:t>
      </w:r>
      <w:r w:rsidR="6E80EE18" w:rsidRPr="6CB26940">
        <w:rPr>
          <w:rFonts w:asciiTheme="majorHAnsi" w:eastAsiaTheme="majorEastAsia" w:hAnsiTheme="majorHAnsi" w:cstheme="majorBidi"/>
          <w:color w:val="7030A0"/>
        </w:rPr>
        <w:t>a</w:t>
      </w:r>
      <w:r w:rsidR="52AE04A6" w:rsidRPr="6CB26940">
        <w:rPr>
          <w:rFonts w:asciiTheme="majorHAnsi" w:eastAsiaTheme="majorEastAsia" w:hAnsiTheme="majorHAnsi" w:cstheme="majorBidi"/>
          <w:color w:val="7030A0"/>
        </w:rPr>
        <w:t xml:space="preserve"> never-ending pursuit of excellence, </w:t>
      </w:r>
      <w:r w:rsidR="73BDB24E" w:rsidRPr="6CB26940">
        <w:rPr>
          <w:rFonts w:asciiTheme="majorHAnsi" w:eastAsiaTheme="majorEastAsia" w:hAnsiTheme="majorHAnsi" w:cstheme="majorBidi"/>
          <w:color w:val="7030A0"/>
        </w:rPr>
        <w:t>i</w:t>
      </w:r>
      <w:r w:rsidR="52AE04A6" w:rsidRPr="6CB26940">
        <w:rPr>
          <w:rFonts w:asciiTheme="majorHAnsi" w:eastAsiaTheme="majorEastAsia" w:hAnsiTheme="majorHAnsi" w:cstheme="majorBidi"/>
          <w:color w:val="7030A0"/>
        </w:rPr>
        <w:t xml:space="preserve">ntegrity, and </w:t>
      </w:r>
      <w:r w:rsidR="4F333B1D" w:rsidRPr="6CB26940">
        <w:rPr>
          <w:rFonts w:asciiTheme="majorHAnsi" w:eastAsiaTheme="majorEastAsia" w:hAnsiTheme="majorHAnsi" w:cstheme="majorBidi"/>
          <w:color w:val="7030A0"/>
        </w:rPr>
        <w:t>t</w:t>
      </w:r>
      <w:r w:rsidR="52AE04A6" w:rsidRPr="6CB26940">
        <w:rPr>
          <w:rFonts w:asciiTheme="majorHAnsi" w:eastAsiaTheme="majorEastAsia" w:hAnsiTheme="majorHAnsi" w:cstheme="majorBidi"/>
          <w:color w:val="7030A0"/>
        </w:rPr>
        <w:t>rust and openness</w:t>
      </w:r>
      <w:r w:rsidR="4F18E05E" w:rsidRPr="6CB26940">
        <w:rPr>
          <w:rFonts w:asciiTheme="majorHAnsi" w:eastAsiaTheme="majorEastAsia" w:hAnsiTheme="majorHAnsi" w:cstheme="majorBidi"/>
          <w:color w:val="7030A0"/>
        </w:rPr>
        <w:t>.</w:t>
      </w:r>
    </w:p>
    <w:p w14:paraId="0596A8C0" w14:textId="1FD3AB24" w:rsidR="6F3ACA90" w:rsidRDefault="6F3ACA90" w:rsidP="6CB26940">
      <w:pPr>
        <w:pStyle w:val="ListParagraph"/>
        <w:numPr>
          <w:ilvl w:val="1"/>
          <w:numId w:val="4"/>
        </w:numPr>
        <w:rPr>
          <w:color w:val="7030A0"/>
        </w:rPr>
      </w:pPr>
      <w:r w:rsidRPr="6CB26940">
        <w:rPr>
          <w:rFonts w:asciiTheme="majorHAnsi" w:eastAsiaTheme="majorEastAsia" w:hAnsiTheme="majorHAnsi" w:cstheme="majorBidi"/>
          <w:color w:val="7030A0"/>
        </w:rPr>
        <w:t>Core values are communicated internally</w:t>
      </w:r>
      <w:r w:rsidR="23ECECF9" w:rsidRPr="6CB26940">
        <w:rPr>
          <w:rFonts w:asciiTheme="majorHAnsi" w:eastAsiaTheme="majorEastAsia" w:hAnsiTheme="majorHAnsi" w:cstheme="majorBidi"/>
          <w:color w:val="7030A0"/>
        </w:rPr>
        <w:t xml:space="preserve"> during all-staff presentations, as part of the performance appraisal process,</w:t>
      </w:r>
      <w:r w:rsidRPr="6CB26940">
        <w:rPr>
          <w:rFonts w:asciiTheme="majorHAnsi" w:eastAsiaTheme="majorEastAsia" w:hAnsiTheme="majorHAnsi" w:cstheme="majorBidi"/>
          <w:color w:val="7030A0"/>
        </w:rPr>
        <w:t xml:space="preserve"> and to prospective candidates in our job announcements</w:t>
      </w:r>
    </w:p>
    <w:p w14:paraId="04D2D783" w14:textId="2AA759F2" w:rsidR="6F3ACA90" w:rsidRDefault="6F3ACA90" w:rsidP="568507DB">
      <w:pPr>
        <w:pStyle w:val="ListParagraph"/>
        <w:numPr>
          <w:ilvl w:val="1"/>
          <w:numId w:val="4"/>
        </w:numPr>
        <w:rPr>
          <w:color w:val="7030A0"/>
        </w:rPr>
      </w:pPr>
      <w:r w:rsidRPr="568507DB">
        <w:rPr>
          <w:rFonts w:asciiTheme="majorHAnsi" w:eastAsiaTheme="majorEastAsia" w:hAnsiTheme="majorHAnsi" w:cstheme="majorBidi"/>
          <w:color w:val="7030A0"/>
        </w:rPr>
        <w:t>Continuum’s internal recognition programs are designed to recognize and award staff who live our values</w:t>
      </w:r>
    </w:p>
    <w:p w14:paraId="70FDEEED" w14:textId="0CDDECD4" w:rsidR="2FEF0796" w:rsidRDefault="2FEF0796" w:rsidP="72327F5F">
      <w:pPr>
        <w:pStyle w:val="ListParagraph"/>
        <w:numPr>
          <w:ilvl w:val="0"/>
          <w:numId w:val="4"/>
        </w:numPr>
        <w:rPr>
          <w:rFonts w:asciiTheme="majorHAnsi" w:eastAsiaTheme="majorEastAsia" w:hAnsiTheme="majorHAnsi" w:cstheme="majorBidi"/>
          <w:color w:val="7030A0"/>
        </w:rPr>
      </w:pPr>
      <w:r w:rsidRPr="72327F5F">
        <w:rPr>
          <w:rFonts w:asciiTheme="majorHAnsi" w:eastAsiaTheme="majorEastAsia" w:hAnsiTheme="majorHAnsi" w:cstheme="majorBidi"/>
          <w:color w:val="7030A0"/>
        </w:rPr>
        <w:t xml:space="preserve">Doubling our number </w:t>
      </w:r>
      <w:r w:rsidR="023999BD" w:rsidRPr="72327F5F">
        <w:rPr>
          <w:rFonts w:asciiTheme="majorHAnsi" w:eastAsiaTheme="majorEastAsia" w:hAnsiTheme="majorHAnsi" w:cstheme="majorBidi"/>
          <w:color w:val="7030A0"/>
        </w:rPr>
        <w:t xml:space="preserve">of scholarship recipients </w:t>
      </w:r>
      <w:r w:rsidR="0127F369" w:rsidRPr="72327F5F">
        <w:rPr>
          <w:rFonts w:asciiTheme="majorHAnsi" w:eastAsiaTheme="majorEastAsia" w:hAnsiTheme="majorHAnsi" w:cstheme="majorBidi"/>
          <w:color w:val="7030A0"/>
        </w:rPr>
        <w:t>through the UW Certificate Scholarship program. This program is an important way to break down barriers to a UW education and help learners ignite a change in their career. Scholarships range in value from $2,500 to $8,000, depending on the cost of the program. Scholarship recipients receive a waiver each quarter that covers at least 80% of registration and course fees for most programs</w:t>
      </w:r>
      <w:r w:rsidR="6B536417" w:rsidRPr="72327F5F">
        <w:rPr>
          <w:rFonts w:asciiTheme="majorHAnsi" w:eastAsiaTheme="majorEastAsia" w:hAnsiTheme="majorHAnsi" w:cstheme="majorBidi"/>
          <w:color w:val="7030A0"/>
        </w:rPr>
        <w:t xml:space="preserve">. </w:t>
      </w:r>
    </w:p>
    <w:p w14:paraId="158E50FC" w14:textId="0460B4C8" w:rsidR="1D09EDE3" w:rsidRDefault="1D09EDE3" w:rsidP="72327F5F">
      <w:pPr>
        <w:pStyle w:val="ListParagraph"/>
        <w:numPr>
          <w:ilvl w:val="0"/>
          <w:numId w:val="4"/>
        </w:numPr>
        <w:rPr>
          <w:color w:val="7030A0"/>
        </w:rPr>
      </w:pPr>
      <w:r w:rsidRPr="72327F5F">
        <w:rPr>
          <w:rFonts w:asciiTheme="majorHAnsi" w:eastAsiaTheme="majorEastAsia" w:hAnsiTheme="majorHAnsi" w:cstheme="majorBidi"/>
          <w:color w:val="7030A0"/>
        </w:rPr>
        <w:t xml:space="preserve">Including a section </w:t>
      </w:r>
      <w:r w:rsidR="46DB77A9" w:rsidRPr="72327F5F">
        <w:rPr>
          <w:rFonts w:asciiTheme="majorHAnsi" w:eastAsiaTheme="majorEastAsia" w:hAnsiTheme="majorHAnsi" w:cstheme="majorBidi"/>
          <w:color w:val="7030A0"/>
        </w:rPr>
        <w:t xml:space="preserve">in </w:t>
      </w:r>
      <w:r w:rsidRPr="72327F5F">
        <w:rPr>
          <w:rFonts w:asciiTheme="majorHAnsi" w:eastAsiaTheme="majorEastAsia" w:hAnsiTheme="majorHAnsi" w:cstheme="majorBidi"/>
          <w:color w:val="7030A0"/>
        </w:rPr>
        <w:t xml:space="preserve">our performance appraisal </w:t>
      </w:r>
      <w:r w:rsidR="45110C7A" w:rsidRPr="72327F5F">
        <w:rPr>
          <w:rFonts w:asciiTheme="majorHAnsi" w:eastAsiaTheme="majorEastAsia" w:hAnsiTheme="majorHAnsi" w:cstheme="majorBidi"/>
          <w:color w:val="7030A0"/>
        </w:rPr>
        <w:t>system (PAS)</w:t>
      </w:r>
      <w:r w:rsidRPr="72327F5F">
        <w:rPr>
          <w:rFonts w:asciiTheme="majorHAnsi" w:eastAsiaTheme="majorEastAsia" w:hAnsiTheme="majorHAnsi" w:cstheme="majorBidi"/>
          <w:color w:val="7030A0"/>
        </w:rPr>
        <w:t xml:space="preserve"> that </w:t>
      </w:r>
      <w:r w:rsidR="3B476930" w:rsidRPr="72327F5F">
        <w:rPr>
          <w:rFonts w:asciiTheme="majorHAnsi" w:eastAsiaTheme="majorEastAsia" w:hAnsiTheme="majorHAnsi" w:cstheme="majorBidi"/>
          <w:color w:val="7030A0"/>
        </w:rPr>
        <w:t>requires</w:t>
      </w:r>
      <w:r w:rsidRPr="72327F5F">
        <w:rPr>
          <w:rFonts w:asciiTheme="majorHAnsi" w:eastAsiaTheme="majorEastAsia" w:hAnsiTheme="majorHAnsi" w:cstheme="majorBidi"/>
          <w:color w:val="7030A0"/>
        </w:rPr>
        <w:t xml:space="preserve"> staff to self-evaluate their current</w:t>
      </w:r>
      <w:r w:rsidR="2E05FF89" w:rsidRPr="72327F5F">
        <w:rPr>
          <w:rFonts w:asciiTheme="majorHAnsi" w:eastAsiaTheme="majorEastAsia" w:hAnsiTheme="majorHAnsi" w:cstheme="majorBidi"/>
          <w:color w:val="7030A0"/>
        </w:rPr>
        <w:t xml:space="preserve"> DEI</w:t>
      </w:r>
      <w:r w:rsidRPr="72327F5F">
        <w:rPr>
          <w:rFonts w:asciiTheme="majorHAnsi" w:eastAsiaTheme="majorEastAsia" w:hAnsiTheme="majorHAnsi" w:cstheme="majorBidi"/>
          <w:color w:val="7030A0"/>
        </w:rPr>
        <w:t xml:space="preserve"> skills and needs</w:t>
      </w:r>
      <w:r w:rsidR="6D4710AA" w:rsidRPr="72327F5F">
        <w:rPr>
          <w:rFonts w:asciiTheme="majorHAnsi" w:eastAsiaTheme="majorEastAsia" w:hAnsiTheme="majorHAnsi" w:cstheme="majorBidi"/>
          <w:color w:val="7030A0"/>
        </w:rPr>
        <w:t>, as well as set goals for DEI professional development</w:t>
      </w:r>
    </w:p>
    <w:p w14:paraId="05992C76" w14:textId="53A78BDB" w:rsidR="7B1C03FC" w:rsidRPr="007F3603" w:rsidRDefault="7B1C03FC" w:rsidP="72327F5F">
      <w:pPr>
        <w:pStyle w:val="ListParagraph"/>
        <w:numPr>
          <w:ilvl w:val="0"/>
          <w:numId w:val="4"/>
        </w:numPr>
        <w:rPr>
          <w:color w:val="7030A0"/>
        </w:rPr>
      </w:pPr>
      <w:r w:rsidRPr="007F3603">
        <w:rPr>
          <w:rFonts w:asciiTheme="majorHAnsi" w:eastAsiaTheme="majorEastAsia" w:hAnsiTheme="majorHAnsi" w:cstheme="majorBidi"/>
          <w:color w:val="7030A0"/>
        </w:rPr>
        <w:t xml:space="preserve">(in progress) </w:t>
      </w:r>
      <w:r w:rsidR="5A6E7695" w:rsidRPr="007F3603">
        <w:rPr>
          <w:rFonts w:asciiTheme="majorHAnsi" w:eastAsiaTheme="majorEastAsia" w:hAnsiTheme="majorHAnsi" w:cstheme="majorBidi"/>
          <w:color w:val="7030A0"/>
        </w:rPr>
        <w:t xml:space="preserve">Partnering with a POD consultant to </w:t>
      </w:r>
      <w:r w:rsidR="5DA8DE54" w:rsidRPr="007F3603">
        <w:rPr>
          <w:rFonts w:asciiTheme="majorHAnsi" w:eastAsiaTheme="majorEastAsia" w:hAnsiTheme="majorHAnsi" w:cstheme="majorBidi"/>
          <w:color w:val="7030A0"/>
        </w:rPr>
        <w:t xml:space="preserve">explore and </w:t>
      </w:r>
      <w:r w:rsidR="5A6E7695" w:rsidRPr="007F3603">
        <w:rPr>
          <w:rFonts w:asciiTheme="majorHAnsi" w:eastAsiaTheme="majorEastAsia" w:hAnsiTheme="majorHAnsi" w:cstheme="majorBidi"/>
          <w:color w:val="7030A0"/>
        </w:rPr>
        <w:t>create a structure to susta</w:t>
      </w:r>
      <w:r w:rsidR="7BCD1BC4" w:rsidRPr="007F3603">
        <w:rPr>
          <w:rFonts w:asciiTheme="majorHAnsi" w:eastAsiaTheme="majorEastAsia" w:hAnsiTheme="majorHAnsi" w:cstheme="majorBidi"/>
          <w:color w:val="7030A0"/>
        </w:rPr>
        <w:t>in</w:t>
      </w:r>
      <w:r w:rsidR="34A69B20" w:rsidRPr="007F3603">
        <w:rPr>
          <w:rFonts w:asciiTheme="majorHAnsi" w:eastAsiaTheme="majorEastAsia" w:hAnsiTheme="majorHAnsi" w:cstheme="majorBidi"/>
          <w:color w:val="7030A0"/>
        </w:rPr>
        <w:t xml:space="preserve"> DEI work</w:t>
      </w:r>
    </w:p>
    <w:p w14:paraId="0587C443" w14:textId="6E44D580" w:rsidR="37E51AC3" w:rsidRPr="007F3603" w:rsidRDefault="37E51AC3" w:rsidP="568507DB">
      <w:pPr>
        <w:rPr>
          <w:rFonts w:asciiTheme="majorHAnsi" w:eastAsiaTheme="majorEastAsia" w:hAnsiTheme="majorHAnsi" w:cstheme="majorBidi"/>
          <w:color w:val="7030A0"/>
        </w:rPr>
      </w:pPr>
      <w:r w:rsidRPr="007F3603">
        <w:rPr>
          <w:rFonts w:asciiTheme="majorHAnsi" w:eastAsiaTheme="majorEastAsia" w:hAnsiTheme="majorHAnsi" w:cstheme="majorBidi"/>
          <w:color w:val="7030A0"/>
        </w:rPr>
        <w:t>As a next step in support of UW's Diversity Blueprint, we are in the process of incorporating UWHR’s DEI Rubric to review and assess the effectiveness of our efforts, initiatives, and strategies</w:t>
      </w:r>
      <w:r w:rsidR="449A409F" w:rsidRPr="007F3603">
        <w:rPr>
          <w:rFonts w:asciiTheme="majorHAnsi" w:eastAsiaTheme="majorEastAsia" w:hAnsiTheme="majorHAnsi" w:cstheme="majorBidi"/>
          <w:color w:val="7030A0"/>
        </w:rPr>
        <w:t xml:space="preserve">. The rubric categories include the following: </w:t>
      </w:r>
    </w:p>
    <w:p w14:paraId="4C62BA81" w14:textId="2C1C0C50" w:rsidR="37E51AC3" w:rsidRPr="007F3603" w:rsidRDefault="37E51AC3" w:rsidP="568507DB">
      <w:pPr>
        <w:pStyle w:val="ListParagraph"/>
        <w:numPr>
          <w:ilvl w:val="0"/>
          <w:numId w:val="9"/>
        </w:numPr>
        <w:rPr>
          <w:rFonts w:asciiTheme="majorHAnsi" w:eastAsiaTheme="majorEastAsia" w:hAnsiTheme="majorHAnsi" w:cstheme="majorBidi"/>
          <w:color w:val="7030A0"/>
        </w:rPr>
      </w:pPr>
      <w:r w:rsidRPr="007F3603">
        <w:rPr>
          <w:rFonts w:asciiTheme="majorHAnsi" w:eastAsiaTheme="majorEastAsia" w:hAnsiTheme="majorHAnsi" w:cstheme="majorBidi"/>
          <w:color w:val="7030A0"/>
        </w:rPr>
        <w:t xml:space="preserve">Mission and communication </w:t>
      </w:r>
    </w:p>
    <w:p w14:paraId="6480E7CF" w14:textId="1787F8B6" w:rsidR="37E51AC3" w:rsidRPr="007F3603" w:rsidRDefault="37E51AC3" w:rsidP="568507DB">
      <w:pPr>
        <w:pStyle w:val="ListParagraph"/>
        <w:numPr>
          <w:ilvl w:val="0"/>
          <w:numId w:val="10"/>
        </w:numPr>
        <w:rPr>
          <w:rFonts w:asciiTheme="majorHAnsi" w:eastAsiaTheme="majorEastAsia" w:hAnsiTheme="majorHAnsi" w:cstheme="majorBidi"/>
          <w:color w:val="7030A0"/>
        </w:rPr>
      </w:pPr>
      <w:r w:rsidRPr="007F3603">
        <w:rPr>
          <w:rFonts w:asciiTheme="majorHAnsi" w:eastAsiaTheme="majorEastAsia" w:hAnsiTheme="majorHAnsi" w:cstheme="majorBidi"/>
          <w:color w:val="7030A0"/>
        </w:rPr>
        <w:t>Institutional support</w:t>
      </w:r>
    </w:p>
    <w:p w14:paraId="3BFA7965" w14:textId="5846E124" w:rsidR="37E51AC3" w:rsidRPr="007F3603" w:rsidRDefault="37E51AC3" w:rsidP="568507DB">
      <w:pPr>
        <w:pStyle w:val="ListParagraph"/>
        <w:numPr>
          <w:ilvl w:val="0"/>
          <w:numId w:val="10"/>
        </w:numPr>
        <w:rPr>
          <w:rFonts w:asciiTheme="majorHAnsi" w:eastAsiaTheme="majorEastAsia" w:hAnsiTheme="majorHAnsi" w:cstheme="majorBidi"/>
          <w:color w:val="7030A0"/>
        </w:rPr>
      </w:pPr>
      <w:r w:rsidRPr="007F3603">
        <w:rPr>
          <w:rFonts w:asciiTheme="majorHAnsi" w:eastAsiaTheme="majorEastAsia" w:hAnsiTheme="majorHAnsi" w:cstheme="majorBidi"/>
          <w:color w:val="7030A0"/>
        </w:rPr>
        <w:t>Education and training</w:t>
      </w:r>
    </w:p>
    <w:p w14:paraId="5B9650DE" w14:textId="2630264E" w:rsidR="37E51AC3" w:rsidRPr="007F3603" w:rsidRDefault="37E51AC3" w:rsidP="568507DB">
      <w:pPr>
        <w:pStyle w:val="ListParagraph"/>
        <w:numPr>
          <w:ilvl w:val="0"/>
          <w:numId w:val="10"/>
        </w:numPr>
        <w:rPr>
          <w:rFonts w:asciiTheme="majorHAnsi" w:eastAsiaTheme="majorEastAsia" w:hAnsiTheme="majorHAnsi" w:cstheme="majorBidi"/>
          <w:color w:val="7030A0"/>
        </w:rPr>
      </w:pPr>
      <w:r w:rsidRPr="007F3603">
        <w:rPr>
          <w:rFonts w:asciiTheme="majorHAnsi" w:eastAsiaTheme="majorEastAsia" w:hAnsiTheme="majorHAnsi" w:cstheme="majorBidi"/>
          <w:color w:val="7030A0"/>
        </w:rPr>
        <w:t xml:space="preserve">Recruitment and retention </w:t>
      </w:r>
    </w:p>
    <w:p w14:paraId="72A74DD3" w14:textId="2A2D0E4A" w:rsidR="37E51AC3" w:rsidRPr="007F3603" w:rsidRDefault="37E51AC3" w:rsidP="568507DB">
      <w:pPr>
        <w:pStyle w:val="ListParagraph"/>
        <w:numPr>
          <w:ilvl w:val="0"/>
          <w:numId w:val="10"/>
        </w:numPr>
        <w:rPr>
          <w:rFonts w:asciiTheme="majorHAnsi" w:eastAsiaTheme="majorEastAsia" w:hAnsiTheme="majorHAnsi" w:cstheme="majorBidi"/>
          <w:color w:val="7030A0"/>
        </w:rPr>
      </w:pPr>
      <w:r w:rsidRPr="007F3603">
        <w:rPr>
          <w:rFonts w:asciiTheme="majorHAnsi" w:eastAsiaTheme="majorEastAsia" w:hAnsiTheme="majorHAnsi" w:cstheme="majorBidi"/>
          <w:color w:val="7030A0"/>
        </w:rPr>
        <w:t>Values and climate</w:t>
      </w:r>
    </w:p>
    <w:p w14:paraId="63837923" w14:textId="4DB13802" w:rsidR="37E51AC3" w:rsidRPr="007F3603" w:rsidRDefault="37E51AC3" w:rsidP="568507DB">
      <w:pPr>
        <w:pStyle w:val="ListParagraph"/>
        <w:numPr>
          <w:ilvl w:val="0"/>
          <w:numId w:val="10"/>
        </w:numPr>
        <w:rPr>
          <w:rFonts w:asciiTheme="majorHAnsi" w:eastAsiaTheme="majorEastAsia" w:hAnsiTheme="majorHAnsi" w:cstheme="majorBidi"/>
          <w:color w:val="7030A0"/>
        </w:rPr>
      </w:pPr>
      <w:r w:rsidRPr="007F3603">
        <w:rPr>
          <w:rFonts w:asciiTheme="majorHAnsi" w:eastAsiaTheme="majorEastAsia" w:hAnsiTheme="majorHAnsi" w:cstheme="majorBidi"/>
          <w:color w:val="7030A0"/>
        </w:rPr>
        <w:t>Written policies and material</w:t>
      </w:r>
    </w:p>
    <w:p w14:paraId="0FA459A1" w14:textId="602FAE1E" w:rsidR="22C5BC5B" w:rsidRDefault="22C5BC5B" w:rsidP="568507DB">
      <w:pPr>
        <w:rPr>
          <w:rFonts w:asciiTheme="majorHAnsi" w:eastAsiaTheme="majorEastAsia" w:hAnsiTheme="majorHAnsi" w:cstheme="majorBidi"/>
          <w:color w:val="7030A0"/>
        </w:rPr>
      </w:pPr>
    </w:p>
    <w:p w14:paraId="34441F70" w14:textId="70534FB7" w:rsidR="3D5B1D9C" w:rsidRDefault="3D5B1D9C" w:rsidP="3D5B1D9C">
      <w:pPr>
        <w:pStyle w:val="ListParagraph"/>
      </w:pPr>
    </w:p>
    <w:p w14:paraId="4DC9264D" w14:textId="6AE30F9E" w:rsidR="4B3DAD8D" w:rsidRPr="00FA5FED" w:rsidRDefault="4B3DAD8D" w:rsidP="00FA5FED">
      <w:pPr>
        <w:rPr>
          <w:rFonts w:eastAsiaTheme="minorEastAsia"/>
          <w:i/>
          <w:iCs/>
          <w:color w:val="5B9BD5" w:themeColor="accent1"/>
          <w:sz w:val="20"/>
          <w:szCs w:val="20"/>
        </w:rPr>
      </w:pPr>
    </w:p>
    <w:sectPr w:rsidR="4B3DAD8D" w:rsidRPr="00FA5FED" w:rsidSect="001D5FF1">
      <w:headerReference w:type="even" r:id="rId11"/>
      <w:headerReference w:type="default" r:id="rId12"/>
      <w:footerReference w:type="even" r:id="rId13"/>
      <w:footerReference w:type="default" r:id="rId14"/>
      <w:headerReference w:type="first" r:id="rId15"/>
      <w:footerReference w:type="first" r:id="rId16"/>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5BEA3D" w14:textId="77777777" w:rsidR="005B30B9" w:rsidRDefault="005B30B9" w:rsidP="00B32DDA">
      <w:pPr>
        <w:spacing w:after="0" w:line="240" w:lineRule="auto"/>
      </w:pPr>
      <w:r>
        <w:separator/>
      </w:r>
    </w:p>
  </w:endnote>
  <w:endnote w:type="continuationSeparator" w:id="0">
    <w:p w14:paraId="4298EFDF" w14:textId="77777777" w:rsidR="005B30B9" w:rsidRDefault="005B30B9" w:rsidP="00B32DDA">
      <w:pPr>
        <w:spacing w:after="0" w:line="240" w:lineRule="auto"/>
      </w:pPr>
      <w:r>
        <w:continuationSeparator/>
      </w:r>
    </w:p>
  </w:endnote>
  <w:endnote w:type="continuationNotice" w:id="1">
    <w:p w14:paraId="5DA90BB6" w14:textId="77777777" w:rsidR="005B30B9" w:rsidRDefault="005B30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E2384" w14:textId="77777777" w:rsidR="002E3288" w:rsidRDefault="002E3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7EAE3" w14:textId="77777777" w:rsidR="002E3288" w:rsidRDefault="002E3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3A4EE4" w14:textId="77777777" w:rsidR="005B30B9" w:rsidRDefault="005B30B9" w:rsidP="00B32DDA">
      <w:pPr>
        <w:spacing w:after="0" w:line="240" w:lineRule="auto"/>
      </w:pPr>
      <w:r>
        <w:separator/>
      </w:r>
    </w:p>
  </w:footnote>
  <w:footnote w:type="continuationSeparator" w:id="0">
    <w:p w14:paraId="0946F741" w14:textId="77777777" w:rsidR="005B30B9" w:rsidRDefault="005B30B9" w:rsidP="00B32DDA">
      <w:pPr>
        <w:spacing w:after="0" w:line="240" w:lineRule="auto"/>
      </w:pPr>
      <w:r>
        <w:continuationSeparator/>
      </w:r>
    </w:p>
  </w:footnote>
  <w:footnote w:type="continuationNotice" w:id="1">
    <w:p w14:paraId="3A94FC9C" w14:textId="77777777" w:rsidR="005B30B9" w:rsidRDefault="005B30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B63EF" w14:textId="26E6D89A" w:rsidR="001D51F7" w:rsidRDefault="00FA5FED">
    <w:pPr>
      <w:pStyle w:val="Header"/>
    </w:pPr>
    <w:r>
      <w:rPr>
        <w:noProof/>
      </w:rPr>
      <w:pict w14:anchorId="1B65AE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4" o:spid="_x0000_s2050" type="#_x0000_t136" style="position:absolute;margin-left:0;margin-top:0;width:676.8pt;height:84.6pt;rotation:315;z-index:-251655168;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683A2275" w:rsidR="00650501" w:rsidRDefault="00FA5FED" w:rsidP="00D958B1">
    <w:pPr>
      <w:pStyle w:val="Header"/>
      <w:jc w:val="center"/>
    </w:pPr>
    <w:r>
      <w:rPr>
        <w:noProof/>
      </w:rPr>
      <w:pict w14:anchorId="330F2C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5" o:spid="_x0000_s2051" type="#_x0000_t136" style="position:absolute;left:0;text-align:left;margin-left:0;margin-top:0;width:676.8pt;height:84.6pt;rotation:315;z-index:-251653120;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r w:rsidR="433FACF6">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72A15F11"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4608B5">
      <w:rPr>
        <w:b/>
        <w:sz w:val="24"/>
      </w:rPr>
      <w:t xml:space="preserve">Master Question List (Online/Offline) </w:t>
    </w:r>
    <w:r w:rsidR="002C3336">
      <w:rPr>
        <w:b/>
        <w:sz w:val="24"/>
      </w:rPr>
      <w:t xml:space="preserve">for Departmental Use </w:t>
    </w:r>
    <w:r w:rsidR="004608B5" w:rsidRPr="00EF0BAC">
      <w:rPr>
        <w:b/>
        <w:color w:val="FF0000"/>
        <w:sz w:val="24"/>
      </w:rPr>
      <w:t xml:space="preserve">– Do Not Submit </w:t>
    </w:r>
    <w:r w:rsidR="002C3336" w:rsidRPr="00EF0BAC">
      <w:rPr>
        <w:b/>
        <w:color w:val="FF0000"/>
        <w:sz w:val="24"/>
      </w:rPr>
      <w:t>This 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CD053" w14:textId="5C052159" w:rsidR="001D51F7" w:rsidRDefault="00FA5FED">
    <w:pPr>
      <w:pStyle w:val="Header"/>
    </w:pPr>
    <w:r>
      <w:rPr>
        <w:noProof/>
      </w:rPr>
      <w:pict w14:anchorId="6A5F1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431953" o:spid="_x0000_s2049" type="#_x0000_t136" style="position:absolute;margin-left:0;margin-top:0;width:676.8pt;height:84.6pt;rotation:315;z-index:-251657216;mso-position-horizontal:center;mso-position-horizontal-relative:margin;mso-position-vertical:center;mso-position-vertical-relative:margin" o:allowincell="f" fillcolor="#f2f2f2 [3052]" stroked="f">
          <v:fill opacity=".5"/>
          <v:textpath style="font-family:&quot;Calibri&quot;;font-size:1pt" string="Do Not Submit This Fi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76584"/>
    <w:multiLevelType w:val="hybridMultilevel"/>
    <w:tmpl w:val="AE4ABEEE"/>
    <w:lvl w:ilvl="0" w:tplc="61D46A32">
      <w:start w:val="1"/>
      <w:numFmt w:val="bullet"/>
      <w:lvlText w:val=""/>
      <w:lvlJc w:val="left"/>
      <w:pPr>
        <w:ind w:left="720" w:hanging="360"/>
      </w:pPr>
      <w:rPr>
        <w:rFonts w:ascii="Symbol" w:hAnsi="Symbol" w:hint="default"/>
      </w:rPr>
    </w:lvl>
    <w:lvl w:ilvl="1" w:tplc="94CA8AC6">
      <w:start w:val="1"/>
      <w:numFmt w:val="bullet"/>
      <w:lvlText w:val="o"/>
      <w:lvlJc w:val="left"/>
      <w:pPr>
        <w:ind w:left="1440" w:hanging="360"/>
      </w:pPr>
      <w:rPr>
        <w:rFonts w:ascii="Courier New" w:hAnsi="Courier New" w:hint="default"/>
      </w:rPr>
    </w:lvl>
    <w:lvl w:ilvl="2" w:tplc="6BBC7A06">
      <w:start w:val="1"/>
      <w:numFmt w:val="bullet"/>
      <w:lvlText w:val=""/>
      <w:lvlJc w:val="left"/>
      <w:pPr>
        <w:ind w:left="2160" w:hanging="360"/>
      </w:pPr>
      <w:rPr>
        <w:rFonts w:ascii="Wingdings" w:hAnsi="Wingdings" w:hint="default"/>
      </w:rPr>
    </w:lvl>
    <w:lvl w:ilvl="3" w:tplc="92E289A2">
      <w:start w:val="1"/>
      <w:numFmt w:val="bullet"/>
      <w:lvlText w:val=""/>
      <w:lvlJc w:val="left"/>
      <w:pPr>
        <w:ind w:left="2880" w:hanging="360"/>
      </w:pPr>
      <w:rPr>
        <w:rFonts w:ascii="Symbol" w:hAnsi="Symbol" w:hint="default"/>
      </w:rPr>
    </w:lvl>
    <w:lvl w:ilvl="4" w:tplc="747057C4">
      <w:start w:val="1"/>
      <w:numFmt w:val="bullet"/>
      <w:lvlText w:val="o"/>
      <w:lvlJc w:val="left"/>
      <w:pPr>
        <w:ind w:left="3600" w:hanging="360"/>
      </w:pPr>
      <w:rPr>
        <w:rFonts w:ascii="Courier New" w:hAnsi="Courier New" w:hint="default"/>
      </w:rPr>
    </w:lvl>
    <w:lvl w:ilvl="5" w:tplc="59AEDE32">
      <w:start w:val="1"/>
      <w:numFmt w:val="bullet"/>
      <w:lvlText w:val=""/>
      <w:lvlJc w:val="left"/>
      <w:pPr>
        <w:ind w:left="4320" w:hanging="360"/>
      </w:pPr>
      <w:rPr>
        <w:rFonts w:ascii="Wingdings" w:hAnsi="Wingdings" w:hint="default"/>
      </w:rPr>
    </w:lvl>
    <w:lvl w:ilvl="6" w:tplc="D18451F8">
      <w:start w:val="1"/>
      <w:numFmt w:val="bullet"/>
      <w:lvlText w:val=""/>
      <w:lvlJc w:val="left"/>
      <w:pPr>
        <w:ind w:left="5040" w:hanging="360"/>
      </w:pPr>
      <w:rPr>
        <w:rFonts w:ascii="Symbol" w:hAnsi="Symbol" w:hint="default"/>
      </w:rPr>
    </w:lvl>
    <w:lvl w:ilvl="7" w:tplc="0352B26C">
      <w:start w:val="1"/>
      <w:numFmt w:val="bullet"/>
      <w:lvlText w:val="o"/>
      <w:lvlJc w:val="left"/>
      <w:pPr>
        <w:ind w:left="5760" w:hanging="360"/>
      </w:pPr>
      <w:rPr>
        <w:rFonts w:ascii="Courier New" w:hAnsi="Courier New" w:hint="default"/>
      </w:rPr>
    </w:lvl>
    <w:lvl w:ilvl="8" w:tplc="7C7E7092">
      <w:start w:val="1"/>
      <w:numFmt w:val="bullet"/>
      <w:lvlText w:val=""/>
      <w:lvlJc w:val="left"/>
      <w:pPr>
        <w:ind w:left="6480" w:hanging="360"/>
      </w:pPr>
      <w:rPr>
        <w:rFonts w:ascii="Wingdings" w:hAnsi="Wingdings" w:hint="default"/>
      </w:rPr>
    </w:lvl>
  </w:abstractNum>
  <w:abstractNum w:abstractNumId="1" w15:restartNumberingAfterBreak="0">
    <w:nsid w:val="056E76FC"/>
    <w:multiLevelType w:val="hybridMultilevel"/>
    <w:tmpl w:val="035657DE"/>
    <w:lvl w:ilvl="0" w:tplc="66449A7E">
      <w:start w:val="1"/>
      <w:numFmt w:val="bullet"/>
      <w:lvlText w:val=""/>
      <w:lvlJc w:val="left"/>
      <w:pPr>
        <w:ind w:left="720" w:hanging="360"/>
      </w:pPr>
      <w:rPr>
        <w:rFonts w:ascii="Symbol" w:hAnsi="Symbol" w:hint="default"/>
      </w:rPr>
    </w:lvl>
    <w:lvl w:ilvl="1" w:tplc="4CC806B2">
      <w:start w:val="1"/>
      <w:numFmt w:val="bullet"/>
      <w:lvlText w:val="o"/>
      <w:lvlJc w:val="left"/>
      <w:pPr>
        <w:ind w:left="1440" w:hanging="360"/>
      </w:pPr>
      <w:rPr>
        <w:rFonts w:ascii="Courier New" w:hAnsi="Courier New" w:hint="default"/>
      </w:rPr>
    </w:lvl>
    <w:lvl w:ilvl="2" w:tplc="51408350">
      <w:start w:val="1"/>
      <w:numFmt w:val="bullet"/>
      <w:lvlText w:val=""/>
      <w:lvlJc w:val="left"/>
      <w:pPr>
        <w:ind w:left="2160" w:hanging="360"/>
      </w:pPr>
      <w:rPr>
        <w:rFonts w:ascii="Wingdings" w:hAnsi="Wingdings" w:hint="default"/>
      </w:rPr>
    </w:lvl>
    <w:lvl w:ilvl="3" w:tplc="32345744">
      <w:start w:val="1"/>
      <w:numFmt w:val="bullet"/>
      <w:lvlText w:val=""/>
      <w:lvlJc w:val="left"/>
      <w:pPr>
        <w:ind w:left="2880" w:hanging="360"/>
      </w:pPr>
      <w:rPr>
        <w:rFonts w:ascii="Symbol" w:hAnsi="Symbol" w:hint="default"/>
      </w:rPr>
    </w:lvl>
    <w:lvl w:ilvl="4" w:tplc="51603E2A">
      <w:start w:val="1"/>
      <w:numFmt w:val="bullet"/>
      <w:lvlText w:val="o"/>
      <w:lvlJc w:val="left"/>
      <w:pPr>
        <w:ind w:left="3600" w:hanging="360"/>
      </w:pPr>
      <w:rPr>
        <w:rFonts w:ascii="Courier New" w:hAnsi="Courier New" w:hint="default"/>
      </w:rPr>
    </w:lvl>
    <w:lvl w:ilvl="5" w:tplc="212E41E6">
      <w:start w:val="1"/>
      <w:numFmt w:val="bullet"/>
      <w:lvlText w:val=""/>
      <w:lvlJc w:val="left"/>
      <w:pPr>
        <w:ind w:left="4320" w:hanging="360"/>
      </w:pPr>
      <w:rPr>
        <w:rFonts w:ascii="Wingdings" w:hAnsi="Wingdings" w:hint="default"/>
      </w:rPr>
    </w:lvl>
    <w:lvl w:ilvl="6" w:tplc="AAAAC968">
      <w:start w:val="1"/>
      <w:numFmt w:val="bullet"/>
      <w:lvlText w:val=""/>
      <w:lvlJc w:val="left"/>
      <w:pPr>
        <w:ind w:left="5040" w:hanging="360"/>
      </w:pPr>
      <w:rPr>
        <w:rFonts w:ascii="Symbol" w:hAnsi="Symbol" w:hint="default"/>
      </w:rPr>
    </w:lvl>
    <w:lvl w:ilvl="7" w:tplc="4E766D8C">
      <w:start w:val="1"/>
      <w:numFmt w:val="bullet"/>
      <w:lvlText w:val="o"/>
      <w:lvlJc w:val="left"/>
      <w:pPr>
        <w:ind w:left="5760" w:hanging="360"/>
      </w:pPr>
      <w:rPr>
        <w:rFonts w:ascii="Courier New" w:hAnsi="Courier New" w:hint="default"/>
      </w:rPr>
    </w:lvl>
    <w:lvl w:ilvl="8" w:tplc="2FB6AA78">
      <w:start w:val="1"/>
      <w:numFmt w:val="bullet"/>
      <w:lvlText w:val=""/>
      <w:lvlJc w:val="left"/>
      <w:pPr>
        <w:ind w:left="6480" w:hanging="360"/>
      </w:pPr>
      <w:rPr>
        <w:rFonts w:ascii="Wingdings" w:hAnsi="Wingdings" w:hint="default"/>
      </w:rPr>
    </w:lvl>
  </w:abstractNum>
  <w:abstractNum w:abstractNumId="2"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174CB"/>
    <w:multiLevelType w:val="hybridMultilevel"/>
    <w:tmpl w:val="E390BBEA"/>
    <w:lvl w:ilvl="0" w:tplc="750E10AC">
      <w:start w:val="1"/>
      <w:numFmt w:val="bullet"/>
      <w:lvlText w:val=""/>
      <w:lvlJc w:val="left"/>
      <w:pPr>
        <w:ind w:left="720" w:hanging="360"/>
      </w:pPr>
      <w:rPr>
        <w:rFonts w:ascii="Symbol" w:hAnsi="Symbol" w:hint="default"/>
      </w:rPr>
    </w:lvl>
    <w:lvl w:ilvl="1" w:tplc="F8267DE8">
      <w:start w:val="1"/>
      <w:numFmt w:val="bullet"/>
      <w:lvlText w:val="o"/>
      <w:lvlJc w:val="left"/>
      <w:pPr>
        <w:ind w:left="1440" w:hanging="360"/>
      </w:pPr>
      <w:rPr>
        <w:rFonts w:ascii="Courier New" w:hAnsi="Courier New" w:hint="default"/>
      </w:rPr>
    </w:lvl>
    <w:lvl w:ilvl="2" w:tplc="B9F443BC">
      <w:start w:val="1"/>
      <w:numFmt w:val="bullet"/>
      <w:lvlText w:val=""/>
      <w:lvlJc w:val="left"/>
      <w:pPr>
        <w:ind w:left="2160" w:hanging="360"/>
      </w:pPr>
      <w:rPr>
        <w:rFonts w:ascii="Wingdings" w:hAnsi="Wingdings" w:hint="default"/>
      </w:rPr>
    </w:lvl>
    <w:lvl w:ilvl="3" w:tplc="1876EDB4">
      <w:start w:val="1"/>
      <w:numFmt w:val="bullet"/>
      <w:lvlText w:val=""/>
      <w:lvlJc w:val="left"/>
      <w:pPr>
        <w:ind w:left="2880" w:hanging="360"/>
      </w:pPr>
      <w:rPr>
        <w:rFonts w:ascii="Symbol" w:hAnsi="Symbol" w:hint="default"/>
      </w:rPr>
    </w:lvl>
    <w:lvl w:ilvl="4" w:tplc="C5F6292A">
      <w:start w:val="1"/>
      <w:numFmt w:val="bullet"/>
      <w:lvlText w:val="o"/>
      <w:lvlJc w:val="left"/>
      <w:pPr>
        <w:ind w:left="3600" w:hanging="360"/>
      </w:pPr>
      <w:rPr>
        <w:rFonts w:ascii="Courier New" w:hAnsi="Courier New" w:hint="default"/>
      </w:rPr>
    </w:lvl>
    <w:lvl w:ilvl="5" w:tplc="97B47B70">
      <w:start w:val="1"/>
      <w:numFmt w:val="bullet"/>
      <w:lvlText w:val=""/>
      <w:lvlJc w:val="left"/>
      <w:pPr>
        <w:ind w:left="4320" w:hanging="360"/>
      </w:pPr>
      <w:rPr>
        <w:rFonts w:ascii="Wingdings" w:hAnsi="Wingdings" w:hint="default"/>
      </w:rPr>
    </w:lvl>
    <w:lvl w:ilvl="6" w:tplc="1256C102">
      <w:start w:val="1"/>
      <w:numFmt w:val="bullet"/>
      <w:lvlText w:val=""/>
      <w:lvlJc w:val="left"/>
      <w:pPr>
        <w:ind w:left="5040" w:hanging="360"/>
      </w:pPr>
      <w:rPr>
        <w:rFonts w:ascii="Symbol" w:hAnsi="Symbol" w:hint="default"/>
      </w:rPr>
    </w:lvl>
    <w:lvl w:ilvl="7" w:tplc="DA30F544">
      <w:start w:val="1"/>
      <w:numFmt w:val="bullet"/>
      <w:lvlText w:val="o"/>
      <w:lvlJc w:val="left"/>
      <w:pPr>
        <w:ind w:left="5760" w:hanging="360"/>
      </w:pPr>
      <w:rPr>
        <w:rFonts w:ascii="Courier New" w:hAnsi="Courier New" w:hint="default"/>
      </w:rPr>
    </w:lvl>
    <w:lvl w:ilvl="8" w:tplc="DA0EEB34">
      <w:start w:val="1"/>
      <w:numFmt w:val="bullet"/>
      <w:lvlText w:val=""/>
      <w:lvlJc w:val="left"/>
      <w:pPr>
        <w:ind w:left="6480" w:hanging="360"/>
      </w:pPr>
      <w:rPr>
        <w:rFonts w:ascii="Wingdings" w:hAnsi="Wingdings" w:hint="default"/>
      </w:rPr>
    </w:lvl>
  </w:abstractNum>
  <w:abstractNum w:abstractNumId="4"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DD22A4"/>
    <w:multiLevelType w:val="hybridMultilevel"/>
    <w:tmpl w:val="34B68D50"/>
    <w:lvl w:ilvl="0" w:tplc="A8206552">
      <w:start w:val="1"/>
      <w:numFmt w:val="bullet"/>
      <w:lvlText w:val=""/>
      <w:lvlJc w:val="left"/>
      <w:pPr>
        <w:ind w:left="720" w:hanging="360"/>
      </w:pPr>
      <w:rPr>
        <w:rFonts w:ascii="Symbol" w:hAnsi="Symbol" w:hint="default"/>
      </w:rPr>
    </w:lvl>
    <w:lvl w:ilvl="1" w:tplc="808ACDDE">
      <w:start w:val="1"/>
      <w:numFmt w:val="bullet"/>
      <w:lvlText w:val="o"/>
      <w:lvlJc w:val="left"/>
      <w:pPr>
        <w:ind w:left="1440" w:hanging="360"/>
      </w:pPr>
      <w:rPr>
        <w:rFonts w:ascii="Courier New" w:hAnsi="Courier New" w:hint="default"/>
      </w:rPr>
    </w:lvl>
    <w:lvl w:ilvl="2" w:tplc="3DBA6FD8">
      <w:start w:val="1"/>
      <w:numFmt w:val="bullet"/>
      <w:lvlText w:val=""/>
      <w:lvlJc w:val="left"/>
      <w:pPr>
        <w:ind w:left="2160" w:hanging="360"/>
      </w:pPr>
      <w:rPr>
        <w:rFonts w:ascii="Wingdings" w:hAnsi="Wingdings" w:hint="default"/>
      </w:rPr>
    </w:lvl>
    <w:lvl w:ilvl="3" w:tplc="38A807CA">
      <w:start w:val="1"/>
      <w:numFmt w:val="bullet"/>
      <w:lvlText w:val=""/>
      <w:lvlJc w:val="left"/>
      <w:pPr>
        <w:ind w:left="2880" w:hanging="360"/>
      </w:pPr>
      <w:rPr>
        <w:rFonts w:ascii="Symbol" w:hAnsi="Symbol" w:hint="default"/>
      </w:rPr>
    </w:lvl>
    <w:lvl w:ilvl="4" w:tplc="2F60DA26">
      <w:start w:val="1"/>
      <w:numFmt w:val="bullet"/>
      <w:lvlText w:val="o"/>
      <w:lvlJc w:val="left"/>
      <w:pPr>
        <w:ind w:left="3600" w:hanging="360"/>
      </w:pPr>
      <w:rPr>
        <w:rFonts w:ascii="Courier New" w:hAnsi="Courier New" w:hint="default"/>
      </w:rPr>
    </w:lvl>
    <w:lvl w:ilvl="5" w:tplc="77160A88">
      <w:start w:val="1"/>
      <w:numFmt w:val="bullet"/>
      <w:lvlText w:val=""/>
      <w:lvlJc w:val="left"/>
      <w:pPr>
        <w:ind w:left="4320" w:hanging="360"/>
      </w:pPr>
      <w:rPr>
        <w:rFonts w:ascii="Wingdings" w:hAnsi="Wingdings" w:hint="default"/>
      </w:rPr>
    </w:lvl>
    <w:lvl w:ilvl="6" w:tplc="46EE9AEA">
      <w:start w:val="1"/>
      <w:numFmt w:val="bullet"/>
      <w:lvlText w:val=""/>
      <w:lvlJc w:val="left"/>
      <w:pPr>
        <w:ind w:left="5040" w:hanging="360"/>
      </w:pPr>
      <w:rPr>
        <w:rFonts w:ascii="Symbol" w:hAnsi="Symbol" w:hint="default"/>
      </w:rPr>
    </w:lvl>
    <w:lvl w:ilvl="7" w:tplc="869CA226">
      <w:start w:val="1"/>
      <w:numFmt w:val="bullet"/>
      <w:lvlText w:val="o"/>
      <w:lvlJc w:val="left"/>
      <w:pPr>
        <w:ind w:left="5760" w:hanging="360"/>
      </w:pPr>
      <w:rPr>
        <w:rFonts w:ascii="Courier New" w:hAnsi="Courier New" w:hint="default"/>
      </w:rPr>
    </w:lvl>
    <w:lvl w:ilvl="8" w:tplc="FC7E1306">
      <w:start w:val="1"/>
      <w:numFmt w:val="bullet"/>
      <w:lvlText w:val=""/>
      <w:lvlJc w:val="left"/>
      <w:pPr>
        <w:ind w:left="6480" w:hanging="360"/>
      </w:pPr>
      <w:rPr>
        <w:rFonts w:ascii="Wingdings" w:hAnsi="Wingdings" w:hint="default"/>
      </w:rPr>
    </w:lvl>
  </w:abstractNum>
  <w:abstractNum w:abstractNumId="7" w15:restartNumberingAfterBreak="0">
    <w:nsid w:val="1E5B3A94"/>
    <w:multiLevelType w:val="hybridMultilevel"/>
    <w:tmpl w:val="1A28D0EE"/>
    <w:lvl w:ilvl="0" w:tplc="E5E64320">
      <w:start w:val="1"/>
      <w:numFmt w:val="bullet"/>
      <w:lvlText w:val=""/>
      <w:lvlJc w:val="left"/>
      <w:pPr>
        <w:ind w:left="720" w:hanging="360"/>
      </w:pPr>
      <w:rPr>
        <w:rFonts w:ascii="Symbol" w:hAnsi="Symbol" w:hint="default"/>
      </w:rPr>
    </w:lvl>
    <w:lvl w:ilvl="1" w:tplc="88FCA316">
      <w:start w:val="1"/>
      <w:numFmt w:val="bullet"/>
      <w:lvlText w:val="o"/>
      <w:lvlJc w:val="left"/>
      <w:pPr>
        <w:ind w:left="1440" w:hanging="360"/>
      </w:pPr>
      <w:rPr>
        <w:rFonts w:ascii="Courier New" w:hAnsi="Courier New" w:hint="default"/>
      </w:rPr>
    </w:lvl>
    <w:lvl w:ilvl="2" w:tplc="12ACC2E0">
      <w:start w:val="1"/>
      <w:numFmt w:val="bullet"/>
      <w:lvlText w:val=""/>
      <w:lvlJc w:val="left"/>
      <w:pPr>
        <w:ind w:left="2160" w:hanging="360"/>
      </w:pPr>
      <w:rPr>
        <w:rFonts w:ascii="Wingdings" w:hAnsi="Wingdings" w:hint="default"/>
      </w:rPr>
    </w:lvl>
    <w:lvl w:ilvl="3" w:tplc="A0EE4098">
      <w:start w:val="1"/>
      <w:numFmt w:val="bullet"/>
      <w:lvlText w:val=""/>
      <w:lvlJc w:val="left"/>
      <w:pPr>
        <w:ind w:left="2880" w:hanging="360"/>
      </w:pPr>
      <w:rPr>
        <w:rFonts w:ascii="Symbol" w:hAnsi="Symbol" w:hint="default"/>
      </w:rPr>
    </w:lvl>
    <w:lvl w:ilvl="4" w:tplc="8716F26A">
      <w:start w:val="1"/>
      <w:numFmt w:val="bullet"/>
      <w:lvlText w:val="o"/>
      <w:lvlJc w:val="left"/>
      <w:pPr>
        <w:ind w:left="3600" w:hanging="360"/>
      </w:pPr>
      <w:rPr>
        <w:rFonts w:ascii="Courier New" w:hAnsi="Courier New" w:hint="default"/>
      </w:rPr>
    </w:lvl>
    <w:lvl w:ilvl="5" w:tplc="616A75F8">
      <w:start w:val="1"/>
      <w:numFmt w:val="bullet"/>
      <w:lvlText w:val=""/>
      <w:lvlJc w:val="left"/>
      <w:pPr>
        <w:ind w:left="4320" w:hanging="360"/>
      </w:pPr>
      <w:rPr>
        <w:rFonts w:ascii="Wingdings" w:hAnsi="Wingdings" w:hint="default"/>
      </w:rPr>
    </w:lvl>
    <w:lvl w:ilvl="6" w:tplc="4F0C077A">
      <w:start w:val="1"/>
      <w:numFmt w:val="bullet"/>
      <w:lvlText w:val=""/>
      <w:lvlJc w:val="left"/>
      <w:pPr>
        <w:ind w:left="5040" w:hanging="360"/>
      </w:pPr>
      <w:rPr>
        <w:rFonts w:ascii="Symbol" w:hAnsi="Symbol" w:hint="default"/>
      </w:rPr>
    </w:lvl>
    <w:lvl w:ilvl="7" w:tplc="16AC2600">
      <w:start w:val="1"/>
      <w:numFmt w:val="bullet"/>
      <w:lvlText w:val="o"/>
      <w:lvlJc w:val="left"/>
      <w:pPr>
        <w:ind w:left="5760" w:hanging="360"/>
      </w:pPr>
      <w:rPr>
        <w:rFonts w:ascii="Courier New" w:hAnsi="Courier New" w:hint="default"/>
      </w:rPr>
    </w:lvl>
    <w:lvl w:ilvl="8" w:tplc="3B94F9E6">
      <w:start w:val="1"/>
      <w:numFmt w:val="bullet"/>
      <w:lvlText w:val=""/>
      <w:lvlJc w:val="left"/>
      <w:pPr>
        <w:ind w:left="6480" w:hanging="360"/>
      </w:pPr>
      <w:rPr>
        <w:rFonts w:ascii="Wingdings" w:hAnsi="Wingdings" w:hint="default"/>
      </w:rPr>
    </w:lvl>
  </w:abstractNum>
  <w:abstractNum w:abstractNumId="8"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2A293F"/>
    <w:multiLevelType w:val="hybridMultilevel"/>
    <w:tmpl w:val="3580D2DA"/>
    <w:lvl w:ilvl="0" w:tplc="AB1A8904">
      <w:start w:val="1"/>
      <w:numFmt w:val="bullet"/>
      <w:lvlText w:val=""/>
      <w:lvlJc w:val="left"/>
      <w:pPr>
        <w:ind w:left="720" w:hanging="360"/>
      </w:pPr>
      <w:rPr>
        <w:rFonts w:ascii="Symbol" w:hAnsi="Symbol" w:hint="default"/>
      </w:rPr>
    </w:lvl>
    <w:lvl w:ilvl="1" w:tplc="EDF0C918">
      <w:start w:val="1"/>
      <w:numFmt w:val="bullet"/>
      <w:lvlText w:val="o"/>
      <w:lvlJc w:val="left"/>
      <w:pPr>
        <w:ind w:left="1440" w:hanging="360"/>
      </w:pPr>
      <w:rPr>
        <w:rFonts w:ascii="Courier New" w:hAnsi="Courier New" w:hint="default"/>
      </w:rPr>
    </w:lvl>
    <w:lvl w:ilvl="2" w:tplc="2E90CBC2">
      <w:start w:val="1"/>
      <w:numFmt w:val="bullet"/>
      <w:lvlText w:val=""/>
      <w:lvlJc w:val="left"/>
      <w:pPr>
        <w:ind w:left="2160" w:hanging="360"/>
      </w:pPr>
      <w:rPr>
        <w:rFonts w:ascii="Symbol" w:hAnsi="Symbol" w:hint="default"/>
      </w:rPr>
    </w:lvl>
    <w:lvl w:ilvl="3" w:tplc="8C785A60">
      <w:start w:val="1"/>
      <w:numFmt w:val="bullet"/>
      <w:lvlText w:val=""/>
      <w:lvlJc w:val="left"/>
      <w:pPr>
        <w:ind w:left="2880" w:hanging="360"/>
      </w:pPr>
      <w:rPr>
        <w:rFonts w:ascii="Symbol" w:hAnsi="Symbol" w:hint="default"/>
      </w:rPr>
    </w:lvl>
    <w:lvl w:ilvl="4" w:tplc="814013AC">
      <w:start w:val="1"/>
      <w:numFmt w:val="bullet"/>
      <w:lvlText w:val="o"/>
      <w:lvlJc w:val="left"/>
      <w:pPr>
        <w:ind w:left="3600" w:hanging="360"/>
      </w:pPr>
      <w:rPr>
        <w:rFonts w:ascii="Courier New" w:hAnsi="Courier New" w:hint="default"/>
      </w:rPr>
    </w:lvl>
    <w:lvl w:ilvl="5" w:tplc="0A4206E0">
      <w:start w:val="1"/>
      <w:numFmt w:val="bullet"/>
      <w:lvlText w:val=""/>
      <w:lvlJc w:val="left"/>
      <w:pPr>
        <w:ind w:left="4320" w:hanging="360"/>
      </w:pPr>
      <w:rPr>
        <w:rFonts w:ascii="Wingdings" w:hAnsi="Wingdings" w:hint="default"/>
      </w:rPr>
    </w:lvl>
    <w:lvl w:ilvl="6" w:tplc="2F4600B8">
      <w:start w:val="1"/>
      <w:numFmt w:val="bullet"/>
      <w:lvlText w:val=""/>
      <w:lvlJc w:val="left"/>
      <w:pPr>
        <w:ind w:left="5040" w:hanging="360"/>
      </w:pPr>
      <w:rPr>
        <w:rFonts w:ascii="Symbol" w:hAnsi="Symbol" w:hint="default"/>
      </w:rPr>
    </w:lvl>
    <w:lvl w:ilvl="7" w:tplc="FA146114">
      <w:start w:val="1"/>
      <w:numFmt w:val="bullet"/>
      <w:lvlText w:val="o"/>
      <w:lvlJc w:val="left"/>
      <w:pPr>
        <w:ind w:left="5760" w:hanging="360"/>
      </w:pPr>
      <w:rPr>
        <w:rFonts w:ascii="Courier New" w:hAnsi="Courier New" w:hint="default"/>
      </w:rPr>
    </w:lvl>
    <w:lvl w:ilvl="8" w:tplc="B0845126">
      <w:start w:val="1"/>
      <w:numFmt w:val="bullet"/>
      <w:lvlText w:val=""/>
      <w:lvlJc w:val="left"/>
      <w:pPr>
        <w:ind w:left="6480" w:hanging="360"/>
      </w:pPr>
      <w:rPr>
        <w:rFonts w:ascii="Wingdings" w:hAnsi="Wingdings" w:hint="default"/>
      </w:rPr>
    </w:lvl>
  </w:abstractNum>
  <w:abstractNum w:abstractNumId="10"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8E1C52"/>
    <w:multiLevelType w:val="hybridMultilevel"/>
    <w:tmpl w:val="63DA0D38"/>
    <w:lvl w:ilvl="0" w:tplc="6F98B6E8">
      <w:start w:val="1"/>
      <w:numFmt w:val="bullet"/>
      <w:lvlText w:val=""/>
      <w:lvlJc w:val="left"/>
      <w:pPr>
        <w:ind w:left="720" w:hanging="360"/>
      </w:pPr>
      <w:rPr>
        <w:rFonts w:ascii="Symbol" w:hAnsi="Symbol" w:hint="default"/>
      </w:rPr>
    </w:lvl>
    <w:lvl w:ilvl="1" w:tplc="853CDACA">
      <w:start w:val="1"/>
      <w:numFmt w:val="bullet"/>
      <w:lvlText w:val="o"/>
      <w:lvlJc w:val="left"/>
      <w:pPr>
        <w:ind w:left="1440" w:hanging="360"/>
      </w:pPr>
      <w:rPr>
        <w:rFonts w:ascii="Courier New" w:hAnsi="Courier New" w:hint="default"/>
      </w:rPr>
    </w:lvl>
    <w:lvl w:ilvl="2" w:tplc="FB30E4F6">
      <w:start w:val="1"/>
      <w:numFmt w:val="bullet"/>
      <w:lvlText w:val=""/>
      <w:lvlJc w:val="left"/>
      <w:pPr>
        <w:ind w:left="2160" w:hanging="360"/>
      </w:pPr>
      <w:rPr>
        <w:rFonts w:ascii="Wingdings" w:hAnsi="Wingdings" w:hint="default"/>
      </w:rPr>
    </w:lvl>
    <w:lvl w:ilvl="3" w:tplc="58901148">
      <w:start w:val="1"/>
      <w:numFmt w:val="bullet"/>
      <w:lvlText w:val=""/>
      <w:lvlJc w:val="left"/>
      <w:pPr>
        <w:ind w:left="2880" w:hanging="360"/>
      </w:pPr>
      <w:rPr>
        <w:rFonts w:ascii="Symbol" w:hAnsi="Symbol" w:hint="default"/>
      </w:rPr>
    </w:lvl>
    <w:lvl w:ilvl="4" w:tplc="46A21A76">
      <w:start w:val="1"/>
      <w:numFmt w:val="bullet"/>
      <w:lvlText w:val="o"/>
      <w:lvlJc w:val="left"/>
      <w:pPr>
        <w:ind w:left="3600" w:hanging="360"/>
      </w:pPr>
      <w:rPr>
        <w:rFonts w:ascii="Courier New" w:hAnsi="Courier New" w:hint="default"/>
      </w:rPr>
    </w:lvl>
    <w:lvl w:ilvl="5" w:tplc="87C8857E">
      <w:start w:val="1"/>
      <w:numFmt w:val="bullet"/>
      <w:lvlText w:val=""/>
      <w:lvlJc w:val="left"/>
      <w:pPr>
        <w:ind w:left="4320" w:hanging="360"/>
      </w:pPr>
      <w:rPr>
        <w:rFonts w:ascii="Wingdings" w:hAnsi="Wingdings" w:hint="default"/>
      </w:rPr>
    </w:lvl>
    <w:lvl w:ilvl="6" w:tplc="A3965A2A">
      <w:start w:val="1"/>
      <w:numFmt w:val="bullet"/>
      <w:lvlText w:val=""/>
      <w:lvlJc w:val="left"/>
      <w:pPr>
        <w:ind w:left="5040" w:hanging="360"/>
      </w:pPr>
      <w:rPr>
        <w:rFonts w:ascii="Symbol" w:hAnsi="Symbol" w:hint="default"/>
      </w:rPr>
    </w:lvl>
    <w:lvl w:ilvl="7" w:tplc="712AEE56">
      <w:start w:val="1"/>
      <w:numFmt w:val="bullet"/>
      <w:lvlText w:val="o"/>
      <w:lvlJc w:val="left"/>
      <w:pPr>
        <w:ind w:left="5760" w:hanging="360"/>
      </w:pPr>
      <w:rPr>
        <w:rFonts w:ascii="Courier New" w:hAnsi="Courier New" w:hint="default"/>
      </w:rPr>
    </w:lvl>
    <w:lvl w:ilvl="8" w:tplc="00DEB0F4">
      <w:start w:val="1"/>
      <w:numFmt w:val="bullet"/>
      <w:lvlText w:val=""/>
      <w:lvlJc w:val="left"/>
      <w:pPr>
        <w:ind w:left="6480" w:hanging="360"/>
      </w:pPr>
      <w:rPr>
        <w:rFonts w:ascii="Wingdings" w:hAnsi="Wingdings" w:hint="default"/>
      </w:rPr>
    </w:lvl>
  </w:abstractNum>
  <w:abstractNum w:abstractNumId="13" w15:restartNumberingAfterBreak="0">
    <w:nsid w:val="2AAF2859"/>
    <w:multiLevelType w:val="hybridMultilevel"/>
    <w:tmpl w:val="14EAC4F0"/>
    <w:lvl w:ilvl="0" w:tplc="C9BA6340">
      <w:start w:val="1"/>
      <w:numFmt w:val="bullet"/>
      <w:lvlText w:val=""/>
      <w:lvlJc w:val="left"/>
      <w:pPr>
        <w:ind w:left="720" w:hanging="360"/>
      </w:pPr>
      <w:rPr>
        <w:rFonts w:ascii="Symbol" w:hAnsi="Symbol" w:hint="default"/>
      </w:rPr>
    </w:lvl>
    <w:lvl w:ilvl="1" w:tplc="110C60A2">
      <w:start w:val="1"/>
      <w:numFmt w:val="bullet"/>
      <w:lvlText w:val="o"/>
      <w:lvlJc w:val="left"/>
      <w:pPr>
        <w:ind w:left="1440" w:hanging="360"/>
      </w:pPr>
      <w:rPr>
        <w:rFonts w:ascii="Courier New" w:hAnsi="Courier New" w:hint="default"/>
      </w:rPr>
    </w:lvl>
    <w:lvl w:ilvl="2" w:tplc="BF941206">
      <w:start w:val="1"/>
      <w:numFmt w:val="bullet"/>
      <w:lvlText w:val=""/>
      <w:lvlJc w:val="left"/>
      <w:pPr>
        <w:ind w:left="2160" w:hanging="360"/>
      </w:pPr>
      <w:rPr>
        <w:rFonts w:ascii="Wingdings" w:hAnsi="Wingdings" w:hint="default"/>
      </w:rPr>
    </w:lvl>
    <w:lvl w:ilvl="3" w:tplc="D2F22674">
      <w:start w:val="1"/>
      <w:numFmt w:val="bullet"/>
      <w:lvlText w:val=""/>
      <w:lvlJc w:val="left"/>
      <w:pPr>
        <w:ind w:left="2880" w:hanging="360"/>
      </w:pPr>
      <w:rPr>
        <w:rFonts w:ascii="Symbol" w:hAnsi="Symbol" w:hint="default"/>
      </w:rPr>
    </w:lvl>
    <w:lvl w:ilvl="4" w:tplc="7A0CAADC">
      <w:start w:val="1"/>
      <w:numFmt w:val="bullet"/>
      <w:lvlText w:val="o"/>
      <w:lvlJc w:val="left"/>
      <w:pPr>
        <w:ind w:left="3600" w:hanging="360"/>
      </w:pPr>
      <w:rPr>
        <w:rFonts w:ascii="Courier New" w:hAnsi="Courier New" w:hint="default"/>
      </w:rPr>
    </w:lvl>
    <w:lvl w:ilvl="5" w:tplc="5B20443A">
      <w:start w:val="1"/>
      <w:numFmt w:val="bullet"/>
      <w:lvlText w:val=""/>
      <w:lvlJc w:val="left"/>
      <w:pPr>
        <w:ind w:left="4320" w:hanging="360"/>
      </w:pPr>
      <w:rPr>
        <w:rFonts w:ascii="Wingdings" w:hAnsi="Wingdings" w:hint="default"/>
      </w:rPr>
    </w:lvl>
    <w:lvl w:ilvl="6" w:tplc="CDC2450C">
      <w:start w:val="1"/>
      <w:numFmt w:val="bullet"/>
      <w:lvlText w:val=""/>
      <w:lvlJc w:val="left"/>
      <w:pPr>
        <w:ind w:left="5040" w:hanging="360"/>
      </w:pPr>
      <w:rPr>
        <w:rFonts w:ascii="Symbol" w:hAnsi="Symbol" w:hint="default"/>
      </w:rPr>
    </w:lvl>
    <w:lvl w:ilvl="7" w:tplc="36CEDAB6">
      <w:start w:val="1"/>
      <w:numFmt w:val="bullet"/>
      <w:lvlText w:val="o"/>
      <w:lvlJc w:val="left"/>
      <w:pPr>
        <w:ind w:left="5760" w:hanging="360"/>
      </w:pPr>
      <w:rPr>
        <w:rFonts w:ascii="Courier New" w:hAnsi="Courier New" w:hint="default"/>
      </w:rPr>
    </w:lvl>
    <w:lvl w:ilvl="8" w:tplc="2FE27FB6">
      <w:start w:val="1"/>
      <w:numFmt w:val="bullet"/>
      <w:lvlText w:val=""/>
      <w:lvlJc w:val="left"/>
      <w:pPr>
        <w:ind w:left="6480" w:hanging="360"/>
      </w:pPr>
      <w:rPr>
        <w:rFonts w:ascii="Wingdings" w:hAnsi="Wingdings" w:hint="default"/>
      </w:rPr>
    </w:lvl>
  </w:abstractNum>
  <w:abstractNum w:abstractNumId="14"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B543A0"/>
    <w:multiLevelType w:val="hybridMultilevel"/>
    <w:tmpl w:val="177C4302"/>
    <w:lvl w:ilvl="0" w:tplc="FBFE0690">
      <w:start w:val="1"/>
      <w:numFmt w:val="bullet"/>
      <w:lvlText w:val=""/>
      <w:lvlJc w:val="left"/>
      <w:pPr>
        <w:ind w:left="720" w:hanging="360"/>
      </w:pPr>
      <w:rPr>
        <w:rFonts w:ascii="Symbol" w:hAnsi="Symbol" w:hint="default"/>
      </w:rPr>
    </w:lvl>
    <w:lvl w:ilvl="1" w:tplc="2416B1A2">
      <w:start w:val="1"/>
      <w:numFmt w:val="bullet"/>
      <w:lvlText w:val="o"/>
      <w:lvlJc w:val="left"/>
      <w:pPr>
        <w:ind w:left="1440" w:hanging="360"/>
      </w:pPr>
      <w:rPr>
        <w:rFonts w:ascii="Courier New" w:hAnsi="Courier New" w:hint="default"/>
      </w:rPr>
    </w:lvl>
    <w:lvl w:ilvl="2" w:tplc="24704552">
      <w:start w:val="1"/>
      <w:numFmt w:val="bullet"/>
      <w:lvlText w:val=""/>
      <w:lvlJc w:val="left"/>
      <w:pPr>
        <w:ind w:left="2160" w:hanging="360"/>
      </w:pPr>
      <w:rPr>
        <w:rFonts w:ascii="Wingdings" w:hAnsi="Wingdings" w:hint="default"/>
      </w:rPr>
    </w:lvl>
    <w:lvl w:ilvl="3" w:tplc="D3E22428">
      <w:start w:val="1"/>
      <w:numFmt w:val="bullet"/>
      <w:lvlText w:val=""/>
      <w:lvlJc w:val="left"/>
      <w:pPr>
        <w:ind w:left="2880" w:hanging="360"/>
      </w:pPr>
      <w:rPr>
        <w:rFonts w:ascii="Symbol" w:hAnsi="Symbol" w:hint="default"/>
      </w:rPr>
    </w:lvl>
    <w:lvl w:ilvl="4" w:tplc="6C764A12">
      <w:start w:val="1"/>
      <w:numFmt w:val="bullet"/>
      <w:lvlText w:val="o"/>
      <w:lvlJc w:val="left"/>
      <w:pPr>
        <w:ind w:left="3600" w:hanging="360"/>
      </w:pPr>
      <w:rPr>
        <w:rFonts w:ascii="Courier New" w:hAnsi="Courier New" w:hint="default"/>
      </w:rPr>
    </w:lvl>
    <w:lvl w:ilvl="5" w:tplc="FC6680B0">
      <w:start w:val="1"/>
      <w:numFmt w:val="bullet"/>
      <w:lvlText w:val=""/>
      <w:lvlJc w:val="left"/>
      <w:pPr>
        <w:ind w:left="4320" w:hanging="360"/>
      </w:pPr>
      <w:rPr>
        <w:rFonts w:ascii="Wingdings" w:hAnsi="Wingdings" w:hint="default"/>
      </w:rPr>
    </w:lvl>
    <w:lvl w:ilvl="6" w:tplc="7460FF84">
      <w:start w:val="1"/>
      <w:numFmt w:val="bullet"/>
      <w:lvlText w:val=""/>
      <w:lvlJc w:val="left"/>
      <w:pPr>
        <w:ind w:left="5040" w:hanging="360"/>
      </w:pPr>
      <w:rPr>
        <w:rFonts w:ascii="Symbol" w:hAnsi="Symbol" w:hint="default"/>
      </w:rPr>
    </w:lvl>
    <w:lvl w:ilvl="7" w:tplc="1206B15C">
      <w:start w:val="1"/>
      <w:numFmt w:val="bullet"/>
      <w:lvlText w:val="o"/>
      <w:lvlJc w:val="left"/>
      <w:pPr>
        <w:ind w:left="5760" w:hanging="360"/>
      </w:pPr>
      <w:rPr>
        <w:rFonts w:ascii="Courier New" w:hAnsi="Courier New" w:hint="default"/>
      </w:rPr>
    </w:lvl>
    <w:lvl w:ilvl="8" w:tplc="970E9B54">
      <w:start w:val="1"/>
      <w:numFmt w:val="bullet"/>
      <w:lvlText w:val=""/>
      <w:lvlJc w:val="left"/>
      <w:pPr>
        <w:ind w:left="6480" w:hanging="360"/>
      </w:pPr>
      <w:rPr>
        <w:rFonts w:ascii="Wingdings" w:hAnsi="Wingdings" w:hint="default"/>
      </w:rPr>
    </w:lvl>
  </w:abstractNum>
  <w:abstractNum w:abstractNumId="19"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397439"/>
    <w:multiLevelType w:val="hybridMultilevel"/>
    <w:tmpl w:val="0E785008"/>
    <w:lvl w:ilvl="0" w:tplc="A5F64E76">
      <w:start w:val="1"/>
      <w:numFmt w:val="bullet"/>
      <w:lvlText w:val=""/>
      <w:lvlJc w:val="left"/>
      <w:pPr>
        <w:ind w:left="720" w:hanging="360"/>
      </w:pPr>
      <w:rPr>
        <w:rFonts w:ascii="Symbol" w:hAnsi="Symbol" w:hint="default"/>
      </w:rPr>
    </w:lvl>
    <w:lvl w:ilvl="1" w:tplc="96BC4B8E">
      <w:start w:val="1"/>
      <w:numFmt w:val="bullet"/>
      <w:lvlText w:val="o"/>
      <w:lvlJc w:val="left"/>
      <w:pPr>
        <w:ind w:left="1440" w:hanging="360"/>
      </w:pPr>
      <w:rPr>
        <w:rFonts w:ascii="Courier New" w:hAnsi="Courier New" w:hint="default"/>
      </w:rPr>
    </w:lvl>
    <w:lvl w:ilvl="2" w:tplc="0C30EF78">
      <w:start w:val="1"/>
      <w:numFmt w:val="bullet"/>
      <w:lvlText w:val=""/>
      <w:lvlJc w:val="left"/>
      <w:pPr>
        <w:ind w:left="2160" w:hanging="360"/>
      </w:pPr>
      <w:rPr>
        <w:rFonts w:ascii="Wingdings" w:hAnsi="Wingdings" w:hint="default"/>
      </w:rPr>
    </w:lvl>
    <w:lvl w:ilvl="3" w:tplc="530A1C50">
      <w:start w:val="1"/>
      <w:numFmt w:val="bullet"/>
      <w:lvlText w:val=""/>
      <w:lvlJc w:val="left"/>
      <w:pPr>
        <w:ind w:left="2880" w:hanging="360"/>
      </w:pPr>
      <w:rPr>
        <w:rFonts w:ascii="Symbol" w:hAnsi="Symbol" w:hint="default"/>
      </w:rPr>
    </w:lvl>
    <w:lvl w:ilvl="4" w:tplc="9ABCAA88">
      <w:start w:val="1"/>
      <w:numFmt w:val="bullet"/>
      <w:lvlText w:val="o"/>
      <w:lvlJc w:val="left"/>
      <w:pPr>
        <w:ind w:left="3600" w:hanging="360"/>
      </w:pPr>
      <w:rPr>
        <w:rFonts w:ascii="Courier New" w:hAnsi="Courier New" w:hint="default"/>
      </w:rPr>
    </w:lvl>
    <w:lvl w:ilvl="5" w:tplc="D32A9D8E">
      <w:start w:val="1"/>
      <w:numFmt w:val="bullet"/>
      <w:lvlText w:val=""/>
      <w:lvlJc w:val="left"/>
      <w:pPr>
        <w:ind w:left="4320" w:hanging="360"/>
      </w:pPr>
      <w:rPr>
        <w:rFonts w:ascii="Wingdings" w:hAnsi="Wingdings" w:hint="default"/>
      </w:rPr>
    </w:lvl>
    <w:lvl w:ilvl="6" w:tplc="DF16F5BE">
      <w:start w:val="1"/>
      <w:numFmt w:val="bullet"/>
      <w:lvlText w:val=""/>
      <w:lvlJc w:val="left"/>
      <w:pPr>
        <w:ind w:left="5040" w:hanging="360"/>
      </w:pPr>
      <w:rPr>
        <w:rFonts w:ascii="Symbol" w:hAnsi="Symbol" w:hint="default"/>
      </w:rPr>
    </w:lvl>
    <w:lvl w:ilvl="7" w:tplc="28500A68">
      <w:start w:val="1"/>
      <w:numFmt w:val="bullet"/>
      <w:lvlText w:val="o"/>
      <w:lvlJc w:val="left"/>
      <w:pPr>
        <w:ind w:left="5760" w:hanging="360"/>
      </w:pPr>
      <w:rPr>
        <w:rFonts w:ascii="Courier New" w:hAnsi="Courier New" w:hint="default"/>
      </w:rPr>
    </w:lvl>
    <w:lvl w:ilvl="8" w:tplc="B0821B94">
      <w:start w:val="1"/>
      <w:numFmt w:val="bullet"/>
      <w:lvlText w:val=""/>
      <w:lvlJc w:val="left"/>
      <w:pPr>
        <w:ind w:left="6480" w:hanging="360"/>
      </w:pPr>
      <w:rPr>
        <w:rFonts w:ascii="Wingdings" w:hAnsi="Wingdings" w:hint="default"/>
      </w:rPr>
    </w:lvl>
  </w:abstractNum>
  <w:abstractNum w:abstractNumId="2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num>
  <w:num w:numId="2">
    <w:abstractNumId w:val="18"/>
  </w:num>
  <w:num w:numId="3">
    <w:abstractNumId w:val="12"/>
  </w:num>
  <w:num w:numId="4">
    <w:abstractNumId w:val="0"/>
  </w:num>
  <w:num w:numId="5">
    <w:abstractNumId w:val="3"/>
  </w:num>
  <w:num w:numId="6">
    <w:abstractNumId w:val="22"/>
  </w:num>
  <w:num w:numId="7">
    <w:abstractNumId w:val="13"/>
  </w:num>
  <w:num w:numId="8">
    <w:abstractNumId w:val="1"/>
  </w:num>
  <w:num w:numId="9">
    <w:abstractNumId w:val="6"/>
  </w:num>
  <w:num w:numId="10">
    <w:abstractNumId w:val="7"/>
  </w:num>
  <w:num w:numId="11">
    <w:abstractNumId w:val="10"/>
  </w:num>
  <w:num w:numId="12">
    <w:abstractNumId w:val="21"/>
  </w:num>
  <w:num w:numId="13">
    <w:abstractNumId w:val="20"/>
  </w:num>
  <w:num w:numId="14">
    <w:abstractNumId w:val="25"/>
  </w:num>
  <w:num w:numId="15">
    <w:abstractNumId w:val="24"/>
  </w:num>
  <w:num w:numId="16">
    <w:abstractNumId w:val="11"/>
  </w:num>
  <w:num w:numId="17">
    <w:abstractNumId w:val="28"/>
  </w:num>
  <w:num w:numId="18">
    <w:abstractNumId w:val="23"/>
  </w:num>
  <w:num w:numId="19">
    <w:abstractNumId w:val="5"/>
  </w:num>
  <w:num w:numId="20">
    <w:abstractNumId w:val="29"/>
  </w:num>
  <w:num w:numId="21">
    <w:abstractNumId w:val="8"/>
  </w:num>
  <w:num w:numId="22">
    <w:abstractNumId w:val="2"/>
  </w:num>
  <w:num w:numId="23">
    <w:abstractNumId w:val="4"/>
  </w:num>
  <w:num w:numId="24">
    <w:abstractNumId w:val="14"/>
  </w:num>
  <w:num w:numId="25">
    <w:abstractNumId w:val="17"/>
  </w:num>
  <w:num w:numId="26">
    <w:abstractNumId w:val="16"/>
  </w:num>
  <w:num w:numId="27">
    <w:abstractNumId w:val="15"/>
  </w:num>
  <w:num w:numId="28">
    <w:abstractNumId w:val="26"/>
  </w:num>
  <w:num w:numId="29">
    <w:abstractNumId w:val="27"/>
  </w:num>
  <w:num w:numId="30">
    <w:abstractNumId w:val="30"/>
  </w:num>
  <w:num w:numId="31">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formsDesign/>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0361"/>
    <w:rsid w:val="00015FC8"/>
    <w:rsid w:val="00040122"/>
    <w:rsid w:val="00040EBD"/>
    <w:rsid w:val="00041F07"/>
    <w:rsid w:val="00081B8C"/>
    <w:rsid w:val="00083629"/>
    <w:rsid w:val="000C7069"/>
    <w:rsid w:val="000D1490"/>
    <w:rsid w:val="000DDE01"/>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51F7"/>
    <w:rsid w:val="001D5FF1"/>
    <w:rsid w:val="001D61B2"/>
    <w:rsid w:val="001E15CB"/>
    <w:rsid w:val="00203A2C"/>
    <w:rsid w:val="00222C60"/>
    <w:rsid w:val="0024050D"/>
    <w:rsid w:val="00240A5C"/>
    <w:rsid w:val="00240D4A"/>
    <w:rsid w:val="00242484"/>
    <w:rsid w:val="00263DFF"/>
    <w:rsid w:val="002729C0"/>
    <w:rsid w:val="00273A6B"/>
    <w:rsid w:val="00287ACB"/>
    <w:rsid w:val="00294782"/>
    <w:rsid w:val="0029713A"/>
    <w:rsid w:val="002B10E0"/>
    <w:rsid w:val="002B2A8A"/>
    <w:rsid w:val="002C3336"/>
    <w:rsid w:val="002C74C6"/>
    <w:rsid w:val="002D000B"/>
    <w:rsid w:val="002D2AF9"/>
    <w:rsid w:val="002D2E09"/>
    <w:rsid w:val="002E3288"/>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6803F"/>
    <w:rsid w:val="00371B55"/>
    <w:rsid w:val="00372157"/>
    <w:rsid w:val="003770CC"/>
    <w:rsid w:val="00381384"/>
    <w:rsid w:val="00394B12"/>
    <w:rsid w:val="003C3C53"/>
    <w:rsid w:val="003C692E"/>
    <w:rsid w:val="003F7317"/>
    <w:rsid w:val="004308CE"/>
    <w:rsid w:val="00433F0C"/>
    <w:rsid w:val="00441D0D"/>
    <w:rsid w:val="004608B5"/>
    <w:rsid w:val="00476C8C"/>
    <w:rsid w:val="00480C86"/>
    <w:rsid w:val="004916D2"/>
    <w:rsid w:val="00494197"/>
    <w:rsid w:val="004A1C22"/>
    <w:rsid w:val="004A6D44"/>
    <w:rsid w:val="004B6373"/>
    <w:rsid w:val="004C461F"/>
    <w:rsid w:val="00504523"/>
    <w:rsid w:val="00512F9C"/>
    <w:rsid w:val="0052284F"/>
    <w:rsid w:val="005228D7"/>
    <w:rsid w:val="0054075C"/>
    <w:rsid w:val="00552F1F"/>
    <w:rsid w:val="00561815"/>
    <w:rsid w:val="005652FA"/>
    <w:rsid w:val="00570EE2"/>
    <w:rsid w:val="00575AD3"/>
    <w:rsid w:val="005A56B3"/>
    <w:rsid w:val="005A5D7D"/>
    <w:rsid w:val="005AD814"/>
    <w:rsid w:val="005B30B9"/>
    <w:rsid w:val="005C6411"/>
    <w:rsid w:val="005D64AE"/>
    <w:rsid w:val="00600CA9"/>
    <w:rsid w:val="00605E7E"/>
    <w:rsid w:val="00643B1F"/>
    <w:rsid w:val="0064756B"/>
    <w:rsid w:val="00650501"/>
    <w:rsid w:val="00653191"/>
    <w:rsid w:val="0065603F"/>
    <w:rsid w:val="00656980"/>
    <w:rsid w:val="00657EA6"/>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94274"/>
    <w:rsid w:val="007976B8"/>
    <w:rsid w:val="007C3204"/>
    <w:rsid w:val="007D114D"/>
    <w:rsid w:val="007D163D"/>
    <w:rsid w:val="007D5F06"/>
    <w:rsid w:val="007D7335"/>
    <w:rsid w:val="007D7963"/>
    <w:rsid w:val="007F0C2A"/>
    <w:rsid w:val="007F3603"/>
    <w:rsid w:val="00822B2E"/>
    <w:rsid w:val="00837633"/>
    <w:rsid w:val="00842646"/>
    <w:rsid w:val="00843F9E"/>
    <w:rsid w:val="00857957"/>
    <w:rsid w:val="0085B596"/>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3067C"/>
    <w:rsid w:val="00934CDA"/>
    <w:rsid w:val="00942D98"/>
    <w:rsid w:val="00945195"/>
    <w:rsid w:val="0095513B"/>
    <w:rsid w:val="00972D7C"/>
    <w:rsid w:val="0098683D"/>
    <w:rsid w:val="009964D4"/>
    <w:rsid w:val="009A6B1D"/>
    <w:rsid w:val="009B22D3"/>
    <w:rsid w:val="009D7FF4"/>
    <w:rsid w:val="009E117E"/>
    <w:rsid w:val="009F1C54"/>
    <w:rsid w:val="009F3D17"/>
    <w:rsid w:val="009F70E6"/>
    <w:rsid w:val="00A120B8"/>
    <w:rsid w:val="00A128D2"/>
    <w:rsid w:val="00A203EC"/>
    <w:rsid w:val="00A226B0"/>
    <w:rsid w:val="00A32C28"/>
    <w:rsid w:val="00A35DA8"/>
    <w:rsid w:val="00A437F8"/>
    <w:rsid w:val="00A67292"/>
    <w:rsid w:val="00A6733C"/>
    <w:rsid w:val="00A6740D"/>
    <w:rsid w:val="00A736E9"/>
    <w:rsid w:val="00AA4245"/>
    <w:rsid w:val="00AA5CE0"/>
    <w:rsid w:val="00AA703F"/>
    <w:rsid w:val="00AB010B"/>
    <w:rsid w:val="00AB1F50"/>
    <w:rsid w:val="00AC4A7E"/>
    <w:rsid w:val="00AC7C76"/>
    <w:rsid w:val="00ACC3FB"/>
    <w:rsid w:val="00AD0183"/>
    <w:rsid w:val="00AD249A"/>
    <w:rsid w:val="00AD459E"/>
    <w:rsid w:val="00AD74B1"/>
    <w:rsid w:val="00AD76A2"/>
    <w:rsid w:val="00AD7AEB"/>
    <w:rsid w:val="00AF036B"/>
    <w:rsid w:val="00AF0524"/>
    <w:rsid w:val="00AF470D"/>
    <w:rsid w:val="00B106C6"/>
    <w:rsid w:val="00B147EF"/>
    <w:rsid w:val="00B173E7"/>
    <w:rsid w:val="00B2121A"/>
    <w:rsid w:val="00B32DDA"/>
    <w:rsid w:val="00B41CA3"/>
    <w:rsid w:val="00B41DC0"/>
    <w:rsid w:val="00B455EC"/>
    <w:rsid w:val="00B461CF"/>
    <w:rsid w:val="00B4C04F"/>
    <w:rsid w:val="00B5038C"/>
    <w:rsid w:val="00B51A93"/>
    <w:rsid w:val="00B835F7"/>
    <w:rsid w:val="00B92A6A"/>
    <w:rsid w:val="00B9357F"/>
    <w:rsid w:val="00B953D8"/>
    <w:rsid w:val="00BA1835"/>
    <w:rsid w:val="00BA2BB0"/>
    <w:rsid w:val="00BA2F0F"/>
    <w:rsid w:val="00BB6402"/>
    <w:rsid w:val="00BD42C5"/>
    <w:rsid w:val="00BE504B"/>
    <w:rsid w:val="00BF0F26"/>
    <w:rsid w:val="00C04A49"/>
    <w:rsid w:val="00C1060B"/>
    <w:rsid w:val="00C12DFE"/>
    <w:rsid w:val="00C14704"/>
    <w:rsid w:val="00C1631D"/>
    <w:rsid w:val="00C1650C"/>
    <w:rsid w:val="00C31503"/>
    <w:rsid w:val="00C34469"/>
    <w:rsid w:val="00C37A43"/>
    <w:rsid w:val="00C5063A"/>
    <w:rsid w:val="00C612F4"/>
    <w:rsid w:val="00C80DEF"/>
    <w:rsid w:val="00C8407D"/>
    <w:rsid w:val="00C85B90"/>
    <w:rsid w:val="00C95BD6"/>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C4223"/>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BAE"/>
    <w:rsid w:val="00EC7D4F"/>
    <w:rsid w:val="00ED3499"/>
    <w:rsid w:val="00EE47B4"/>
    <w:rsid w:val="00EE703E"/>
    <w:rsid w:val="00EF0BAC"/>
    <w:rsid w:val="00EF5A93"/>
    <w:rsid w:val="00F1718F"/>
    <w:rsid w:val="00F33849"/>
    <w:rsid w:val="00F354D4"/>
    <w:rsid w:val="00F379C5"/>
    <w:rsid w:val="00F43AEE"/>
    <w:rsid w:val="00F4430E"/>
    <w:rsid w:val="00F5265D"/>
    <w:rsid w:val="00F729FF"/>
    <w:rsid w:val="00F7465C"/>
    <w:rsid w:val="00F75349"/>
    <w:rsid w:val="00F90F79"/>
    <w:rsid w:val="00F940DD"/>
    <w:rsid w:val="00FA5FED"/>
    <w:rsid w:val="00FB37CC"/>
    <w:rsid w:val="00FB4EE2"/>
    <w:rsid w:val="00FC2739"/>
    <w:rsid w:val="00FC3EDA"/>
    <w:rsid w:val="00FC72E3"/>
    <w:rsid w:val="00FD7F5B"/>
    <w:rsid w:val="0127F369"/>
    <w:rsid w:val="0138816F"/>
    <w:rsid w:val="014B2927"/>
    <w:rsid w:val="01869FF4"/>
    <w:rsid w:val="023999BD"/>
    <w:rsid w:val="0242D2E0"/>
    <w:rsid w:val="02BC6CB8"/>
    <w:rsid w:val="02CB91CE"/>
    <w:rsid w:val="035C9B73"/>
    <w:rsid w:val="03B46F66"/>
    <w:rsid w:val="03C3B651"/>
    <w:rsid w:val="0403B045"/>
    <w:rsid w:val="0438CFFE"/>
    <w:rsid w:val="04580B43"/>
    <w:rsid w:val="04811699"/>
    <w:rsid w:val="04B2C609"/>
    <w:rsid w:val="04D33FE8"/>
    <w:rsid w:val="04FB5354"/>
    <w:rsid w:val="0515DD46"/>
    <w:rsid w:val="05325990"/>
    <w:rsid w:val="0586FF2E"/>
    <w:rsid w:val="05A31CB0"/>
    <w:rsid w:val="05CCE6C2"/>
    <w:rsid w:val="05DDD2DA"/>
    <w:rsid w:val="0649D25F"/>
    <w:rsid w:val="065ADE82"/>
    <w:rsid w:val="066761D7"/>
    <w:rsid w:val="066819D8"/>
    <w:rsid w:val="069CC577"/>
    <w:rsid w:val="06E4D3A4"/>
    <w:rsid w:val="071BEDE0"/>
    <w:rsid w:val="07399943"/>
    <w:rsid w:val="074A09E7"/>
    <w:rsid w:val="07910613"/>
    <w:rsid w:val="07F44CFF"/>
    <w:rsid w:val="08267E9C"/>
    <w:rsid w:val="0842C90F"/>
    <w:rsid w:val="08557108"/>
    <w:rsid w:val="087E6E5E"/>
    <w:rsid w:val="08ADA9A4"/>
    <w:rsid w:val="08C0280D"/>
    <w:rsid w:val="08D03827"/>
    <w:rsid w:val="0930A7FC"/>
    <w:rsid w:val="098EBD4A"/>
    <w:rsid w:val="09D5ED29"/>
    <w:rsid w:val="09D7E670"/>
    <w:rsid w:val="09DA7D67"/>
    <w:rsid w:val="09E0F301"/>
    <w:rsid w:val="0A07ABC5"/>
    <w:rsid w:val="0A31045D"/>
    <w:rsid w:val="0A4B51BD"/>
    <w:rsid w:val="0A6F4E61"/>
    <w:rsid w:val="0A818B8F"/>
    <w:rsid w:val="0AD982AB"/>
    <w:rsid w:val="0AF3F9F5"/>
    <w:rsid w:val="0B21FAAD"/>
    <w:rsid w:val="0B42C305"/>
    <w:rsid w:val="0B5C40C9"/>
    <w:rsid w:val="0BEC99B6"/>
    <w:rsid w:val="0C1B4534"/>
    <w:rsid w:val="0C34FFE0"/>
    <w:rsid w:val="0C546819"/>
    <w:rsid w:val="0C657E48"/>
    <w:rsid w:val="0C6DBD6D"/>
    <w:rsid w:val="0CBD7562"/>
    <w:rsid w:val="0D1F880B"/>
    <w:rsid w:val="0D5001A0"/>
    <w:rsid w:val="0D5A9E1A"/>
    <w:rsid w:val="0D86C0A4"/>
    <w:rsid w:val="0D954A4A"/>
    <w:rsid w:val="0DBD5BED"/>
    <w:rsid w:val="0DE16BE4"/>
    <w:rsid w:val="0E11F880"/>
    <w:rsid w:val="0E1ECB15"/>
    <w:rsid w:val="0E4F5D97"/>
    <w:rsid w:val="0E7B8A0B"/>
    <w:rsid w:val="0E9B0590"/>
    <w:rsid w:val="0F08B135"/>
    <w:rsid w:val="0F5B552A"/>
    <w:rsid w:val="0F5BE22C"/>
    <w:rsid w:val="0F5FCD54"/>
    <w:rsid w:val="0F6D2F13"/>
    <w:rsid w:val="0FB1FE57"/>
    <w:rsid w:val="0FB3D248"/>
    <w:rsid w:val="0FC6DF1A"/>
    <w:rsid w:val="0FD92973"/>
    <w:rsid w:val="0FDADD6B"/>
    <w:rsid w:val="101B06A8"/>
    <w:rsid w:val="103AE39A"/>
    <w:rsid w:val="10673A3F"/>
    <w:rsid w:val="10C53BEA"/>
    <w:rsid w:val="10D34580"/>
    <w:rsid w:val="10DFA824"/>
    <w:rsid w:val="10E85D63"/>
    <w:rsid w:val="113CC5A7"/>
    <w:rsid w:val="1176ADCC"/>
    <w:rsid w:val="11805EEA"/>
    <w:rsid w:val="11BB5B52"/>
    <w:rsid w:val="120735A6"/>
    <w:rsid w:val="12132E37"/>
    <w:rsid w:val="1222ECDD"/>
    <w:rsid w:val="12505B87"/>
    <w:rsid w:val="1259FE43"/>
    <w:rsid w:val="127B7885"/>
    <w:rsid w:val="12952272"/>
    <w:rsid w:val="12A479B7"/>
    <w:rsid w:val="12C387B9"/>
    <w:rsid w:val="12E5577F"/>
    <w:rsid w:val="12F14D53"/>
    <w:rsid w:val="130973C8"/>
    <w:rsid w:val="1319CA6A"/>
    <w:rsid w:val="1359F03C"/>
    <w:rsid w:val="13602C6D"/>
    <w:rsid w:val="139B6DFE"/>
    <w:rsid w:val="139FD712"/>
    <w:rsid w:val="13AB3329"/>
    <w:rsid w:val="14727145"/>
    <w:rsid w:val="14876D52"/>
    <w:rsid w:val="14A89A0B"/>
    <w:rsid w:val="14B7159F"/>
    <w:rsid w:val="14E95D4B"/>
    <w:rsid w:val="15035A40"/>
    <w:rsid w:val="153BFBC9"/>
    <w:rsid w:val="154C2051"/>
    <w:rsid w:val="155CA5C7"/>
    <w:rsid w:val="15684288"/>
    <w:rsid w:val="156E324C"/>
    <w:rsid w:val="15919F05"/>
    <w:rsid w:val="15AF6CA2"/>
    <w:rsid w:val="15B0E730"/>
    <w:rsid w:val="15CCC334"/>
    <w:rsid w:val="15F41F02"/>
    <w:rsid w:val="15F73DDD"/>
    <w:rsid w:val="165EA86F"/>
    <w:rsid w:val="169E29BC"/>
    <w:rsid w:val="16A12930"/>
    <w:rsid w:val="16EBBEB7"/>
    <w:rsid w:val="170C305C"/>
    <w:rsid w:val="172D6F66"/>
    <w:rsid w:val="173F40D3"/>
    <w:rsid w:val="174EE9A8"/>
    <w:rsid w:val="175D3062"/>
    <w:rsid w:val="1764C53F"/>
    <w:rsid w:val="177EEEE4"/>
    <w:rsid w:val="17B59076"/>
    <w:rsid w:val="17DABAB8"/>
    <w:rsid w:val="180943F4"/>
    <w:rsid w:val="1843F008"/>
    <w:rsid w:val="186645E9"/>
    <w:rsid w:val="187194DD"/>
    <w:rsid w:val="187EB967"/>
    <w:rsid w:val="188CDFDF"/>
    <w:rsid w:val="18E036F1"/>
    <w:rsid w:val="18E99C15"/>
    <w:rsid w:val="1905B1B8"/>
    <w:rsid w:val="19173CFC"/>
    <w:rsid w:val="19A1F454"/>
    <w:rsid w:val="19E959F7"/>
    <w:rsid w:val="19F34F58"/>
    <w:rsid w:val="1A1E4B23"/>
    <w:rsid w:val="1A21F1ED"/>
    <w:rsid w:val="1A6D6AD3"/>
    <w:rsid w:val="1A764A1D"/>
    <w:rsid w:val="1AA03457"/>
    <w:rsid w:val="1AA18219"/>
    <w:rsid w:val="1AD1936E"/>
    <w:rsid w:val="1ADABE1D"/>
    <w:rsid w:val="1AF5B377"/>
    <w:rsid w:val="1B015239"/>
    <w:rsid w:val="1B0E5145"/>
    <w:rsid w:val="1B62686D"/>
    <w:rsid w:val="1B76E0B6"/>
    <w:rsid w:val="1B8F543D"/>
    <w:rsid w:val="1B8FFD36"/>
    <w:rsid w:val="1BE9D139"/>
    <w:rsid w:val="1C159A43"/>
    <w:rsid w:val="1C212A46"/>
    <w:rsid w:val="1C306CDF"/>
    <w:rsid w:val="1C8E9501"/>
    <w:rsid w:val="1C97B320"/>
    <w:rsid w:val="1CBD74E9"/>
    <w:rsid w:val="1CC47CA3"/>
    <w:rsid w:val="1CE6FF12"/>
    <w:rsid w:val="1D09EDE3"/>
    <w:rsid w:val="1D415DF4"/>
    <w:rsid w:val="1D608175"/>
    <w:rsid w:val="1D7EFFD0"/>
    <w:rsid w:val="1D85F9AD"/>
    <w:rsid w:val="1D892DDB"/>
    <w:rsid w:val="1D9CB0EA"/>
    <w:rsid w:val="1DFC7004"/>
    <w:rsid w:val="1E040852"/>
    <w:rsid w:val="1E133734"/>
    <w:rsid w:val="1E1AB54C"/>
    <w:rsid w:val="1E26A854"/>
    <w:rsid w:val="1E30B580"/>
    <w:rsid w:val="1E3FF819"/>
    <w:rsid w:val="1E53F91F"/>
    <w:rsid w:val="1E5CC194"/>
    <w:rsid w:val="1E71A52D"/>
    <w:rsid w:val="1EBB50E8"/>
    <w:rsid w:val="1EC33228"/>
    <w:rsid w:val="1EDF43F8"/>
    <w:rsid w:val="1EEDAAB6"/>
    <w:rsid w:val="1EF6C4D1"/>
    <w:rsid w:val="1EFE8BBD"/>
    <w:rsid w:val="1F0C2D4A"/>
    <w:rsid w:val="1F240D12"/>
    <w:rsid w:val="1F4E52BE"/>
    <w:rsid w:val="1F658859"/>
    <w:rsid w:val="1FF44D46"/>
    <w:rsid w:val="20057777"/>
    <w:rsid w:val="20156AAF"/>
    <w:rsid w:val="201E9FD4"/>
    <w:rsid w:val="20346951"/>
    <w:rsid w:val="20413556"/>
    <w:rsid w:val="20588BF4"/>
    <w:rsid w:val="208408B9"/>
    <w:rsid w:val="209121D8"/>
    <w:rsid w:val="20B8FADA"/>
    <w:rsid w:val="20CA452D"/>
    <w:rsid w:val="20F0B587"/>
    <w:rsid w:val="20FADFBA"/>
    <w:rsid w:val="210B6CA8"/>
    <w:rsid w:val="21320A74"/>
    <w:rsid w:val="217D0061"/>
    <w:rsid w:val="21AB86C9"/>
    <w:rsid w:val="21D249D5"/>
    <w:rsid w:val="21DC0D32"/>
    <w:rsid w:val="21DF828B"/>
    <w:rsid w:val="223191F6"/>
    <w:rsid w:val="229E8D48"/>
    <w:rsid w:val="22C306A9"/>
    <w:rsid w:val="22C5BC5B"/>
    <w:rsid w:val="2318302E"/>
    <w:rsid w:val="2336B5A0"/>
    <w:rsid w:val="233BFACA"/>
    <w:rsid w:val="233D1839"/>
    <w:rsid w:val="23419954"/>
    <w:rsid w:val="2351CAAB"/>
    <w:rsid w:val="23548D8E"/>
    <w:rsid w:val="2355C915"/>
    <w:rsid w:val="236D82E7"/>
    <w:rsid w:val="237ED228"/>
    <w:rsid w:val="23CA549C"/>
    <w:rsid w:val="23D4F895"/>
    <w:rsid w:val="23ECECF9"/>
    <w:rsid w:val="24228B0D"/>
    <w:rsid w:val="242DEE40"/>
    <w:rsid w:val="2469505B"/>
    <w:rsid w:val="24CD703A"/>
    <w:rsid w:val="24D28601"/>
    <w:rsid w:val="24D658E4"/>
    <w:rsid w:val="25094AB3"/>
    <w:rsid w:val="25A5919C"/>
    <w:rsid w:val="26334E13"/>
    <w:rsid w:val="26A51B14"/>
    <w:rsid w:val="26ACA96F"/>
    <w:rsid w:val="26D9EAFB"/>
    <w:rsid w:val="27085C02"/>
    <w:rsid w:val="27222439"/>
    <w:rsid w:val="27228817"/>
    <w:rsid w:val="273753E5"/>
    <w:rsid w:val="275A2BCF"/>
    <w:rsid w:val="279DE0E6"/>
    <w:rsid w:val="27AC21AB"/>
    <w:rsid w:val="27B4623D"/>
    <w:rsid w:val="27C3CD20"/>
    <w:rsid w:val="27EDFE1D"/>
    <w:rsid w:val="28346A7C"/>
    <w:rsid w:val="284C96D8"/>
    <w:rsid w:val="28A1DA66"/>
    <w:rsid w:val="28AF9887"/>
    <w:rsid w:val="28BDF49A"/>
    <w:rsid w:val="28D9198A"/>
    <w:rsid w:val="29362BED"/>
    <w:rsid w:val="295FCE53"/>
    <w:rsid w:val="29B3CF26"/>
    <w:rsid w:val="29B526FB"/>
    <w:rsid w:val="29BCF3A9"/>
    <w:rsid w:val="29C2BE44"/>
    <w:rsid w:val="29FE25E2"/>
    <w:rsid w:val="29FFD313"/>
    <w:rsid w:val="2A27F5A7"/>
    <w:rsid w:val="2A820EB9"/>
    <w:rsid w:val="2A96197E"/>
    <w:rsid w:val="2AE3AAF4"/>
    <w:rsid w:val="2AE9A726"/>
    <w:rsid w:val="2AF2C311"/>
    <w:rsid w:val="2B14E155"/>
    <w:rsid w:val="2B3C7B88"/>
    <w:rsid w:val="2B6ED23B"/>
    <w:rsid w:val="2B80AB93"/>
    <w:rsid w:val="2BC200CE"/>
    <w:rsid w:val="2BDC4225"/>
    <w:rsid w:val="2C094CFB"/>
    <w:rsid w:val="2C2F5BF3"/>
    <w:rsid w:val="2C51855E"/>
    <w:rsid w:val="2C81C249"/>
    <w:rsid w:val="2CF1A4F9"/>
    <w:rsid w:val="2D0CC077"/>
    <w:rsid w:val="2D13192B"/>
    <w:rsid w:val="2D47CF77"/>
    <w:rsid w:val="2D93F573"/>
    <w:rsid w:val="2DC9226A"/>
    <w:rsid w:val="2DDEA43C"/>
    <w:rsid w:val="2DF10F84"/>
    <w:rsid w:val="2E05FF89"/>
    <w:rsid w:val="2E209A5E"/>
    <w:rsid w:val="2E247FEC"/>
    <w:rsid w:val="2EB68A4E"/>
    <w:rsid w:val="2F1338E0"/>
    <w:rsid w:val="2F6D5B3B"/>
    <w:rsid w:val="2FCFF011"/>
    <w:rsid w:val="2FEF0796"/>
    <w:rsid w:val="300D26D6"/>
    <w:rsid w:val="30446139"/>
    <w:rsid w:val="307417EC"/>
    <w:rsid w:val="30AA3D23"/>
    <w:rsid w:val="30BB6406"/>
    <w:rsid w:val="3114C2FB"/>
    <w:rsid w:val="318C290E"/>
    <w:rsid w:val="31A55113"/>
    <w:rsid w:val="31D31445"/>
    <w:rsid w:val="31D92C98"/>
    <w:rsid w:val="31E4C373"/>
    <w:rsid w:val="32402B82"/>
    <w:rsid w:val="32458FD1"/>
    <w:rsid w:val="3299A4BD"/>
    <w:rsid w:val="32B90683"/>
    <w:rsid w:val="33067FC7"/>
    <w:rsid w:val="332F7560"/>
    <w:rsid w:val="3347B810"/>
    <w:rsid w:val="3360E06D"/>
    <w:rsid w:val="33711520"/>
    <w:rsid w:val="3388FA81"/>
    <w:rsid w:val="33A3AD43"/>
    <w:rsid w:val="33A929FE"/>
    <w:rsid w:val="33B4FD86"/>
    <w:rsid w:val="33CCEC6D"/>
    <w:rsid w:val="33E16032"/>
    <w:rsid w:val="33E673F7"/>
    <w:rsid w:val="33E6AA03"/>
    <w:rsid w:val="3427D28B"/>
    <w:rsid w:val="344AF40E"/>
    <w:rsid w:val="34724906"/>
    <w:rsid w:val="34850D18"/>
    <w:rsid w:val="349DC4FC"/>
    <w:rsid w:val="34A69B20"/>
    <w:rsid w:val="34D274F1"/>
    <w:rsid w:val="351EACA0"/>
    <w:rsid w:val="35233153"/>
    <w:rsid w:val="354BF146"/>
    <w:rsid w:val="355C4DC1"/>
    <w:rsid w:val="3565EF80"/>
    <w:rsid w:val="35713413"/>
    <w:rsid w:val="35BC3448"/>
    <w:rsid w:val="35E4BA85"/>
    <w:rsid w:val="3621D2BA"/>
    <w:rsid w:val="3640A5E4"/>
    <w:rsid w:val="3655515B"/>
    <w:rsid w:val="36599BE6"/>
    <w:rsid w:val="366279AF"/>
    <w:rsid w:val="371DF1B1"/>
    <w:rsid w:val="372F53C6"/>
    <w:rsid w:val="3759B7AD"/>
    <w:rsid w:val="3780AD19"/>
    <w:rsid w:val="37E43B6E"/>
    <w:rsid w:val="37E51AC3"/>
    <w:rsid w:val="37F121BC"/>
    <w:rsid w:val="3832FAEC"/>
    <w:rsid w:val="387802F7"/>
    <w:rsid w:val="388FB007"/>
    <w:rsid w:val="389950D6"/>
    <w:rsid w:val="38C97DF1"/>
    <w:rsid w:val="391AEE88"/>
    <w:rsid w:val="396FE92A"/>
    <w:rsid w:val="398D759F"/>
    <w:rsid w:val="39B56128"/>
    <w:rsid w:val="3A374783"/>
    <w:rsid w:val="3A704D6C"/>
    <w:rsid w:val="3A7773FD"/>
    <w:rsid w:val="3A908F61"/>
    <w:rsid w:val="3AA2E1CD"/>
    <w:rsid w:val="3AAD30B2"/>
    <w:rsid w:val="3AAFDDE1"/>
    <w:rsid w:val="3ADD7AD2"/>
    <w:rsid w:val="3AE3FB86"/>
    <w:rsid w:val="3AF4A67B"/>
    <w:rsid w:val="3AF6A32F"/>
    <w:rsid w:val="3B193827"/>
    <w:rsid w:val="3B3598EC"/>
    <w:rsid w:val="3B476930"/>
    <w:rsid w:val="3B89C7B7"/>
    <w:rsid w:val="3BD317E4"/>
    <w:rsid w:val="3C06953E"/>
    <w:rsid w:val="3C31D7B4"/>
    <w:rsid w:val="3C48ADF7"/>
    <w:rsid w:val="3C927390"/>
    <w:rsid w:val="3CF98856"/>
    <w:rsid w:val="3CFAAA47"/>
    <w:rsid w:val="3CFEE491"/>
    <w:rsid w:val="3D0BD3F2"/>
    <w:rsid w:val="3D11BCC5"/>
    <w:rsid w:val="3D312A7B"/>
    <w:rsid w:val="3D5B1D9C"/>
    <w:rsid w:val="3D836935"/>
    <w:rsid w:val="3D894EFD"/>
    <w:rsid w:val="3DA9E143"/>
    <w:rsid w:val="3DCD0B64"/>
    <w:rsid w:val="3DDB83E5"/>
    <w:rsid w:val="3DE77EA3"/>
    <w:rsid w:val="3E100F41"/>
    <w:rsid w:val="3E3D6AD5"/>
    <w:rsid w:val="3ECE3E49"/>
    <w:rsid w:val="3ECFD948"/>
    <w:rsid w:val="3EE80D51"/>
    <w:rsid w:val="3F0F1959"/>
    <w:rsid w:val="3F36D9D6"/>
    <w:rsid w:val="3F6727E9"/>
    <w:rsid w:val="3FA720A7"/>
    <w:rsid w:val="3FBDD5B0"/>
    <w:rsid w:val="3FC40296"/>
    <w:rsid w:val="3FDE1388"/>
    <w:rsid w:val="401A219B"/>
    <w:rsid w:val="404BD192"/>
    <w:rsid w:val="40563E98"/>
    <w:rsid w:val="405BCC56"/>
    <w:rsid w:val="40ABAB9A"/>
    <w:rsid w:val="40B458C9"/>
    <w:rsid w:val="40C30A68"/>
    <w:rsid w:val="411F1F65"/>
    <w:rsid w:val="414E7799"/>
    <w:rsid w:val="4154C6F3"/>
    <w:rsid w:val="4179ABBD"/>
    <w:rsid w:val="41804EFF"/>
    <w:rsid w:val="41A1B222"/>
    <w:rsid w:val="41B5F1FC"/>
    <w:rsid w:val="41BC5495"/>
    <w:rsid w:val="41BF1AF6"/>
    <w:rsid w:val="41CAF4D8"/>
    <w:rsid w:val="41ECB6AE"/>
    <w:rsid w:val="41F09EA1"/>
    <w:rsid w:val="4212E258"/>
    <w:rsid w:val="4229310B"/>
    <w:rsid w:val="427952F0"/>
    <w:rsid w:val="427B675B"/>
    <w:rsid w:val="427FCA32"/>
    <w:rsid w:val="42DAEC79"/>
    <w:rsid w:val="42E21A10"/>
    <w:rsid w:val="42E714B6"/>
    <w:rsid w:val="430A83B8"/>
    <w:rsid w:val="4318026E"/>
    <w:rsid w:val="433FACF6"/>
    <w:rsid w:val="435A5005"/>
    <w:rsid w:val="43B20402"/>
    <w:rsid w:val="43C01D59"/>
    <w:rsid w:val="4417EA2F"/>
    <w:rsid w:val="4436D9EF"/>
    <w:rsid w:val="449A409F"/>
    <w:rsid w:val="44E22187"/>
    <w:rsid w:val="450986FF"/>
    <w:rsid w:val="450CFF09"/>
    <w:rsid w:val="45110C7A"/>
    <w:rsid w:val="4549B380"/>
    <w:rsid w:val="4591312B"/>
    <w:rsid w:val="459453B3"/>
    <w:rsid w:val="45D2AA50"/>
    <w:rsid w:val="45F704C8"/>
    <w:rsid w:val="45FBAABA"/>
    <w:rsid w:val="46058637"/>
    <w:rsid w:val="4610CCC1"/>
    <w:rsid w:val="46181A63"/>
    <w:rsid w:val="461D1D42"/>
    <w:rsid w:val="4695965F"/>
    <w:rsid w:val="46D5797B"/>
    <w:rsid w:val="46DB77A9"/>
    <w:rsid w:val="46F2E7DD"/>
    <w:rsid w:val="471262A9"/>
    <w:rsid w:val="472BAD3C"/>
    <w:rsid w:val="4755EA0C"/>
    <w:rsid w:val="47C6FAA2"/>
    <w:rsid w:val="481EA5E6"/>
    <w:rsid w:val="484F0ACB"/>
    <w:rsid w:val="48819EBA"/>
    <w:rsid w:val="48947A04"/>
    <w:rsid w:val="48C25A0F"/>
    <w:rsid w:val="48E1F7E3"/>
    <w:rsid w:val="48EC46A0"/>
    <w:rsid w:val="48FA1447"/>
    <w:rsid w:val="49024DB4"/>
    <w:rsid w:val="495D25EE"/>
    <w:rsid w:val="4985BE10"/>
    <w:rsid w:val="499E869E"/>
    <w:rsid w:val="49A798FA"/>
    <w:rsid w:val="49DA1C6D"/>
    <w:rsid w:val="4A179ECA"/>
    <w:rsid w:val="4A4C40DF"/>
    <w:rsid w:val="4A578660"/>
    <w:rsid w:val="4A662D6A"/>
    <w:rsid w:val="4A6ACF67"/>
    <w:rsid w:val="4A9E1997"/>
    <w:rsid w:val="4AB3A707"/>
    <w:rsid w:val="4ADC01DF"/>
    <w:rsid w:val="4B0556FB"/>
    <w:rsid w:val="4B12A29E"/>
    <w:rsid w:val="4B3C4812"/>
    <w:rsid w:val="4B3DAD8D"/>
    <w:rsid w:val="4B699334"/>
    <w:rsid w:val="4BA309E2"/>
    <w:rsid w:val="4BB049E4"/>
    <w:rsid w:val="4BC60B36"/>
    <w:rsid w:val="4BF5A06B"/>
    <w:rsid w:val="4C978DAD"/>
    <w:rsid w:val="4D0CABA6"/>
    <w:rsid w:val="4D2F8614"/>
    <w:rsid w:val="4D47CFD5"/>
    <w:rsid w:val="4D9804E2"/>
    <w:rsid w:val="4D9C5A4D"/>
    <w:rsid w:val="4DB29420"/>
    <w:rsid w:val="4DC12731"/>
    <w:rsid w:val="4E3C54A5"/>
    <w:rsid w:val="4E6C1C1F"/>
    <w:rsid w:val="4E71ED91"/>
    <w:rsid w:val="4E78A459"/>
    <w:rsid w:val="4E9A9D92"/>
    <w:rsid w:val="4EAB3056"/>
    <w:rsid w:val="4EC46216"/>
    <w:rsid w:val="4EF21D9A"/>
    <w:rsid w:val="4F06020A"/>
    <w:rsid w:val="4F18E05E"/>
    <w:rsid w:val="4F1C1713"/>
    <w:rsid w:val="4F28FBCC"/>
    <w:rsid w:val="4F333B1D"/>
    <w:rsid w:val="4F761FEF"/>
    <w:rsid w:val="4FCF75A3"/>
    <w:rsid w:val="4FD82506"/>
    <w:rsid w:val="4FEE79DD"/>
    <w:rsid w:val="50045E80"/>
    <w:rsid w:val="500B159D"/>
    <w:rsid w:val="50327A19"/>
    <w:rsid w:val="506213D7"/>
    <w:rsid w:val="507F7097"/>
    <w:rsid w:val="509015A1"/>
    <w:rsid w:val="510F3444"/>
    <w:rsid w:val="514B57A3"/>
    <w:rsid w:val="515CCE64"/>
    <w:rsid w:val="51636DCC"/>
    <w:rsid w:val="5177B761"/>
    <w:rsid w:val="51CE4A7A"/>
    <w:rsid w:val="51D06597"/>
    <w:rsid w:val="51D75EFB"/>
    <w:rsid w:val="51E49D60"/>
    <w:rsid w:val="52139BA8"/>
    <w:rsid w:val="525551B4"/>
    <w:rsid w:val="5265E65F"/>
    <w:rsid w:val="52A15347"/>
    <w:rsid w:val="52A3DC3F"/>
    <w:rsid w:val="52AE04A6"/>
    <w:rsid w:val="53025B27"/>
    <w:rsid w:val="53473224"/>
    <w:rsid w:val="535063B5"/>
    <w:rsid w:val="53B5025C"/>
    <w:rsid w:val="53C7DF0D"/>
    <w:rsid w:val="5428C9AD"/>
    <w:rsid w:val="54303D5A"/>
    <w:rsid w:val="543D23A8"/>
    <w:rsid w:val="5440A7F4"/>
    <w:rsid w:val="545239CC"/>
    <w:rsid w:val="545451D3"/>
    <w:rsid w:val="5468B12C"/>
    <w:rsid w:val="54C23546"/>
    <w:rsid w:val="550381E2"/>
    <w:rsid w:val="5512E46F"/>
    <w:rsid w:val="5527C18F"/>
    <w:rsid w:val="554268C0"/>
    <w:rsid w:val="55733681"/>
    <w:rsid w:val="55D8F409"/>
    <w:rsid w:val="55DE3E7E"/>
    <w:rsid w:val="55F506A7"/>
    <w:rsid w:val="55FB4C5E"/>
    <w:rsid w:val="561DF346"/>
    <w:rsid w:val="5635168B"/>
    <w:rsid w:val="56388898"/>
    <w:rsid w:val="5642BE2A"/>
    <w:rsid w:val="565E05A7"/>
    <w:rsid w:val="568507DB"/>
    <w:rsid w:val="56C45458"/>
    <w:rsid w:val="56CD59FA"/>
    <w:rsid w:val="5718476F"/>
    <w:rsid w:val="57220E86"/>
    <w:rsid w:val="5724027A"/>
    <w:rsid w:val="5727F0AB"/>
    <w:rsid w:val="578FD945"/>
    <w:rsid w:val="57AD2FD2"/>
    <w:rsid w:val="57B92CFD"/>
    <w:rsid w:val="57F18969"/>
    <w:rsid w:val="582463A1"/>
    <w:rsid w:val="584151C7"/>
    <w:rsid w:val="5842D4F0"/>
    <w:rsid w:val="5846D985"/>
    <w:rsid w:val="5849CDC5"/>
    <w:rsid w:val="585DD69D"/>
    <w:rsid w:val="58656039"/>
    <w:rsid w:val="588B38C6"/>
    <w:rsid w:val="58A32A51"/>
    <w:rsid w:val="58B683DF"/>
    <w:rsid w:val="58B6B5B5"/>
    <w:rsid w:val="59016C90"/>
    <w:rsid w:val="591094CB"/>
    <w:rsid w:val="591AB4AB"/>
    <w:rsid w:val="595E7260"/>
    <w:rsid w:val="5970295A"/>
    <w:rsid w:val="59C67480"/>
    <w:rsid w:val="59DFE408"/>
    <w:rsid w:val="59FCB186"/>
    <w:rsid w:val="5A1A61F0"/>
    <w:rsid w:val="5A6E7695"/>
    <w:rsid w:val="5A7FA9AC"/>
    <w:rsid w:val="5A9A6268"/>
    <w:rsid w:val="5AA4C56B"/>
    <w:rsid w:val="5AD14D37"/>
    <w:rsid w:val="5AD2A8D4"/>
    <w:rsid w:val="5AEBBB3C"/>
    <w:rsid w:val="5B86B804"/>
    <w:rsid w:val="5B95775F"/>
    <w:rsid w:val="5BAAA674"/>
    <w:rsid w:val="5BD4FC44"/>
    <w:rsid w:val="5C374A54"/>
    <w:rsid w:val="5C95E390"/>
    <w:rsid w:val="5CA62208"/>
    <w:rsid w:val="5CD1EF05"/>
    <w:rsid w:val="5D7FF0C0"/>
    <w:rsid w:val="5D9AA53A"/>
    <w:rsid w:val="5DA8DE54"/>
    <w:rsid w:val="5DAE33F9"/>
    <w:rsid w:val="5DB39885"/>
    <w:rsid w:val="5DCEA4BF"/>
    <w:rsid w:val="5DEFC59C"/>
    <w:rsid w:val="5E66A856"/>
    <w:rsid w:val="5EA63F8B"/>
    <w:rsid w:val="5EB93672"/>
    <w:rsid w:val="5EEE5553"/>
    <w:rsid w:val="5F0267D0"/>
    <w:rsid w:val="5F1D84E2"/>
    <w:rsid w:val="5F22AB87"/>
    <w:rsid w:val="5F389C34"/>
    <w:rsid w:val="5F3ED9C1"/>
    <w:rsid w:val="5F58021E"/>
    <w:rsid w:val="5F77745B"/>
    <w:rsid w:val="5F87D852"/>
    <w:rsid w:val="5F890647"/>
    <w:rsid w:val="5FC40160"/>
    <w:rsid w:val="5FC8E358"/>
    <w:rsid w:val="5FD55B58"/>
    <w:rsid w:val="5FD60527"/>
    <w:rsid w:val="5FD767D6"/>
    <w:rsid w:val="5FE2C414"/>
    <w:rsid w:val="5FFF8B5B"/>
    <w:rsid w:val="602343B4"/>
    <w:rsid w:val="604CC04E"/>
    <w:rsid w:val="607CCAFF"/>
    <w:rsid w:val="616E885C"/>
    <w:rsid w:val="617ADFB4"/>
    <w:rsid w:val="61A1DDEF"/>
    <w:rsid w:val="61E505BC"/>
    <w:rsid w:val="61E847C6"/>
    <w:rsid w:val="6233537F"/>
    <w:rsid w:val="626B8E21"/>
    <w:rsid w:val="62881A1A"/>
    <w:rsid w:val="62DB105F"/>
    <w:rsid w:val="630456D3"/>
    <w:rsid w:val="63296BC2"/>
    <w:rsid w:val="634C5A86"/>
    <w:rsid w:val="63533022"/>
    <w:rsid w:val="6374F752"/>
    <w:rsid w:val="639E7F11"/>
    <w:rsid w:val="63BCBB40"/>
    <w:rsid w:val="63DA15BC"/>
    <w:rsid w:val="63E2ABB7"/>
    <w:rsid w:val="63E75BCB"/>
    <w:rsid w:val="63E7FBAF"/>
    <w:rsid w:val="63FA57C2"/>
    <w:rsid w:val="6425B280"/>
    <w:rsid w:val="6428E38B"/>
    <w:rsid w:val="64415A9C"/>
    <w:rsid w:val="64685C75"/>
    <w:rsid w:val="64B28076"/>
    <w:rsid w:val="64C245D8"/>
    <w:rsid w:val="652EE2E3"/>
    <w:rsid w:val="653A4F72"/>
    <w:rsid w:val="654992E7"/>
    <w:rsid w:val="655DA07C"/>
    <w:rsid w:val="65604A6F"/>
    <w:rsid w:val="659A04C7"/>
    <w:rsid w:val="65A227CC"/>
    <w:rsid w:val="65AB2A23"/>
    <w:rsid w:val="65DB6C74"/>
    <w:rsid w:val="65EC04DD"/>
    <w:rsid w:val="662CCB48"/>
    <w:rsid w:val="66C1D7A6"/>
    <w:rsid w:val="66D3FB3F"/>
    <w:rsid w:val="66D6EE30"/>
    <w:rsid w:val="67000FD0"/>
    <w:rsid w:val="673877AD"/>
    <w:rsid w:val="6749EBA6"/>
    <w:rsid w:val="67BB4376"/>
    <w:rsid w:val="67CBECF9"/>
    <w:rsid w:val="67D7BC38"/>
    <w:rsid w:val="67EA2138"/>
    <w:rsid w:val="680D99C7"/>
    <w:rsid w:val="6821E2CD"/>
    <w:rsid w:val="68245D15"/>
    <w:rsid w:val="6847D51A"/>
    <w:rsid w:val="6858C7D7"/>
    <w:rsid w:val="68619DE7"/>
    <w:rsid w:val="68B61CDA"/>
    <w:rsid w:val="68B8E494"/>
    <w:rsid w:val="68C71DAE"/>
    <w:rsid w:val="68E6F5E6"/>
    <w:rsid w:val="695713D7"/>
    <w:rsid w:val="6995B6FB"/>
    <w:rsid w:val="699EF52C"/>
    <w:rsid w:val="69A4058F"/>
    <w:rsid w:val="69A4120B"/>
    <w:rsid w:val="69BB6263"/>
    <w:rsid w:val="69F017A1"/>
    <w:rsid w:val="6A15F765"/>
    <w:rsid w:val="6A299535"/>
    <w:rsid w:val="6A573D33"/>
    <w:rsid w:val="6A669DEB"/>
    <w:rsid w:val="6A7E7A4F"/>
    <w:rsid w:val="6A884078"/>
    <w:rsid w:val="6AC92A7A"/>
    <w:rsid w:val="6AEB9A92"/>
    <w:rsid w:val="6B536417"/>
    <w:rsid w:val="6BC56596"/>
    <w:rsid w:val="6BEAA0CC"/>
    <w:rsid w:val="6BEDBD9C"/>
    <w:rsid w:val="6C0F5807"/>
    <w:rsid w:val="6C4D32FD"/>
    <w:rsid w:val="6C6FFC23"/>
    <w:rsid w:val="6C95F4B5"/>
    <w:rsid w:val="6CB26940"/>
    <w:rsid w:val="6CB2914A"/>
    <w:rsid w:val="6CB7EC25"/>
    <w:rsid w:val="6D2C38FA"/>
    <w:rsid w:val="6D39221A"/>
    <w:rsid w:val="6D4710AA"/>
    <w:rsid w:val="6D728E6A"/>
    <w:rsid w:val="6D75B598"/>
    <w:rsid w:val="6D8D1338"/>
    <w:rsid w:val="6D8EDDF5"/>
    <w:rsid w:val="6D9560A4"/>
    <w:rsid w:val="6D9725DB"/>
    <w:rsid w:val="6D988C83"/>
    <w:rsid w:val="6D9E3EAD"/>
    <w:rsid w:val="6DACA02C"/>
    <w:rsid w:val="6E602187"/>
    <w:rsid w:val="6E6E007F"/>
    <w:rsid w:val="6E80EE18"/>
    <w:rsid w:val="6EBCBF59"/>
    <w:rsid w:val="6EBE0E93"/>
    <w:rsid w:val="6EF78038"/>
    <w:rsid w:val="6F0E5ECB"/>
    <w:rsid w:val="6F255E5E"/>
    <w:rsid w:val="6F3A0F0E"/>
    <w:rsid w:val="6F3ACA90"/>
    <w:rsid w:val="6F6D87AF"/>
    <w:rsid w:val="7012B150"/>
    <w:rsid w:val="705C77DC"/>
    <w:rsid w:val="706367D9"/>
    <w:rsid w:val="70698E5B"/>
    <w:rsid w:val="70A0030D"/>
    <w:rsid w:val="70A87322"/>
    <w:rsid w:val="70CC21B5"/>
    <w:rsid w:val="70D0293E"/>
    <w:rsid w:val="70E25F6B"/>
    <w:rsid w:val="70E510B3"/>
    <w:rsid w:val="7112BD80"/>
    <w:rsid w:val="71205B3D"/>
    <w:rsid w:val="715A0726"/>
    <w:rsid w:val="71B0CD61"/>
    <w:rsid w:val="7229471E"/>
    <w:rsid w:val="72327F5F"/>
    <w:rsid w:val="725F4581"/>
    <w:rsid w:val="72624F18"/>
    <w:rsid w:val="729C09A2"/>
    <w:rsid w:val="729F5BA8"/>
    <w:rsid w:val="72BC0447"/>
    <w:rsid w:val="72F53B54"/>
    <w:rsid w:val="7350D5E8"/>
    <w:rsid w:val="736873D6"/>
    <w:rsid w:val="737E1BDF"/>
    <w:rsid w:val="73BDB24E"/>
    <w:rsid w:val="73CA8DC6"/>
    <w:rsid w:val="7400048D"/>
    <w:rsid w:val="7401418F"/>
    <w:rsid w:val="74086693"/>
    <w:rsid w:val="74233622"/>
    <w:rsid w:val="743F9F80"/>
    <w:rsid w:val="744E5CF2"/>
    <w:rsid w:val="74614A4B"/>
    <w:rsid w:val="7492AA18"/>
    <w:rsid w:val="74FD6A1C"/>
    <w:rsid w:val="753DEED5"/>
    <w:rsid w:val="755D9D6E"/>
    <w:rsid w:val="755E169C"/>
    <w:rsid w:val="758EA950"/>
    <w:rsid w:val="7599EFDA"/>
    <w:rsid w:val="75A65343"/>
    <w:rsid w:val="75F16F62"/>
    <w:rsid w:val="7601EB83"/>
    <w:rsid w:val="760640EE"/>
    <w:rsid w:val="7622A3C3"/>
    <w:rsid w:val="762504AC"/>
    <w:rsid w:val="76A246A8"/>
    <w:rsid w:val="772BF896"/>
    <w:rsid w:val="77825361"/>
    <w:rsid w:val="7799011F"/>
    <w:rsid w:val="779DBBE4"/>
    <w:rsid w:val="77ED10F2"/>
    <w:rsid w:val="7826B83B"/>
    <w:rsid w:val="784E8AC9"/>
    <w:rsid w:val="7868A217"/>
    <w:rsid w:val="78914FCE"/>
    <w:rsid w:val="78BC892E"/>
    <w:rsid w:val="78DE56D7"/>
    <w:rsid w:val="78E59822"/>
    <w:rsid w:val="7904B486"/>
    <w:rsid w:val="79398C45"/>
    <w:rsid w:val="79637CEB"/>
    <w:rsid w:val="79646023"/>
    <w:rsid w:val="79E631D9"/>
    <w:rsid w:val="7A1C488F"/>
    <w:rsid w:val="7A541BFC"/>
    <w:rsid w:val="7A60C0AB"/>
    <w:rsid w:val="7A6DF880"/>
    <w:rsid w:val="7A6FFE8B"/>
    <w:rsid w:val="7A757AD2"/>
    <w:rsid w:val="7A99A889"/>
    <w:rsid w:val="7ABAD383"/>
    <w:rsid w:val="7ABD9E76"/>
    <w:rsid w:val="7AF27C96"/>
    <w:rsid w:val="7B1C03FC"/>
    <w:rsid w:val="7B225C96"/>
    <w:rsid w:val="7B69F5BC"/>
    <w:rsid w:val="7BA3D1CA"/>
    <w:rsid w:val="7BBAE432"/>
    <w:rsid w:val="7BCD1BC4"/>
    <w:rsid w:val="7BE5D3CB"/>
    <w:rsid w:val="7C00C5AE"/>
    <w:rsid w:val="7C08F34F"/>
    <w:rsid w:val="7C0BCEEC"/>
    <w:rsid w:val="7C761308"/>
    <w:rsid w:val="7CB640F5"/>
    <w:rsid w:val="7CB74901"/>
    <w:rsid w:val="7CE32F3A"/>
    <w:rsid w:val="7D15607B"/>
    <w:rsid w:val="7D299868"/>
    <w:rsid w:val="7D2A814F"/>
    <w:rsid w:val="7D31F2B1"/>
    <w:rsid w:val="7D909FBA"/>
    <w:rsid w:val="7DA7ACDB"/>
    <w:rsid w:val="7E1CD78D"/>
    <w:rsid w:val="7E6DA593"/>
    <w:rsid w:val="7E7FED4E"/>
    <w:rsid w:val="7E8867A3"/>
    <w:rsid w:val="7EA9AD40"/>
    <w:rsid w:val="7F49060B"/>
    <w:rsid w:val="7F557EE0"/>
    <w:rsid w:val="7F67DD47"/>
    <w:rsid w:val="7F97E384"/>
    <w:rsid w:val="7FB447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4DAFB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customStyle="1" w:styleId="UnresolvedMention1">
    <w:name w:val="Unresolved Mention1"/>
    <w:basedOn w:val="DefaultParagraphFont"/>
    <w:uiPriority w:val="99"/>
    <w:unhideWhenUsed/>
    <w:rsid w:val="002729C0"/>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ED590-F135-4523-A95B-C15248A7C225}">
  <ds:schemaRefs>
    <ds:schemaRef ds:uri="http://schemas.microsoft.com/sharepoint/v3/contenttype/forms"/>
  </ds:schemaRefs>
</ds:datastoreItem>
</file>

<file path=customXml/itemProps2.xml><?xml version="1.0" encoding="utf-8"?>
<ds:datastoreItem xmlns:ds="http://schemas.openxmlformats.org/officeDocument/2006/customXml" ds:itemID="{CF8EFBF3-7E30-46DF-B04B-9F0E94E70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7BDD99-149E-44CF-B2BF-787F4D6ABF5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849BBB-C589-47AA-AC69-484BFA57D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1262</Words>
  <Characters>7199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2022-01-31T21:09:00Z</dcterms:created>
  <dcterms:modified xsi:type="dcterms:W3CDTF">2022-02-04T23:25:00Z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