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4F230AAE"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38BEC963"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3064C7B2" w14:textId="77777777" w:rsidR="008C19A4" w:rsidRPr="008C19A4" w:rsidRDefault="008C19A4" w:rsidP="008C19A4">
      <w:pPr>
        <w:pStyle w:val="ListParagraph"/>
        <w:rPr>
          <w:color w:val="000000" w:themeColor="text1"/>
          <w:shd w:val="clear" w:color="auto" w:fill="FFFFFF"/>
        </w:rPr>
      </w:pPr>
      <w:r w:rsidRPr="008C19A4">
        <w:rPr>
          <w:color w:val="000000" w:themeColor="text1"/>
          <w:shd w:val="clear" w:color="auto" w:fill="FFFFFF"/>
        </w:rPr>
        <w:t xml:space="preserve">The cumulative impacts of the multiple stressors across our community and our partners over the past two years cannot be underestimated and have highlighted both the resilience and the fragility of our institution and our connections to one another. With limited human resources, strained by both reduced numbers and burnout, we anticipate ongoing challenges in executing business as usual, let alone implementing major institutional transformations. </w:t>
      </w:r>
    </w:p>
    <w:p w14:paraId="371F4059" w14:textId="77777777" w:rsidR="008C19A4" w:rsidRDefault="008C19A4" w:rsidP="008C19A4">
      <w:pPr>
        <w:pStyle w:val="ListParagraph"/>
        <w:rPr>
          <w:color w:val="000000" w:themeColor="text1"/>
          <w:shd w:val="clear" w:color="auto" w:fill="FFFFFF"/>
        </w:rPr>
      </w:pPr>
    </w:p>
    <w:p w14:paraId="254DBB40" w14:textId="50145575" w:rsidR="008C19A4" w:rsidRPr="008C19A4" w:rsidRDefault="008C19A4" w:rsidP="008C19A4">
      <w:pPr>
        <w:pStyle w:val="ListParagraph"/>
        <w:rPr>
          <w:color w:val="000000" w:themeColor="text1"/>
          <w:shd w:val="clear" w:color="auto" w:fill="FFFFFF"/>
        </w:rPr>
      </w:pPr>
      <w:r w:rsidRPr="008C19A4">
        <w:rPr>
          <w:color w:val="000000" w:themeColor="text1"/>
          <w:shd w:val="clear" w:color="auto" w:fill="FFFFFF"/>
        </w:rPr>
        <w:t xml:space="preserve">With respect to our undergraduate population, the College is known for our immersive learning experiences that can truly ignite the passions and accelerate the career of an undergraduate student. Examples include capstone or senior thesis work, summer field internships and research experiences, and time spent at field camps and field stations, on our research vessels, and with community partners. After almost two years of primarily online learning and distance education, the value of the combination of social and emotional learning, community building, and hands-on learning provided by these immersive learning experiences is clearer than ever. Their temporary absence has been deeply felt and can be seen in the levels of engagement and academic progress of our students. As we continue to transition back to more robust in-person learning, we are prioritizing making these experiences available to </w:t>
      </w:r>
      <w:proofErr w:type="gramStart"/>
      <w:r w:rsidRPr="008C19A4">
        <w:rPr>
          <w:color w:val="000000" w:themeColor="text1"/>
          <w:shd w:val="clear" w:color="auto" w:fill="FFFFFF"/>
        </w:rPr>
        <w:t>ALL of</w:t>
      </w:r>
      <w:proofErr w:type="gramEnd"/>
      <w:r w:rsidRPr="008C19A4">
        <w:rPr>
          <w:color w:val="000000" w:themeColor="text1"/>
          <w:shd w:val="clear" w:color="auto" w:fill="FFFFFF"/>
        </w:rPr>
        <w:t xml:space="preserve"> our students and are excited to see the UW undergraduate population respond positively to these opportunities through increased enrollments and majors.</w:t>
      </w:r>
    </w:p>
    <w:p w14:paraId="6DBFD957" w14:textId="77777777" w:rsidR="008C19A4" w:rsidRDefault="008C19A4" w:rsidP="008C19A4">
      <w:pPr>
        <w:pStyle w:val="ListParagraph"/>
        <w:rPr>
          <w:color w:val="000000" w:themeColor="text1"/>
          <w:shd w:val="clear" w:color="auto" w:fill="FFFFFF"/>
        </w:rPr>
      </w:pPr>
    </w:p>
    <w:p w14:paraId="321559F2" w14:textId="02D10AC9" w:rsidR="008C19A4" w:rsidRPr="008C19A4" w:rsidRDefault="008C19A4" w:rsidP="008C19A4">
      <w:pPr>
        <w:pStyle w:val="ListParagraph"/>
        <w:rPr>
          <w:color w:val="000000" w:themeColor="text1"/>
          <w:shd w:val="clear" w:color="auto" w:fill="FFFFFF"/>
        </w:rPr>
      </w:pPr>
      <w:r w:rsidRPr="008C19A4">
        <w:rPr>
          <w:color w:val="000000" w:themeColor="text1"/>
          <w:shd w:val="clear" w:color="auto" w:fill="FFFFFF"/>
        </w:rPr>
        <w:t>The College is just starting a new strategic planning process which we hope will help bring the units closer together to realize the full potential of our breadth and depth and ensure that we are greater than the sum of our parts.  In addition</w:t>
      </w:r>
      <w:r>
        <w:rPr>
          <w:color w:val="000000" w:themeColor="text1"/>
          <w:shd w:val="clear" w:color="auto" w:fill="FFFFFF"/>
        </w:rPr>
        <w:t>,</w:t>
      </w:r>
      <w:r w:rsidRPr="008C19A4">
        <w:rPr>
          <w:color w:val="000000" w:themeColor="text1"/>
          <w:shd w:val="clear" w:color="auto" w:fill="FFFFFF"/>
        </w:rPr>
        <w:t xml:space="preserve"> it will provide a clear message and vision that better positions us to articulate our leadership role in environmental sciences and take advantage of what is expected to be on-going increases in federal and private funding.  </w:t>
      </w:r>
    </w:p>
    <w:p w14:paraId="0A40B4F5" w14:textId="77777777" w:rsidR="008C19A4" w:rsidRDefault="008C19A4" w:rsidP="008C19A4">
      <w:pPr>
        <w:pStyle w:val="ListParagraph"/>
        <w:rPr>
          <w:color w:val="000000" w:themeColor="text1"/>
          <w:shd w:val="clear" w:color="auto" w:fill="FFFFFF"/>
        </w:rPr>
      </w:pPr>
    </w:p>
    <w:p w14:paraId="557454FB" w14:textId="77777777" w:rsidR="00A47070" w:rsidRDefault="00A47070" w:rsidP="00A47070">
      <w:pPr>
        <w:pStyle w:val="ListParagraph"/>
        <w:rPr>
          <w:color w:val="000000" w:themeColor="text1"/>
          <w:shd w:val="clear" w:color="auto" w:fill="FFFFFF"/>
        </w:rPr>
      </w:pPr>
    </w:p>
    <w:p w14:paraId="6325C769" w14:textId="77777777" w:rsidR="002C0F01" w:rsidRPr="002C0F01" w:rsidRDefault="002C0F01" w:rsidP="002C0F01">
      <w:pPr>
        <w:pStyle w:val="ListParagraph"/>
        <w:rPr>
          <w:color w:val="000000" w:themeColor="text1"/>
          <w:shd w:val="clear" w:color="auto" w:fill="FFFFFF"/>
        </w:rPr>
      </w:pPr>
    </w:p>
    <w:p w14:paraId="0FDFA76A" w14:textId="77777777" w:rsidR="008C19A4" w:rsidRDefault="008C19A4">
      <w:pPr>
        <w:rPr>
          <w:color w:val="000000" w:themeColor="text1"/>
        </w:rPr>
      </w:pPr>
      <w:bookmarkStart w:id="0" w:name="_Hlk94534029"/>
      <w:r>
        <w:rPr>
          <w:color w:val="000000" w:themeColor="text1"/>
        </w:rPr>
        <w:br w:type="page"/>
      </w:r>
    </w:p>
    <w:p w14:paraId="3BE81EB4" w14:textId="6B2BF194" w:rsidR="00B06C29" w:rsidRPr="00B06C29" w:rsidRDefault="00DD34E9" w:rsidP="00B06C29">
      <w:pPr>
        <w:pStyle w:val="ListParagraph"/>
        <w:numPr>
          <w:ilvl w:val="0"/>
          <w:numId w:val="6"/>
        </w:numPr>
        <w:rPr>
          <w:color w:val="000000" w:themeColor="text1"/>
        </w:rPr>
      </w:pPr>
      <w:r w:rsidRPr="0B21FAAD">
        <w:rPr>
          <w:color w:val="000000" w:themeColor="text1"/>
        </w:rPr>
        <w:lastRenderedPageBreak/>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60BF8BCB" w14:textId="60FAF7CC" w:rsidR="00D958B1" w:rsidRDefault="00465802" w:rsidP="00465802">
      <w:pPr>
        <w:pStyle w:val="ListParagraph"/>
        <w:rPr>
          <w:i/>
          <w:iCs/>
          <w:color w:val="5B9BD5" w:themeColor="accent1"/>
          <w:sz w:val="20"/>
          <w:szCs w:val="20"/>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7012E6D" w14:textId="38AAD014" w:rsidR="00A47070" w:rsidRDefault="00A47070" w:rsidP="00465802">
      <w:pPr>
        <w:pStyle w:val="ListParagraph"/>
        <w:rPr>
          <w:color w:val="000000" w:themeColor="text1"/>
        </w:rPr>
      </w:pPr>
    </w:p>
    <w:bookmarkEnd w:id="0"/>
    <w:p w14:paraId="303E1A73" w14:textId="77777777" w:rsidR="008C19A4" w:rsidRPr="008C19A4" w:rsidRDefault="008C19A4" w:rsidP="008C19A4">
      <w:pPr>
        <w:pStyle w:val="ListParagraph"/>
        <w:rPr>
          <w:color w:val="000000" w:themeColor="text1"/>
        </w:rPr>
      </w:pPr>
      <w:r w:rsidRPr="008C19A4">
        <w:rPr>
          <w:color w:val="000000" w:themeColor="text1"/>
        </w:rPr>
        <w:t xml:space="preserve">Given his strong desire to make progress in supporting the goals of the UW’s Diversity Blueprint, combined with his short tenure, Interim Dean Dennis Hartmann appointed a Diversity, </w:t>
      </w:r>
      <w:proofErr w:type="gramStart"/>
      <w:r w:rsidRPr="008C19A4">
        <w:rPr>
          <w:color w:val="000000" w:themeColor="text1"/>
        </w:rPr>
        <w:t>Equity</w:t>
      </w:r>
      <w:proofErr w:type="gramEnd"/>
      <w:r w:rsidRPr="008C19A4">
        <w:rPr>
          <w:color w:val="000000" w:themeColor="text1"/>
        </w:rPr>
        <w:t xml:space="preserve"> and Inclusion Task Force to take stock of the College’s current efforts, assess our progress and consider how the Dean’s office can best support efforts in DEI across the College. The Task Force has been gathering and synthesizing input with the goal of providing a final report to Dean Tolstoy by the end of Winter Quarter 2022.</w:t>
      </w:r>
    </w:p>
    <w:p w14:paraId="59898A50" w14:textId="77777777" w:rsidR="008C19A4" w:rsidRPr="008C19A4" w:rsidRDefault="008C19A4" w:rsidP="008C19A4">
      <w:pPr>
        <w:pStyle w:val="ListParagraph"/>
        <w:rPr>
          <w:color w:val="000000" w:themeColor="text1"/>
        </w:rPr>
      </w:pPr>
    </w:p>
    <w:p w14:paraId="0C8C056B" w14:textId="77777777" w:rsidR="008C19A4" w:rsidRPr="008C19A4" w:rsidRDefault="008C19A4" w:rsidP="008C19A4">
      <w:pPr>
        <w:pStyle w:val="ListParagraph"/>
        <w:rPr>
          <w:color w:val="000000" w:themeColor="text1"/>
        </w:rPr>
      </w:pPr>
      <w:r w:rsidRPr="008C19A4">
        <w:rPr>
          <w:color w:val="000000" w:themeColor="text1"/>
        </w:rPr>
        <w:t xml:space="preserve">In the meantime, schools, departments, programs, and institutes within the College have been working hard to refine, rethink and deepen their work in the Diversity, </w:t>
      </w:r>
      <w:proofErr w:type="gramStart"/>
      <w:r w:rsidRPr="008C19A4">
        <w:rPr>
          <w:color w:val="000000" w:themeColor="text1"/>
        </w:rPr>
        <w:t>Equity</w:t>
      </w:r>
      <w:proofErr w:type="gramEnd"/>
      <w:r w:rsidRPr="008C19A4">
        <w:rPr>
          <w:color w:val="000000" w:themeColor="text1"/>
        </w:rPr>
        <w:t xml:space="preserve"> and Inclusion space. Several college-wide and unit-level activities are described below within the context of the UW’s Diversity Blueprint with the acknowledgment that much more work is being done and much more work is needed.</w:t>
      </w:r>
    </w:p>
    <w:p w14:paraId="72B891FD" w14:textId="77777777" w:rsidR="008C19A4" w:rsidRPr="008C19A4" w:rsidRDefault="008C19A4" w:rsidP="008C19A4">
      <w:pPr>
        <w:pStyle w:val="ListParagraph"/>
        <w:rPr>
          <w:color w:val="000000" w:themeColor="text1"/>
        </w:rPr>
      </w:pPr>
      <w:r w:rsidRPr="008C19A4">
        <w:rPr>
          <w:color w:val="000000" w:themeColor="text1"/>
        </w:rPr>
        <w:t xml:space="preserve"> </w:t>
      </w:r>
    </w:p>
    <w:p w14:paraId="2DC598FD" w14:textId="23598E4F" w:rsidR="008C19A4" w:rsidRPr="008C19A4" w:rsidRDefault="008C19A4" w:rsidP="008C19A4">
      <w:pPr>
        <w:pStyle w:val="ListParagraph"/>
        <w:rPr>
          <w:color w:val="000000" w:themeColor="text1"/>
        </w:rPr>
      </w:pPr>
      <w:r>
        <w:rPr>
          <w:color w:val="000000" w:themeColor="text1"/>
        </w:rPr>
        <w:t xml:space="preserve">Goal 1: </w:t>
      </w:r>
      <w:r w:rsidRPr="008C19A4">
        <w:rPr>
          <w:color w:val="000000" w:themeColor="text1"/>
        </w:rPr>
        <w:t>Cultivate an inclusive campus climate</w:t>
      </w:r>
    </w:p>
    <w:p w14:paraId="108AE1FA" w14:textId="77777777" w:rsidR="008C19A4" w:rsidRPr="008C19A4" w:rsidRDefault="008C19A4" w:rsidP="008C19A4">
      <w:pPr>
        <w:pStyle w:val="ListParagraph"/>
        <w:rPr>
          <w:color w:val="000000" w:themeColor="text1"/>
        </w:rPr>
      </w:pPr>
    </w:p>
    <w:p w14:paraId="3B0BF2E9" w14:textId="47D95C5E" w:rsidR="008C19A4" w:rsidRPr="008C19A4" w:rsidRDefault="008C19A4" w:rsidP="008C19A4">
      <w:pPr>
        <w:pStyle w:val="ListParagraph"/>
        <w:ind w:left="1080"/>
        <w:rPr>
          <w:color w:val="000000" w:themeColor="text1"/>
        </w:rPr>
      </w:pPr>
      <w:r w:rsidRPr="008C19A4">
        <w:rPr>
          <w:color w:val="000000" w:themeColor="text1"/>
        </w:rPr>
        <w:t>The College closely reviewed the results of the UW’s 2019 Climate Survey in addition to tracking the annual Empowering Prevention &amp; Inclusive Communities</w:t>
      </w:r>
      <w:r w:rsidR="001B6A0F">
        <w:rPr>
          <w:color w:val="000000" w:themeColor="text1"/>
        </w:rPr>
        <w:t xml:space="preserve"> (EPIC)</w:t>
      </w:r>
      <w:r w:rsidRPr="008C19A4">
        <w:rPr>
          <w:color w:val="000000" w:themeColor="text1"/>
        </w:rPr>
        <w:t xml:space="preserve"> Program Report and Equity Surveys. These results are feeding actions intended to improve the experiences of our students, postdocs, faculty, and staff, some of which are described below.</w:t>
      </w:r>
    </w:p>
    <w:p w14:paraId="5472AC3C" w14:textId="77777777" w:rsidR="008C19A4" w:rsidRPr="008C19A4" w:rsidRDefault="008C19A4" w:rsidP="008C19A4">
      <w:pPr>
        <w:pStyle w:val="ListParagraph"/>
        <w:ind w:left="1080"/>
        <w:rPr>
          <w:color w:val="000000" w:themeColor="text1"/>
        </w:rPr>
      </w:pPr>
      <w:r w:rsidRPr="008C19A4">
        <w:rPr>
          <w:color w:val="000000" w:themeColor="text1"/>
        </w:rPr>
        <w:t xml:space="preserve"> </w:t>
      </w:r>
    </w:p>
    <w:p w14:paraId="4E466099" w14:textId="42C70791" w:rsidR="008C19A4" w:rsidRPr="008C19A4" w:rsidRDefault="008C19A4" w:rsidP="008C19A4">
      <w:pPr>
        <w:pStyle w:val="ListParagraph"/>
        <w:ind w:left="1080"/>
        <w:rPr>
          <w:color w:val="000000" w:themeColor="text1"/>
        </w:rPr>
      </w:pPr>
      <w:r w:rsidRPr="008C19A4">
        <w:rPr>
          <w:color w:val="000000" w:themeColor="text1"/>
        </w:rPr>
        <w:t xml:space="preserve">Inclusive teaching is a set of intentional strategies that instructors can adopt to create welcoming learning environments where students and instructors feel respected, </w:t>
      </w:r>
      <w:proofErr w:type="gramStart"/>
      <w:r w:rsidRPr="008C19A4">
        <w:rPr>
          <w:color w:val="000000" w:themeColor="text1"/>
        </w:rPr>
        <w:t>supported</w:t>
      </w:r>
      <w:proofErr w:type="gramEnd"/>
      <w:r w:rsidRPr="008C19A4">
        <w:rPr>
          <w:color w:val="000000" w:themeColor="text1"/>
        </w:rPr>
        <w:t xml:space="preserve"> and encouraged to learn and to contribute. The College’s Teaching Support Team maintains an </w:t>
      </w:r>
      <w:hyperlink r:id="rId11" w:history="1">
        <w:r w:rsidRPr="001B6A0F">
          <w:rPr>
            <w:rStyle w:val="Hyperlink"/>
          </w:rPr>
          <w:t>Inclusion and Access page</w:t>
        </w:r>
      </w:hyperlink>
      <w:r w:rsidRPr="008C19A4">
        <w:rPr>
          <w:color w:val="000000" w:themeColor="text1"/>
        </w:rPr>
        <w:t xml:space="preserve"> and an </w:t>
      </w:r>
      <w:hyperlink r:id="rId12" w:anchor="module_1652969" w:history="1">
        <w:r w:rsidRPr="001B6A0F">
          <w:rPr>
            <w:rStyle w:val="Hyperlink"/>
          </w:rPr>
          <w:t>Inclusive Teaching Canvas Module</w:t>
        </w:r>
      </w:hyperlink>
      <w:r w:rsidRPr="008C19A4">
        <w:rPr>
          <w:color w:val="000000" w:themeColor="text1"/>
        </w:rPr>
        <w:t xml:space="preserve"> featuring strategies, course planning resources, tips for improving the classroom climate, and universal design resources and regularly broadcasts updates to all College instructors, including </w:t>
      </w:r>
      <w:proofErr w:type="spellStart"/>
      <w:r w:rsidRPr="008C19A4">
        <w:rPr>
          <w:color w:val="000000" w:themeColor="text1"/>
        </w:rPr>
        <w:t>TAs.</w:t>
      </w:r>
      <w:proofErr w:type="spellEnd"/>
    </w:p>
    <w:p w14:paraId="7CF4AF83" w14:textId="77777777" w:rsidR="008C19A4" w:rsidRPr="008C19A4" w:rsidRDefault="008C19A4" w:rsidP="008C19A4">
      <w:pPr>
        <w:pStyle w:val="ListParagraph"/>
        <w:rPr>
          <w:color w:val="000000" w:themeColor="text1"/>
        </w:rPr>
      </w:pPr>
      <w:r w:rsidRPr="008C19A4">
        <w:rPr>
          <w:color w:val="000000" w:themeColor="text1"/>
        </w:rPr>
        <w:t xml:space="preserve"> </w:t>
      </w:r>
    </w:p>
    <w:p w14:paraId="51FE1DF0" w14:textId="036FF603" w:rsidR="008C19A4" w:rsidRPr="008C19A4" w:rsidRDefault="008C19A4" w:rsidP="008C19A4">
      <w:pPr>
        <w:pStyle w:val="ListParagraph"/>
        <w:rPr>
          <w:color w:val="000000" w:themeColor="text1"/>
        </w:rPr>
      </w:pPr>
      <w:r>
        <w:rPr>
          <w:color w:val="000000" w:themeColor="text1"/>
        </w:rPr>
        <w:t xml:space="preserve">Goal 2: </w:t>
      </w:r>
      <w:r w:rsidRPr="008C19A4">
        <w:rPr>
          <w:color w:val="000000" w:themeColor="text1"/>
        </w:rPr>
        <w:t>Attract, retain, and graduate a diverse and excellent student body</w:t>
      </w:r>
    </w:p>
    <w:p w14:paraId="1CCF6904" w14:textId="77777777" w:rsidR="008C19A4" w:rsidRPr="008C19A4" w:rsidRDefault="008C19A4" w:rsidP="008C19A4">
      <w:pPr>
        <w:pStyle w:val="ListParagraph"/>
        <w:rPr>
          <w:color w:val="000000" w:themeColor="text1"/>
        </w:rPr>
      </w:pPr>
      <w:r w:rsidRPr="008C19A4">
        <w:rPr>
          <w:color w:val="000000" w:themeColor="text1"/>
        </w:rPr>
        <w:t xml:space="preserve"> </w:t>
      </w:r>
    </w:p>
    <w:p w14:paraId="5BFC7659" w14:textId="2E5490EE" w:rsidR="008C19A4" w:rsidRPr="008C19A4" w:rsidRDefault="008C19A4" w:rsidP="008C19A4">
      <w:pPr>
        <w:pStyle w:val="ListParagraph"/>
        <w:ind w:left="1080"/>
        <w:rPr>
          <w:color w:val="000000" w:themeColor="text1"/>
        </w:rPr>
      </w:pPr>
      <w:r w:rsidRPr="008C19A4">
        <w:rPr>
          <w:color w:val="000000" w:themeColor="text1"/>
        </w:rPr>
        <w:t>Many of our units have modified their graduate application process to allow for a more holistic review, including the removal of the GRE and requesting additional personal statements to allow for a deeper understanding of the applicant’s background and experiences.</w:t>
      </w:r>
    </w:p>
    <w:p w14:paraId="7F552180" w14:textId="77777777" w:rsidR="008C19A4" w:rsidRPr="008C19A4" w:rsidRDefault="008C19A4" w:rsidP="008C19A4">
      <w:pPr>
        <w:pStyle w:val="ListParagraph"/>
        <w:rPr>
          <w:color w:val="000000" w:themeColor="text1"/>
        </w:rPr>
      </w:pPr>
      <w:r w:rsidRPr="008C19A4">
        <w:rPr>
          <w:color w:val="000000" w:themeColor="text1"/>
        </w:rPr>
        <w:t xml:space="preserve"> </w:t>
      </w:r>
    </w:p>
    <w:p w14:paraId="7FF31E49" w14:textId="44268AB9" w:rsidR="008C19A4" w:rsidRPr="008C19A4" w:rsidRDefault="008C19A4" w:rsidP="008C19A4">
      <w:pPr>
        <w:pStyle w:val="ListParagraph"/>
        <w:rPr>
          <w:color w:val="000000" w:themeColor="text1"/>
        </w:rPr>
      </w:pPr>
      <w:r>
        <w:rPr>
          <w:color w:val="000000" w:themeColor="text1"/>
        </w:rPr>
        <w:t xml:space="preserve">Goal 3: </w:t>
      </w:r>
      <w:r w:rsidRPr="008C19A4">
        <w:rPr>
          <w:color w:val="000000" w:themeColor="text1"/>
        </w:rPr>
        <w:t>Attract and retain a diverse faculty</w:t>
      </w:r>
    </w:p>
    <w:p w14:paraId="2CDDE137" w14:textId="77777777" w:rsidR="008C19A4" w:rsidRPr="008C19A4" w:rsidRDefault="008C19A4" w:rsidP="008C19A4">
      <w:pPr>
        <w:pStyle w:val="ListParagraph"/>
        <w:rPr>
          <w:color w:val="000000" w:themeColor="text1"/>
        </w:rPr>
      </w:pPr>
    </w:p>
    <w:p w14:paraId="5715B6D9" w14:textId="77777777" w:rsidR="008C19A4" w:rsidRPr="008C19A4" w:rsidRDefault="008C19A4" w:rsidP="008C19A4">
      <w:pPr>
        <w:pStyle w:val="ListParagraph"/>
        <w:ind w:left="1080"/>
        <w:rPr>
          <w:color w:val="000000" w:themeColor="text1"/>
        </w:rPr>
      </w:pPr>
      <w:r w:rsidRPr="008C19A4">
        <w:rPr>
          <w:color w:val="000000" w:themeColor="text1"/>
        </w:rPr>
        <w:lastRenderedPageBreak/>
        <w:t xml:space="preserve">Recent history suggests that the traditional hiring pathways have not resulted in a substantial demographic shift, although recent hires have demonstrably increased the proportion of female faculty in some units. While we continue to seek to improve regular hiring processes, we are also setting aside temporary funds to allow units to recruit faculty who will enhance the college’s diversity profile in research, teaching, service, and/or engagement. These funds would serve as bridges to a future retirement and would allow the department to hire extraordinary scholars without having to wait for a retirement. We anticipate a cohort hire that would help generate a sense of community. We also continue to work closely with the Office of Faculty Advancement to build a more diverse faculty through training and proactive strategies to broaden the pool of applicants and to reduce bias in evaluating candidates. </w:t>
      </w:r>
    </w:p>
    <w:p w14:paraId="771481B0" w14:textId="77777777" w:rsidR="008C19A4" w:rsidRPr="008C19A4" w:rsidRDefault="008C19A4" w:rsidP="008C19A4">
      <w:pPr>
        <w:pStyle w:val="ListParagraph"/>
        <w:rPr>
          <w:color w:val="000000" w:themeColor="text1"/>
        </w:rPr>
      </w:pPr>
      <w:r w:rsidRPr="008C19A4">
        <w:rPr>
          <w:color w:val="000000" w:themeColor="text1"/>
        </w:rPr>
        <w:t xml:space="preserve"> </w:t>
      </w:r>
    </w:p>
    <w:p w14:paraId="68C03B7D" w14:textId="466AABDD" w:rsidR="008C19A4" w:rsidRPr="008C19A4" w:rsidRDefault="008C19A4" w:rsidP="008C19A4">
      <w:pPr>
        <w:pStyle w:val="ListParagraph"/>
        <w:rPr>
          <w:color w:val="000000" w:themeColor="text1"/>
        </w:rPr>
      </w:pPr>
      <w:r>
        <w:rPr>
          <w:color w:val="000000" w:themeColor="text1"/>
        </w:rPr>
        <w:t xml:space="preserve">Goal 4: </w:t>
      </w:r>
      <w:r w:rsidRPr="008C19A4">
        <w:rPr>
          <w:color w:val="000000" w:themeColor="text1"/>
        </w:rPr>
        <w:t>Attract and retain a diverse staff</w:t>
      </w:r>
    </w:p>
    <w:p w14:paraId="31B722AC" w14:textId="77777777" w:rsidR="008C19A4" w:rsidRPr="008C19A4" w:rsidRDefault="008C19A4" w:rsidP="008C19A4">
      <w:pPr>
        <w:pStyle w:val="ListParagraph"/>
        <w:rPr>
          <w:color w:val="000000" w:themeColor="text1"/>
        </w:rPr>
      </w:pPr>
    </w:p>
    <w:p w14:paraId="59B9E86A" w14:textId="77777777" w:rsidR="008C19A4" w:rsidRPr="008C19A4" w:rsidRDefault="008C19A4" w:rsidP="008C19A4">
      <w:pPr>
        <w:pStyle w:val="ListParagraph"/>
        <w:ind w:left="1080"/>
        <w:rPr>
          <w:color w:val="000000" w:themeColor="text1"/>
        </w:rPr>
      </w:pPr>
      <w:r w:rsidRPr="008C19A4">
        <w:rPr>
          <w:color w:val="000000" w:themeColor="text1"/>
        </w:rPr>
        <w:t>The College’s units are making great progress in adopting best practices for reducing bias in the staff employment experience. Units are implementing annual salary equity reviews, purposely and widely disseminating all staff position announcements, applying anti-bias techniques to the applicant review and selection process, supporting internal Diversity Committees/Working groups and applying their recommendations to foster inclusive workplaces.</w:t>
      </w:r>
    </w:p>
    <w:p w14:paraId="4C1612BC" w14:textId="77777777" w:rsidR="008C19A4" w:rsidRPr="008C19A4" w:rsidRDefault="008C19A4" w:rsidP="008C19A4">
      <w:pPr>
        <w:pStyle w:val="ListParagraph"/>
        <w:rPr>
          <w:color w:val="000000" w:themeColor="text1"/>
        </w:rPr>
      </w:pPr>
      <w:r w:rsidRPr="008C19A4">
        <w:rPr>
          <w:color w:val="000000" w:themeColor="text1"/>
        </w:rPr>
        <w:t xml:space="preserve"> </w:t>
      </w:r>
    </w:p>
    <w:p w14:paraId="05D9832D" w14:textId="35195306" w:rsidR="008C19A4" w:rsidRPr="008C19A4" w:rsidRDefault="008C19A4" w:rsidP="008C19A4">
      <w:pPr>
        <w:pStyle w:val="ListParagraph"/>
        <w:rPr>
          <w:color w:val="000000" w:themeColor="text1"/>
        </w:rPr>
      </w:pPr>
      <w:r>
        <w:rPr>
          <w:color w:val="000000" w:themeColor="text1"/>
        </w:rPr>
        <w:t xml:space="preserve">Goal 6: </w:t>
      </w:r>
      <w:r w:rsidRPr="008C19A4">
        <w:rPr>
          <w:color w:val="000000" w:themeColor="text1"/>
        </w:rPr>
        <w:t>Improve accountability and transparency.</w:t>
      </w:r>
    </w:p>
    <w:p w14:paraId="048A16C4" w14:textId="77777777" w:rsidR="008C19A4" w:rsidRPr="008C19A4" w:rsidRDefault="008C19A4" w:rsidP="008C19A4">
      <w:pPr>
        <w:pStyle w:val="ListParagraph"/>
        <w:rPr>
          <w:color w:val="000000" w:themeColor="text1"/>
        </w:rPr>
      </w:pPr>
    </w:p>
    <w:p w14:paraId="40980045" w14:textId="6E01F112" w:rsidR="008C19A4" w:rsidRPr="008C19A4" w:rsidRDefault="008C19A4" w:rsidP="008C19A4">
      <w:pPr>
        <w:pStyle w:val="ListParagraph"/>
        <w:ind w:left="1080"/>
        <w:rPr>
          <w:color w:val="000000" w:themeColor="text1"/>
        </w:rPr>
      </w:pPr>
      <w:r w:rsidRPr="008C19A4">
        <w:rPr>
          <w:color w:val="000000" w:themeColor="text1"/>
        </w:rPr>
        <w:t xml:space="preserve">Unit chairs and directors are all required to include information in their annual reviews on how their unit is making progress in implementing policies, procedures and programs that address diversity, </w:t>
      </w:r>
      <w:proofErr w:type="gramStart"/>
      <w:r w:rsidRPr="008C19A4">
        <w:rPr>
          <w:color w:val="000000" w:themeColor="text1"/>
        </w:rPr>
        <w:t>equity</w:t>
      </w:r>
      <w:proofErr w:type="gramEnd"/>
      <w:r w:rsidRPr="008C19A4">
        <w:rPr>
          <w:color w:val="000000" w:themeColor="text1"/>
        </w:rPr>
        <w:t xml:space="preserve"> and inclusion and that align with UW goals and strategies (e.g., UW Diversity Blueprint) and address specific areas of concern (e.g., as identified in the 2019 Climate Survey or the annual EPIC</w:t>
      </w:r>
      <w:r w:rsidR="001B6A0F">
        <w:rPr>
          <w:color w:val="000000" w:themeColor="text1"/>
        </w:rPr>
        <w:t xml:space="preserve"> surveys</w:t>
      </w:r>
      <w:r w:rsidRPr="008C19A4">
        <w:rPr>
          <w:color w:val="000000" w:themeColor="text1"/>
        </w:rPr>
        <w:t>). They are specifically asked to address the question of what their role as unit leader has been in this work.</w:t>
      </w:r>
    </w:p>
    <w:p w14:paraId="224F3135" w14:textId="77777777" w:rsidR="008C19A4" w:rsidRPr="008C19A4" w:rsidRDefault="008C19A4" w:rsidP="008C19A4">
      <w:pPr>
        <w:pStyle w:val="ListParagraph"/>
        <w:ind w:left="1080"/>
        <w:rPr>
          <w:color w:val="000000" w:themeColor="text1"/>
        </w:rPr>
      </w:pPr>
      <w:r w:rsidRPr="008C19A4">
        <w:rPr>
          <w:color w:val="000000" w:themeColor="text1"/>
        </w:rPr>
        <w:tab/>
      </w:r>
    </w:p>
    <w:p w14:paraId="531F856F" w14:textId="0AB667D3" w:rsidR="008C19A4" w:rsidRPr="008C19A4" w:rsidRDefault="008C19A4" w:rsidP="008C19A4">
      <w:pPr>
        <w:pStyle w:val="ListParagraph"/>
        <w:ind w:left="1080"/>
        <w:rPr>
          <w:color w:val="000000" w:themeColor="text1"/>
        </w:rPr>
      </w:pPr>
      <w:r w:rsidRPr="008C19A4">
        <w:rPr>
          <w:color w:val="000000" w:themeColor="text1"/>
        </w:rPr>
        <w:t>As part of their current fundraising objectives and in line with the priorities of the Dean and the unit directors and chairs, the College’s Advancement team actively cultivates and solicits diversity and inclusion funding.</w:t>
      </w:r>
    </w:p>
    <w:p w14:paraId="7B4EE297" w14:textId="77777777" w:rsidR="008C19A4" w:rsidRPr="008C19A4" w:rsidRDefault="008C19A4" w:rsidP="008C19A4">
      <w:pPr>
        <w:pStyle w:val="ListParagraph"/>
        <w:rPr>
          <w:color w:val="000000" w:themeColor="text1"/>
        </w:rPr>
      </w:pPr>
    </w:p>
    <w:p w14:paraId="1C57B0F2" w14:textId="12264FAC" w:rsidR="008C19A4" w:rsidRPr="008C19A4" w:rsidRDefault="008C19A4" w:rsidP="008C19A4">
      <w:pPr>
        <w:pStyle w:val="ListParagraph"/>
        <w:rPr>
          <w:color w:val="000000" w:themeColor="text1"/>
        </w:rPr>
      </w:pPr>
      <w:r w:rsidRPr="008C19A4">
        <w:rPr>
          <w:color w:val="000000" w:themeColor="text1"/>
        </w:rPr>
        <w:t xml:space="preserve">Analysis of the impacts of all our DEI efforts depends on the specific goals of the particular activity and </w:t>
      </w:r>
      <w:proofErr w:type="gramStart"/>
      <w:r w:rsidRPr="008C19A4">
        <w:rPr>
          <w:color w:val="000000" w:themeColor="text1"/>
        </w:rPr>
        <w:t>includes:</w:t>
      </w:r>
      <w:proofErr w:type="gramEnd"/>
      <w:r w:rsidRPr="008C19A4">
        <w:rPr>
          <w:color w:val="000000" w:themeColor="text1"/>
        </w:rPr>
        <w:t xml:space="preserve"> review of regular survey results for evidence of change; trends in numbers of individuals taking advantage of specific resources; changes in demographics; qualitative and quantitative assessment of solicited and unsolicited feedback; etc. As we restaff the Office of Diversity, </w:t>
      </w:r>
      <w:proofErr w:type="gramStart"/>
      <w:r w:rsidRPr="008C19A4">
        <w:rPr>
          <w:color w:val="000000" w:themeColor="text1"/>
        </w:rPr>
        <w:t>Equity</w:t>
      </w:r>
      <w:proofErr w:type="gramEnd"/>
      <w:r w:rsidRPr="008C19A4">
        <w:rPr>
          <w:color w:val="000000" w:themeColor="text1"/>
        </w:rPr>
        <w:t xml:space="preserve"> and Inclusion in the Dean’s Office</w:t>
      </w:r>
      <w:r>
        <w:rPr>
          <w:color w:val="000000" w:themeColor="text1"/>
        </w:rPr>
        <w:t>,</w:t>
      </w:r>
      <w:r w:rsidRPr="008C19A4">
        <w:rPr>
          <w:color w:val="000000" w:themeColor="text1"/>
        </w:rPr>
        <w:t xml:space="preserve"> they will lead a centralized response to the recommendations of the DEI Task Force. </w:t>
      </w:r>
    </w:p>
    <w:p w14:paraId="60D63ECF" w14:textId="77777777" w:rsidR="002C0F01" w:rsidRPr="002C0F01" w:rsidRDefault="002C0F01" w:rsidP="00465802">
      <w:pPr>
        <w:pStyle w:val="ListParagraph"/>
        <w:rPr>
          <w:color w:val="000000" w:themeColor="text1"/>
        </w:rPr>
      </w:pPr>
    </w:p>
    <w:p w14:paraId="0D89E137" w14:textId="77777777" w:rsidR="00465802" w:rsidRDefault="00465802" w:rsidP="00465802">
      <w:pPr>
        <w:rPr>
          <w:rFonts w:cstheme="minorHAnsi"/>
          <w:b/>
          <w:bCs/>
          <w:color w:val="7030A0"/>
          <w:shd w:val="clear" w:color="auto" w:fill="FFFFFF"/>
        </w:rPr>
      </w:pPr>
      <w:r>
        <w:rPr>
          <w:rFonts w:cstheme="minorHAnsi"/>
          <w:b/>
          <w:bCs/>
          <w:color w:val="7030A0"/>
          <w:shd w:val="clear" w:color="auto" w:fill="FFFFFF"/>
        </w:rPr>
        <w:br w:type="page"/>
      </w:r>
    </w:p>
    <w:p w14:paraId="71A31482" w14:textId="42857201"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7FA7E1DA" w14:textId="77777777" w:rsidR="00041641" w:rsidRPr="00041641"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0BC1EBB9" w14:textId="77777777" w:rsidR="00041641" w:rsidRDefault="00041641" w:rsidP="00041641">
      <w:pPr>
        <w:pStyle w:val="ListParagraph"/>
      </w:pPr>
    </w:p>
    <w:p w14:paraId="062BA8D4" w14:textId="563C598C" w:rsidR="00862923" w:rsidRDefault="00862923" w:rsidP="00041641">
      <w:pPr>
        <w:pStyle w:val="ListParagraph"/>
      </w:pPr>
      <w:r>
        <w:t>For the College of the Environment Graduate Program tuition category, we expect to cont</w:t>
      </w:r>
      <w:r w:rsidR="008655AB">
        <w:t>inue to match the rates proposed for the University-wide Graduate Tier II tuition rates. Final recommendations for these tuition levels have not yet been made, but we would support a 2-4% increase in graduate tuition rates</w:t>
      </w:r>
      <w:r w:rsidR="00744282">
        <w:t xml:space="preserve"> </w:t>
      </w:r>
      <w:r w:rsidR="00B65616">
        <w:t xml:space="preserve">as </w:t>
      </w:r>
      <w:r w:rsidR="002E2C73">
        <w:t xml:space="preserve">this is within the range of projected cost escalation for </w:t>
      </w:r>
      <w:r w:rsidR="00BE5309">
        <w:t xml:space="preserve">the external awards and endowed fellowships that support </w:t>
      </w:r>
      <w:proofErr w:type="gramStart"/>
      <w:r w:rsidR="00BE5309">
        <w:t>the vast majority of</w:t>
      </w:r>
      <w:proofErr w:type="gramEnd"/>
      <w:r w:rsidR="00BE5309">
        <w:t xml:space="preserve"> our students.</w:t>
      </w:r>
      <w:r w:rsidR="008655AB">
        <w:t xml:space="preserve"> </w:t>
      </w:r>
    </w:p>
    <w:p w14:paraId="774BAD43" w14:textId="77777777" w:rsidR="00041641" w:rsidRDefault="00041641" w:rsidP="0029291C">
      <w:pPr>
        <w:pStyle w:val="ListParagraph"/>
      </w:pPr>
    </w:p>
    <w:p w14:paraId="2E0FA1ED" w14:textId="77154C6F" w:rsidR="00015FC8" w:rsidRDefault="00041641" w:rsidP="008655AB">
      <w:pPr>
        <w:pStyle w:val="ListParagraph"/>
      </w:pPr>
      <w:r w:rsidRPr="00556C19">
        <w:t>Because tuition revenue makes up a significant fraction of our total revenue, an annual increase in tuition is needed to help cover our expenses as they rise due to inflation and merit increases.</w:t>
      </w:r>
      <w:r w:rsidR="00E74782" w:rsidRPr="00041641">
        <w:rPr>
          <w:rFonts w:cstheme="minorHAnsi"/>
          <w:bCs/>
          <w:i/>
          <w:color w:val="5B9BD5" w:themeColor="accent1"/>
          <w:sz w:val="20"/>
          <w:shd w:val="clear" w:color="auto" w:fill="FFFFFF"/>
        </w:rPr>
        <w:br/>
      </w:r>
    </w:p>
    <w:p w14:paraId="3FCF491D" w14:textId="77777777" w:rsidR="00B63BCA" w:rsidRPr="008655AB" w:rsidRDefault="00B63BCA" w:rsidP="008655AB">
      <w:pPr>
        <w:pStyle w:val="ListParagraph"/>
      </w:pPr>
    </w:p>
    <w:p w14:paraId="00CD0476" w14:textId="77777777" w:rsidR="00026907" w:rsidRPr="00026907"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6F5CADFF" w14:textId="77777777" w:rsidR="00026907" w:rsidRDefault="00026907" w:rsidP="00026907">
      <w:pPr>
        <w:pStyle w:val="ListParagraph"/>
        <w:rPr>
          <w:rFonts w:ascii="Calibri" w:eastAsia="Calibri" w:hAnsi="Calibri" w:cs="Calibri"/>
        </w:rPr>
      </w:pPr>
    </w:p>
    <w:p w14:paraId="165CE8CE" w14:textId="6E146755" w:rsidR="00015FC8" w:rsidRDefault="00026907" w:rsidP="00026907">
      <w:pPr>
        <w:pStyle w:val="ListParagraph"/>
        <w:rPr>
          <w:color w:val="000000" w:themeColor="text1"/>
          <w:shd w:val="clear" w:color="auto" w:fill="FFFFFF"/>
        </w:rPr>
      </w:pPr>
      <w:r>
        <w:rPr>
          <w:rFonts w:ascii="Calibri" w:eastAsia="Calibri" w:hAnsi="Calibri" w:cs="Calibri"/>
        </w:rPr>
        <w:t>N/A</w:t>
      </w:r>
    </w:p>
    <w:p w14:paraId="210FB0D3" w14:textId="77777777" w:rsidR="00440B71" w:rsidRPr="00E74782" w:rsidRDefault="00440B71" w:rsidP="00026907">
      <w:pPr>
        <w:pStyle w:val="ListParagraph"/>
        <w:rPr>
          <w:color w:val="000000" w:themeColor="text1"/>
          <w:shd w:val="clear" w:color="auto" w:fill="FFFFFF"/>
        </w:rPr>
      </w:pPr>
    </w:p>
    <w:p w14:paraId="089204B3" w14:textId="5C1FAD91" w:rsidR="006F6C12" w:rsidRPr="006F6C12" w:rsidRDefault="20FADFBA" w:rsidP="006F6C12">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633A72E2" w14:textId="77777777" w:rsidR="006F6C12" w:rsidRDefault="006F6C12" w:rsidP="006F6C12">
      <w:pPr>
        <w:spacing w:after="0"/>
        <w:rPr>
          <w:rFonts w:eastAsiaTheme="minorEastAsia"/>
          <w:color w:val="000000" w:themeColor="text1"/>
        </w:rPr>
      </w:pPr>
    </w:p>
    <w:p w14:paraId="6958952D" w14:textId="23695EFB" w:rsidR="006F6C12" w:rsidRPr="00A001DD" w:rsidRDefault="006F6C12" w:rsidP="006F6C12">
      <w:pPr>
        <w:spacing w:after="0"/>
        <w:ind w:left="720"/>
        <w:rPr>
          <w:rFonts w:eastAsiaTheme="minorEastAsia"/>
          <w:color w:val="000000" w:themeColor="text1"/>
        </w:rPr>
      </w:pPr>
      <w:proofErr w:type="gramStart"/>
      <w:r>
        <w:rPr>
          <w:rFonts w:eastAsiaTheme="minorEastAsia"/>
          <w:color w:val="000000" w:themeColor="text1"/>
        </w:rPr>
        <w:t>The vast majority of</w:t>
      </w:r>
      <w:proofErr w:type="gramEnd"/>
      <w:r>
        <w:rPr>
          <w:rFonts w:eastAsiaTheme="minorEastAsia"/>
          <w:color w:val="000000" w:themeColor="text1"/>
        </w:rPr>
        <w:t xml:space="preserve"> the students in the College of the Environment Graduate Programs are supported by fellowships, research assistantships and teaching assistantships. Most of the MMA students in the School of Marine and Environmental Affairs, however, are not guaranteed support during their two-year program (although many of them are able to find partial funding). </w:t>
      </w:r>
      <w:r w:rsidR="00026907">
        <w:rPr>
          <w:rFonts w:eastAsiaTheme="minorEastAsia"/>
          <w:color w:val="000000" w:themeColor="text1"/>
        </w:rPr>
        <w:t xml:space="preserve">We </w:t>
      </w:r>
      <w:r w:rsidR="001E2E2E">
        <w:rPr>
          <w:rFonts w:eastAsiaTheme="minorEastAsia"/>
          <w:color w:val="000000" w:themeColor="text1"/>
        </w:rPr>
        <w:t xml:space="preserve">are actively working to increase the amount of </w:t>
      </w:r>
      <w:r w:rsidR="008A4C49">
        <w:rPr>
          <w:rFonts w:eastAsiaTheme="minorEastAsia"/>
          <w:color w:val="000000" w:themeColor="text1"/>
        </w:rPr>
        <w:t>direct support for students in this</w:t>
      </w:r>
      <w:r w:rsidR="00EB0491">
        <w:rPr>
          <w:rFonts w:eastAsiaTheme="minorEastAsia"/>
          <w:color w:val="000000" w:themeColor="text1"/>
        </w:rPr>
        <w:t xml:space="preserve"> program </w:t>
      </w:r>
      <w:r w:rsidR="009F3C61">
        <w:rPr>
          <w:rFonts w:eastAsiaTheme="minorEastAsia"/>
          <w:color w:val="000000" w:themeColor="text1"/>
        </w:rPr>
        <w:t>are seeing a corresponding increase in enrollment.</w:t>
      </w:r>
      <w:r w:rsidR="00EB0491">
        <w:rPr>
          <w:rFonts w:eastAsiaTheme="minorEastAsia"/>
          <w:color w:val="000000" w:themeColor="text1"/>
        </w:rPr>
        <w:t xml:space="preserve"> </w:t>
      </w:r>
    </w:p>
    <w:p w14:paraId="0F0E6E99" w14:textId="6844A01B" w:rsidR="3C06953E" w:rsidRDefault="3C06953E" w:rsidP="00F42365">
      <w:pPr>
        <w:spacing w:after="0"/>
      </w:pPr>
    </w:p>
    <w:p w14:paraId="13B75EBC" w14:textId="7D5E2871"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10D21104" w14:textId="65E387B7" w:rsidR="00201FF5" w:rsidRDefault="00201FF5" w:rsidP="00201FF5">
      <w:pPr>
        <w:pStyle w:val="ListParagraph"/>
        <w:rPr>
          <w:rFonts w:eastAsiaTheme="minorEastAsia"/>
          <w:color w:val="000000" w:themeColor="text1"/>
        </w:rPr>
      </w:pPr>
      <w:r>
        <w:rPr>
          <w:rFonts w:cstheme="minorHAnsi"/>
          <w:bCs/>
          <w:color w:val="000000" w:themeColor="text1"/>
          <w:shd w:val="clear" w:color="auto" w:fill="FFFFFF"/>
        </w:rPr>
        <w:t xml:space="preserve">We do not anticipate any substantial changes to enrollment due to the proposed 2% tuition increase in the </w:t>
      </w:r>
      <w:r>
        <w:rPr>
          <w:rFonts w:eastAsiaTheme="minorEastAsia"/>
          <w:color w:val="000000" w:themeColor="text1"/>
        </w:rPr>
        <w:t>College of the Environment Graduate Programs.</w:t>
      </w:r>
    </w:p>
    <w:p w14:paraId="06EC31C0" w14:textId="77777777" w:rsidR="00026907" w:rsidRDefault="00026907" w:rsidP="00201FF5">
      <w:pPr>
        <w:pStyle w:val="ListParagraph"/>
        <w:rPr>
          <w:color w:val="000000" w:themeColor="text1"/>
          <w:shd w:val="clear" w:color="auto" w:fill="FFFFFF"/>
        </w:rPr>
      </w:pPr>
    </w:p>
    <w:p w14:paraId="5DBB5B30" w14:textId="2042705D"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deficit, loss of staff positions, etc.). If a proposed change is part of a plan to eliminate a current deficit, please indicate </w:t>
      </w:r>
      <w:r w:rsidRPr="29BCF3A9">
        <w:rPr>
          <w:color w:val="000000" w:themeColor="text1"/>
          <w:shd w:val="clear" w:color="auto" w:fill="FFFFFF"/>
        </w:rPr>
        <w:lastRenderedPageBreak/>
        <w:t>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62AF7BF6" w14:textId="01338561" w:rsidR="0062140E" w:rsidRDefault="0062140E" w:rsidP="0062140E">
      <w:pPr>
        <w:pStyle w:val="ListParagraph"/>
        <w:rPr>
          <w:color w:val="000000" w:themeColor="text1"/>
          <w:shd w:val="clear" w:color="auto" w:fill="FFFFFF"/>
        </w:rPr>
      </w:pPr>
      <w:r>
        <w:rPr>
          <w:rFonts w:cstheme="minorHAnsi"/>
          <w:bCs/>
          <w:color w:val="000000" w:themeColor="text1"/>
          <w:shd w:val="clear" w:color="auto" w:fill="FFFFFF"/>
        </w:rPr>
        <w:t>We manage the College budgets so that our “permanent” expenses do not exceed our revenue. Because tuition revenue is the only source of additional funds for our GOF budgets, faculty and staff replacement hiring is slowed when there is no additional revenue to help pay for merit and other annual cost increases.</w:t>
      </w:r>
    </w:p>
    <w:p w14:paraId="302BD01F" w14:textId="77777777" w:rsidR="0062140E" w:rsidRDefault="0062140E" w:rsidP="0062140E">
      <w:pPr>
        <w:pStyle w:val="ListParagraph"/>
        <w:rPr>
          <w:color w:val="000000" w:themeColor="text1"/>
          <w:shd w:val="clear" w:color="auto" w:fill="FFFFFF"/>
        </w:rPr>
      </w:pPr>
    </w:p>
    <w:p w14:paraId="05496F30" w14:textId="77777777" w:rsidR="0085409D" w:rsidRPr="00E74782" w:rsidRDefault="0085409D" w:rsidP="0062140E">
      <w:pPr>
        <w:pStyle w:val="ListParagraph"/>
        <w:rPr>
          <w:color w:val="000000" w:themeColor="text1"/>
          <w:shd w:val="clear" w:color="auto" w:fill="FFFFFF"/>
        </w:rPr>
      </w:pPr>
    </w:p>
    <w:p w14:paraId="2CFA1C1D" w14:textId="48C90F4A" w:rsidR="000F534C" w:rsidRPr="000F534C" w:rsidRDefault="05DDD2DA" w:rsidP="000F534C">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5A825288" w14:textId="77777777" w:rsidR="00E567C2" w:rsidRDefault="00E567C2" w:rsidP="00E567C2">
      <w:pPr>
        <w:pStyle w:val="ListParagraph"/>
        <w:rPr>
          <w:rFonts w:eastAsiaTheme="minorEastAsia"/>
          <w:color w:val="000000" w:themeColor="text1"/>
        </w:rPr>
      </w:pPr>
    </w:p>
    <w:p w14:paraId="3EDA2FEF" w14:textId="047D6B19" w:rsidR="00E567C2" w:rsidRPr="0032729C" w:rsidRDefault="00E567C2" w:rsidP="00E567C2">
      <w:pPr>
        <w:pStyle w:val="ListParagraph"/>
        <w:rPr>
          <w:color w:val="000000" w:themeColor="text1"/>
        </w:rPr>
      </w:pPr>
      <w:r>
        <w:rPr>
          <w:rFonts w:eastAsiaTheme="minorEastAsia"/>
          <w:color w:val="000000" w:themeColor="text1"/>
        </w:rPr>
        <w:t xml:space="preserve">We anticipate continuing to see ~2-4% annual increases in tuition for the </w:t>
      </w:r>
      <w:r w:rsidRPr="0032729C">
        <w:rPr>
          <w:rFonts w:eastAsiaTheme="minorEastAsia"/>
          <w:color w:val="000000" w:themeColor="text1"/>
        </w:rPr>
        <w:t>College of the Environment Graduate Programs</w:t>
      </w:r>
      <w:r>
        <w:rPr>
          <w:rFonts w:eastAsiaTheme="minorEastAsia"/>
          <w:color w:val="000000" w:themeColor="text1"/>
        </w:rPr>
        <w:t xml:space="preserve"> so that our tuition revenue continues to support the average annual increases in costs. The College of the Environment does not use “market” rates in our tuition rate strategy.</w:t>
      </w:r>
    </w:p>
    <w:p w14:paraId="69A11FD3" w14:textId="77777777" w:rsidR="00CB78CA" w:rsidRDefault="00CB78CA" w:rsidP="00CB78CA">
      <w:pPr>
        <w:pStyle w:val="ListParagraph"/>
        <w:rPr>
          <w:color w:val="000000" w:themeColor="text1"/>
        </w:rPr>
      </w:pPr>
    </w:p>
    <w:p w14:paraId="352BD4BB" w14:textId="77777777" w:rsidR="00744282" w:rsidRPr="00F43AEE" w:rsidRDefault="00744282"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172460D7" w14:textId="77777777" w:rsidR="003A7762" w:rsidRDefault="003A7762" w:rsidP="003A7762">
      <w:pPr>
        <w:pStyle w:val="ListParagraph"/>
        <w:spacing w:before="100" w:beforeAutospacing="1" w:after="100" w:afterAutospacing="1"/>
      </w:pPr>
    </w:p>
    <w:p w14:paraId="244B6451" w14:textId="0DC9BC3D" w:rsidR="00503600" w:rsidRDefault="00503600" w:rsidP="003A7762">
      <w:pPr>
        <w:pStyle w:val="ListParagraph"/>
        <w:spacing w:before="100" w:beforeAutospacing="1" w:after="100" w:afterAutospacing="1"/>
      </w:pPr>
      <w:r w:rsidRPr="00503600">
        <w:t>Masters in Earth Space Sciences</w:t>
      </w:r>
      <w:r>
        <w:t xml:space="preserve"> (</w:t>
      </w:r>
      <w:proofErr w:type="spellStart"/>
      <w:r>
        <w:t>MESSAGe</w:t>
      </w:r>
      <w:proofErr w:type="spellEnd"/>
      <w:r>
        <w:t xml:space="preserve">): </w:t>
      </w:r>
    </w:p>
    <w:p w14:paraId="567C1451" w14:textId="22F63FC3" w:rsidR="003A7762" w:rsidRDefault="003A7762" w:rsidP="003A7762">
      <w:pPr>
        <w:pStyle w:val="ListParagraph"/>
        <w:spacing w:before="100" w:beforeAutospacing="1" w:after="100" w:afterAutospacing="1"/>
      </w:pPr>
      <w:r>
        <w:t xml:space="preserve">The </w:t>
      </w:r>
      <w:proofErr w:type="spellStart"/>
      <w:r>
        <w:t>MESSAGe</w:t>
      </w:r>
      <w:proofErr w:type="spellEnd"/>
      <w:r>
        <w:t xml:space="preserve"> program was devised as a self-supporting graduate program in applied geosciences. Most students pay their own way most of the year (there is limited TA support, but it is not guaranteed). The financial model for the program has been sustainable: revenue to the department is about $185,000 </w:t>
      </w:r>
      <w:r w:rsidR="007118E4">
        <w:t>/</w:t>
      </w:r>
      <w:r>
        <w:t xml:space="preserve">year and expenses are about $170,000 / year (one full time and one ½ time teaching faculty). However, the structure of the program depends on the expertise of several tenured faculty who essentially volunteer their time to support the extensive mentoring the program requires; recent and planned retirements have made the program unsustainable going forward without a major revision to the structure. Additionally, one of the part-time instructors retired this year, and hiring someone with his specialized expertise would cost significantly more than he did. Furthermore, another of the key faculty is on extended medical leave, meaning that we cannot offer the full suite of classes that the students expect to be able to take. We have therefore decided to put the program on hold for a year (we are not accepting new students) while we reevaluate the program as part of our 10-year academic program review. </w:t>
      </w:r>
      <w:r w:rsidR="009A0136">
        <w:t>With the</w:t>
      </w:r>
      <w:r>
        <w:t xml:space="preserve"> small number of students (9) </w:t>
      </w:r>
      <w:r w:rsidR="009A0136">
        <w:t xml:space="preserve">that will be </w:t>
      </w:r>
      <w:r>
        <w:t xml:space="preserve">remaining in the program, raising tuition would not help to address </w:t>
      </w:r>
      <w:r w:rsidR="009A0136">
        <w:t>any</w:t>
      </w:r>
      <w:r>
        <w:t xml:space="preserve"> financial pressures</w:t>
      </w:r>
      <w:r w:rsidR="00600CC5">
        <w:t xml:space="preserve"> and g</w:t>
      </w:r>
      <w:r>
        <w:t xml:space="preserve">iven that we are already operating at reduced level, we have concluded that it would be </w:t>
      </w:r>
      <w:r w:rsidR="005019DC">
        <w:t xml:space="preserve">inappropriate </w:t>
      </w:r>
      <w:r>
        <w:t>to increase the tuition</w:t>
      </w:r>
      <w:r w:rsidR="005019DC">
        <w:t xml:space="preserve"> for FY23</w:t>
      </w:r>
      <w:r>
        <w:t>.</w:t>
      </w:r>
    </w:p>
    <w:p w14:paraId="12157038" w14:textId="77777777" w:rsidR="000575BD" w:rsidRDefault="000575BD" w:rsidP="003A7762">
      <w:pPr>
        <w:pStyle w:val="ListParagraph"/>
        <w:spacing w:before="100" w:beforeAutospacing="1" w:after="100" w:afterAutospacing="1"/>
      </w:pPr>
    </w:p>
    <w:p w14:paraId="1FC39945" w14:textId="523D96E3" w:rsidR="00F43AEE" w:rsidRDefault="000575BD" w:rsidP="003376EF">
      <w:pPr>
        <w:pStyle w:val="ListParagraph"/>
        <w:spacing w:before="100" w:beforeAutospacing="1" w:after="100" w:afterAutospacing="1"/>
        <w:rPr>
          <w:rFonts w:cstheme="minorHAnsi"/>
          <w:color w:val="000000" w:themeColor="text1"/>
        </w:rPr>
      </w:pPr>
      <w:r w:rsidRPr="000575BD">
        <w:t>We do not anticipate rate changes over the next two years</w:t>
      </w:r>
      <w:r>
        <w:t xml:space="preserve"> given an expectation that there </w:t>
      </w:r>
      <w:r w:rsidR="00744282">
        <w:t>will be</w:t>
      </w:r>
      <w:r>
        <w:t xml:space="preserve"> no students in the</w:t>
      </w:r>
      <w:r w:rsidRPr="000575BD">
        <w:t xml:space="preserve"> </w:t>
      </w:r>
      <w:proofErr w:type="spellStart"/>
      <w:r w:rsidRPr="000575BD">
        <w:t>MESSAGe</w:t>
      </w:r>
      <w:proofErr w:type="spellEnd"/>
      <w:r w:rsidRPr="000575BD">
        <w:t xml:space="preserve"> program </w:t>
      </w:r>
      <w:r w:rsidR="00F66867">
        <w:t>in AY23-24.</w:t>
      </w:r>
      <w:r w:rsidR="00F43AEE">
        <w:rPr>
          <w:rFonts w:cstheme="minorHAnsi"/>
          <w:color w:val="000000" w:themeColor="text1"/>
        </w:rPr>
        <w:br w:type="page"/>
      </w:r>
    </w:p>
    <w:p w14:paraId="0042AC57" w14:textId="607B1D00"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22AE76AE" w:rsidR="00F43AEE" w:rsidRDefault="00F43AEE" w:rsidP="170C305C">
      <w:pPr>
        <w:rPr>
          <w:shd w:val="clear" w:color="auto" w:fill="FFFFFF"/>
        </w:rPr>
      </w:pPr>
      <w:r w:rsidRPr="170C305C">
        <w:rPr>
          <w:shd w:val="clear" w:color="auto" w:fill="FFFFFF"/>
        </w:rPr>
        <w:t xml:space="preserve">If the meeting schedules of faculty and student leadership groups present a challenge, please make accommodations to get approval within the necessary time frame. If necessary, you may submit an update to OPB </w:t>
      </w:r>
      <w:proofErr w:type="gramStart"/>
      <w:r w:rsidRPr="170C305C">
        <w:rPr>
          <w:shd w:val="clear" w:color="auto" w:fill="FFFFFF"/>
        </w:rPr>
        <w:t>at a later date</w:t>
      </w:r>
      <w:proofErr w:type="gramEnd"/>
      <w:r w:rsidRPr="170C305C">
        <w:rPr>
          <w:shd w:val="clear" w:color="auto" w:fill="FFFFFF"/>
        </w:rPr>
        <w:t>, after faculty and students have had an opportunity to review.</w:t>
      </w:r>
      <w:r w:rsidR="67000FD0" w:rsidRPr="170C305C">
        <w:rPr>
          <w:shd w:val="clear" w:color="auto" w:fill="FFFFFF"/>
        </w:rPr>
        <w:t xml:space="preserve"> </w:t>
      </w:r>
    </w:p>
    <w:p w14:paraId="1265E07F" w14:textId="2D1C3834" w:rsidR="00640764" w:rsidRPr="002A5014" w:rsidRDefault="00CF04F8" w:rsidP="004B4F4E">
      <w:pPr>
        <w:ind w:left="720"/>
        <w:rPr>
          <w:i/>
          <w:iCs/>
          <w:shd w:val="clear" w:color="auto" w:fill="FFFFFF"/>
        </w:rPr>
      </w:pPr>
      <w:r w:rsidRPr="002A5014">
        <w:rPr>
          <w:i/>
          <w:iCs/>
          <w:shd w:val="clear" w:color="auto" w:fill="FFFFFF"/>
        </w:rPr>
        <w:t xml:space="preserve">Given the recent leadership transition within the College of the Environment </w:t>
      </w:r>
      <w:r w:rsidR="00640764" w:rsidRPr="002A5014">
        <w:rPr>
          <w:i/>
          <w:iCs/>
          <w:shd w:val="clear" w:color="auto" w:fill="FFFFFF"/>
        </w:rPr>
        <w:t>and the timing of th</w:t>
      </w:r>
      <w:r w:rsidR="002A5014">
        <w:rPr>
          <w:i/>
          <w:iCs/>
          <w:shd w:val="clear" w:color="auto" w:fill="FFFFFF"/>
        </w:rPr>
        <w:t>e</w:t>
      </w:r>
      <w:r w:rsidR="00640764" w:rsidRPr="002A5014">
        <w:rPr>
          <w:i/>
          <w:iCs/>
          <w:shd w:val="clear" w:color="auto" w:fill="FFFFFF"/>
        </w:rPr>
        <w:t xml:space="preserve"> annual review cycle</w:t>
      </w:r>
      <w:r w:rsidR="002A5014">
        <w:rPr>
          <w:i/>
          <w:iCs/>
          <w:shd w:val="clear" w:color="auto" w:fill="FFFFFF"/>
        </w:rPr>
        <w:t xml:space="preserve"> and submission deadline</w:t>
      </w:r>
      <w:r w:rsidR="00640764" w:rsidRPr="002A5014">
        <w:rPr>
          <w:i/>
          <w:iCs/>
          <w:shd w:val="clear" w:color="auto" w:fill="FFFFFF"/>
        </w:rPr>
        <w:t xml:space="preserve">, we </w:t>
      </w:r>
      <w:r w:rsidR="00BF1C37" w:rsidRPr="002A5014">
        <w:rPr>
          <w:i/>
          <w:iCs/>
          <w:shd w:val="clear" w:color="auto" w:fill="FFFFFF"/>
        </w:rPr>
        <w:t xml:space="preserve">have not fully vetted </w:t>
      </w:r>
      <w:proofErr w:type="gramStart"/>
      <w:r w:rsidR="00BF1C37" w:rsidRPr="002A5014">
        <w:rPr>
          <w:i/>
          <w:iCs/>
          <w:shd w:val="clear" w:color="auto" w:fill="FFFFFF"/>
        </w:rPr>
        <w:t>all of</w:t>
      </w:r>
      <w:proofErr w:type="gramEnd"/>
      <w:r w:rsidR="00BF1C37" w:rsidRPr="002A5014">
        <w:rPr>
          <w:i/>
          <w:iCs/>
          <w:shd w:val="clear" w:color="auto" w:fill="FFFFFF"/>
        </w:rPr>
        <w:t xml:space="preserve"> these materials with the relevant </w:t>
      </w:r>
      <w:r w:rsidR="003B47DA" w:rsidRPr="002A5014">
        <w:rPr>
          <w:i/>
          <w:iCs/>
          <w:shd w:val="clear" w:color="auto" w:fill="FFFFFF"/>
        </w:rPr>
        <w:t xml:space="preserve">faculty and student leadership groups. While we have presented many of the component pieces to </w:t>
      </w:r>
      <w:proofErr w:type="gramStart"/>
      <w:r w:rsidR="00574B4F" w:rsidRPr="002A5014">
        <w:rPr>
          <w:i/>
          <w:iCs/>
          <w:shd w:val="clear" w:color="auto" w:fill="FFFFFF"/>
        </w:rPr>
        <w:t>all of</w:t>
      </w:r>
      <w:proofErr w:type="gramEnd"/>
      <w:r w:rsidR="00574B4F" w:rsidRPr="002A5014">
        <w:rPr>
          <w:i/>
          <w:iCs/>
          <w:shd w:val="clear" w:color="auto" w:fill="FFFFFF"/>
        </w:rPr>
        <w:t xml:space="preserve"> the groups in preparation for this submission, we will be completing our full review process in the coming weeks. The details of this</w:t>
      </w:r>
      <w:r w:rsidR="002A5014" w:rsidRPr="002A5014">
        <w:rPr>
          <w:i/>
          <w:iCs/>
          <w:shd w:val="clear" w:color="auto" w:fill="FFFFFF"/>
        </w:rPr>
        <w:t xml:space="preserve"> review can be found below.</w:t>
      </w:r>
    </w:p>
    <w:p w14:paraId="05FB9B8A" w14:textId="77777777" w:rsidR="002A5014" w:rsidRPr="00F43AEE" w:rsidRDefault="002A5014" w:rsidP="004B4F4E">
      <w:pPr>
        <w:ind w:left="720"/>
        <w:rPr>
          <w:shd w:val="clear" w:color="auto" w:fill="FFFFFF"/>
        </w:rPr>
      </w:pP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18DF079C" w14:textId="77777777" w:rsidR="005004B1" w:rsidRDefault="005004B1" w:rsidP="00F43AEE">
      <w:pPr>
        <w:pStyle w:val="ListParagraph"/>
        <w:rPr>
          <w:rFonts w:cstheme="minorHAnsi"/>
          <w:color w:val="000000" w:themeColor="text1"/>
        </w:rPr>
      </w:pPr>
    </w:p>
    <w:p w14:paraId="3461A0EE" w14:textId="77777777" w:rsidR="005004B1" w:rsidRDefault="005004B1" w:rsidP="00F43AEE">
      <w:pPr>
        <w:pStyle w:val="ListParagraph"/>
        <w:rPr>
          <w:rFonts w:cstheme="minorHAnsi"/>
          <w:color w:val="000000" w:themeColor="text1"/>
        </w:rPr>
      </w:pPr>
      <w:r>
        <w:rPr>
          <w:rFonts w:cstheme="minorHAnsi"/>
          <w:color w:val="000000" w:themeColor="text1"/>
        </w:rPr>
        <w:t>Executive Committee: February 10, 2022</w:t>
      </w:r>
    </w:p>
    <w:p w14:paraId="34CE0A41" w14:textId="3BB0D88B" w:rsidR="00B41DC0" w:rsidRDefault="005004B1" w:rsidP="00F43AEE">
      <w:pPr>
        <w:pStyle w:val="ListParagraph"/>
        <w:rPr>
          <w:rFonts w:cstheme="minorHAnsi"/>
          <w:color w:val="000000" w:themeColor="text1"/>
        </w:rPr>
      </w:pPr>
      <w:r>
        <w:rPr>
          <w:rFonts w:cstheme="minorHAnsi"/>
          <w:color w:val="000000" w:themeColor="text1"/>
        </w:rPr>
        <w:t xml:space="preserve">College Council: </w:t>
      </w:r>
      <w:r w:rsidR="00027200">
        <w:rPr>
          <w:rFonts w:cstheme="minorHAnsi"/>
          <w:color w:val="000000" w:themeColor="text1"/>
        </w:rPr>
        <w:t>February 9, 2022</w:t>
      </w:r>
      <w:r w:rsidR="002C0F01">
        <w:rPr>
          <w:rFonts w:cstheme="minorHAnsi"/>
          <w:color w:val="000000" w:themeColor="text1"/>
        </w:rPr>
        <w:br/>
      </w: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0B5EC436" w14:textId="77777777" w:rsidR="00027200" w:rsidRDefault="00027200" w:rsidP="00B41DC0">
      <w:pPr>
        <w:pStyle w:val="ListParagraph"/>
        <w:rPr>
          <w:rFonts w:cstheme="minorHAnsi"/>
          <w:color w:val="000000" w:themeColor="text1"/>
        </w:rPr>
      </w:pPr>
    </w:p>
    <w:p w14:paraId="54029D99" w14:textId="77777777" w:rsidR="00706CBE" w:rsidRDefault="00706CBE" w:rsidP="00706CBE">
      <w:pPr>
        <w:pStyle w:val="ListParagraph"/>
        <w:rPr>
          <w:rFonts w:cstheme="minorHAnsi"/>
          <w:color w:val="000000" w:themeColor="text1"/>
        </w:rPr>
      </w:pPr>
      <w:r w:rsidRPr="00706CBE">
        <w:rPr>
          <w:rFonts w:cstheme="minorHAnsi"/>
          <w:color w:val="000000" w:themeColor="text1"/>
        </w:rPr>
        <w:t xml:space="preserve">Dan Brown, Member, Executive Committee, and Director, School of Environmental and Forest Sciences, danbro@uw.edu </w:t>
      </w:r>
    </w:p>
    <w:p w14:paraId="519F71B7" w14:textId="77777777" w:rsidR="00706CBE" w:rsidRPr="00706CBE" w:rsidRDefault="00706CBE" w:rsidP="00706CBE">
      <w:pPr>
        <w:pStyle w:val="ListParagraph"/>
        <w:rPr>
          <w:rFonts w:cstheme="minorHAnsi"/>
          <w:color w:val="000000" w:themeColor="text1"/>
        </w:rPr>
      </w:pPr>
    </w:p>
    <w:p w14:paraId="6D98A12B" w14:textId="20ADA4D0" w:rsidR="00476C8C" w:rsidRDefault="00706CBE" w:rsidP="00706CBE">
      <w:pPr>
        <w:pStyle w:val="ListParagraph"/>
        <w:rPr>
          <w:rFonts w:cstheme="minorHAnsi"/>
          <w:color w:val="000000" w:themeColor="text1"/>
        </w:rPr>
      </w:pPr>
      <w:r w:rsidRPr="00706CBE">
        <w:rPr>
          <w:rFonts w:cstheme="minorHAnsi"/>
          <w:color w:val="000000" w:themeColor="text1"/>
        </w:rPr>
        <w:t xml:space="preserve">Gordon Holtgrieve, Chair, College Council, </w:t>
      </w:r>
      <w:r w:rsidR="00565E03">
        <w:rPr>
          <w:rFonts w:cstheme="minorHAnsi"/>
          <w:color w:val="000000" w:themeColor="text1"/>
        </w:rPr>
        <w:t xml:space="preserve">and Associate Professor, School of Aquatic and Fishery Sciences, </w:t>
      </w:r>
      <w:r w:rsidRPr="00706CBE">
        <w:rPr>
          <w:rFonts w:cstheme="minorHAnsi"/>
          <w:color w:val="000000" w:themeColor="text1"/>
        </w:rPr>
        <w:t>gholt@uw.edu</w:t>
      </w:r>
      <w:r w:rsidR="002C0F01">
        <w:rPr>
          <w:rFonts w:cstheme="minorHAnsi"/>
          <w:color w:val="000000" w:themeColor="text1"/>
        </w:rPr>
        <w:br/>
      </w: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3E1F9D34" w14:textId="2D629950" w:rsidR="009B55F2" w:rsidRPr="009B55F2" w:rsidRDefault="00EF028E" w:rsidP="006D6F7A">
      <w:pPr>
        <w:ind w:left="720"/>
        <w:rPr>
          <w:color w:val="000000" w:themeColor="text1"/>
        </w:rPr>
      </w:pPr>
      <w:r>
        <w:rPr>
          <w:color w:val="000000" w:themeColor="text1"/>
        </w:rPr>
        <w:t xml:space="preserve">Student Advisory Council: </w:t>
      </w:r>
      <w:r w:rsidR="006D6F7A">
        <w:rPr>
          <w:color w:val="000000" w:themeColor="text1"/>
        </w:rPr>
        <w:t>February 28, 2022</w:t>
      </w:r>
    </w:p>
    <w:p w14:paraId="66681378" w14:textId="50D65733" w:rsidR="00B41DC0" w:rsidRPr="00B41DC0" w:rsidRDefault="00B41DC0" w:rsidP="00B41DC0">
      <w:pPr>
        <w:pStyle w:val="ListParagraph"/>
        <w:rPr>
          <w:rFonts w:cstheme="minorHAnsi"/>
          <w:color w:val="000000" w:themeColor="text1"/>
        </w:rPr>
      </w:pPr>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lastRenderedPageBreak/>
        <w:t>Please list a point of contact for your STUDENT leadership (name and UW email address)</w:t>
      </w:r>
      <w:r w:rsidR="6BEAA0CC" w:rsidRPr="1359F03C">
        <w:rPr>
          <w:color w:val="000000" w:themeColor="text1"/>
        </w:rPr>
        <w:t>.</w:t>
      </w:r>
    </w:p>
    <w:p w14:paraId="0DE34639" w14:textId="77777777" w:rsidR="009B55F2" w:rsidRDefault="009B55F2" w:rsidP="00476C8C">
      <w:pPr>
        <w:pStyle w:val="ListParagraph"/>
        <w:rPr>
          <w:rFonts w:cstheme="minorHAnsi"/>
          <w:color w:val="000000" w:themeColor="text1"/>
        </w:rPr>
      </w:pPr>
    </w:p>
    <w:p w14:paraId="51B989FF" w14:textId="6B723F4B" w:rsidR="009B55F2" w:rsidRPr="009B55F2" w:rsidRDefault="009B55F2" w:rsidP="009B55F2">
      <w:pPr>
        <w:pStyle w:val="ListParagraph"/>
        <w:rPr>
          <w:rFonts w:cstheme="minorHAnsi"/>
          <w:color w:val="000000" w:themeColor="text1"/>
        </w:rPr>
      </w:pPr>
      <w:r w:rsidRPr="009B55F2">
        <w:rPr>
          <w:rFonts w:cstheme="minorHAnsi"/>
          <w:color w:val="000000" w:themeColor="text1"/>
        </w:rPr>
        <w:t xml:space="preserve">Ashlee A. Abrantes, </w:t>
      </w:r>
      <w:hyperlink r:id="rId13" w:history="1">
        <w:r w:rsidRPr="0047365E">
          <w:rPr>
            <w:rStyle w:val="Hyperlink"/>
            <w:rFonts w:cstheme="minorHAnsi"/>
          </w:rPr>
          <w:t>aabraun@uw.edu</w:t>
        </w:r>
      </w:hyperlink>
      <w:r>
        <w:rPr>
          <w:rFonts w:cstheme="minorHAnsi"/>
          <w:color w:val="000000" w:themeColor="text1"/>
        </w:rPr>
        <w:t xml:space="preserve"> </w:t>
      </w:r>
    </w:p>
    <w:p w14:paraId="110FFD37" w14:textId="0A6D2997" w:rsidR="00476C8C" w:rsidRDefault="009B55F2" w:rsidP="009B55F2">
      <w:pPr>
        <w:pStyle w:val="ListParagraph"/>
        <w:rPr>
          <w:rFonts w:cstheme="minorHAnsi"/>
          <w:color w:val="000000" w:themeColor="text1"/>
        </w:rPr>
      </w:pPr>
      <w:r w:rsidRPr="009B55F2">
        <w:rPr>
          <w:rFonts w:cstheme="minorHAnsi"/>
          <w:color w:val="000000" w:themeColor="text1"/>
        </w:rPr>
        <w:t xml:space="preserve">Isabelle Osuna, </w:t>
      </w:r>
      <w:hyperlink r:id="rId14" w:history="1">
        <w:r w:rsidRPr="0047365E">
          <w:rPr>
            <w:rStyle w:val="Hyperlink"/>
            <w:rFonts w:cstheme="minorHAnsi"/>
          </w:rPr>
          <w:t>iosuna@uw.edu</w:t>
        </w:r>
      </w:hyperlink>
      <w:r>
        <w:rPr>
          <w:rFonts w:cstheme="minorHAnsi"/>
          <w:color w:val="000000" w:themeColor="text1"/>
        </w:rPr>
        <w:t xml:space="preserve"> </w:t>
      </w:r>
      <w:r w:rsidR="002C0F01">
        <w:rPr>
          <w:rFonts w:cstheme="minorHAnsi"/>
          <w:color w:val="000000" w:themeColor="text1"/>
        </w:rPr>
        <w:br/>
      </w: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20F0135C" w14:textId="707706CF" w:rsidR="00F33849" w:rsidRPr="003F7317" w:rsidRDefault="00F33849" w:rsidP="006D6F7A">
      <w:pPr>
        <w:rPr>
          <w:rFonts w:cstheme="minorHAnsi"/>
          <w:bCs/>
          <w:i/>
          <w:color w:val="5B9BD5" w:themeColor="accent1"/>
          <w:sz w:val="20"/>
          <w:shd w:val="clear" w:color="auto" w:fill="FFFFFF"/>
        </w:rPr>
      </w:pPr>
    </w:p>
    <w:sectPr w:rsidR="00F33849" w:rsidRPr="003F7317" w:rsidSect="001D5FF1">
      <w:headerReference w:type="default" r:id="rId15"/>
      <w:footerReference w:type="default" r:id="rId16"/>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33E191" w14:textId="77777777" w:rsidR="005C1244" w:rsidRDefault="005C1244" w:rsidP="00B32DDA">
      <w:pPr>
        <w:spacing w:after="0" w:line="240" w:lineRule="auto"/>
      </w:pPr>
      <w:r>
        <w:separator/>
      </w:r>
    </w:p>
  </w:endnote>
  <w:endnote w:type="continuationSeparator" w:id="0">
    <w:p w14:paraId="1AEC3B64" w14:textId="77777777" w:rsidR="005C1244" w:rsidRDefault="005C1244" w:rsidP="00B32DDA">
      <w:pPr>
        <w:spacing w:after="0" w:line="240" w:lineRule="auto"/>
      </w:pPr>
      <w:r>
        <w:continuationSeparator/>
      </w:r>
    </w:p>
  </w:endnote>
  <w:endnote w:type="continuationNotice" w:id="1">
    <w:p w14:paraId="24EF2074" w14:textId="77777777" w:rsidR="005C1244" w:rsidRDefault="005C12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054AB" w14:textId="77777777" w:rsidR="005C1244" w:rsidRDefault="005C1244" w:rsidP="00B32DDA">
      <w:pPr>
        <w:spacing w:after="0" w:line="240" w:lineRule="auto"/>
      </w:pPr>
      <w:r>
        <w:separator/>
      </w:r>
    </w:p>
  </w:footnote>
  <w:footnote w:type="continuationSeparator" w:id="0">
    <w:p w14:paraId="3F6BE6F8" w14:textId="77777777" w:rsidR="005C1244" w:rsidRDefault="005C1244" w:rsidP="00B32DDA">
      <w:pPr>
        <w:spacing w:after="0" w:line="240" w:lineRule="auto"/>
      </w:pPr>
      <w:r>
        <w:continuationSeparator/>
      </w:r>
    </w:p>
  </w:footnote>
  <w:footnote w:type="continuationNotice" w:id="1">
    <w:p w14:paraId="7955D858" w14:textId="77777777" w:rsidR="005C1244" w:rsidRDefault="005C12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622CD27A"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A47070">
      <w:rPr>
        <w:b/>
        <w:sz w:val="24"/>
      </w:rPr>
      <w:t>College of the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72FD4"/>
    <w:multiLevelType w:val="hybridMultilevel"/>
    <w:tmpl w:val="60EA6B9E"/>
    <w:lvl w:ilvl="0" w:tplc="CB98391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A473F"/>
    <w:multiLevelType w:val="hybridMultilevel"/>
    <w:tmpl w:val="0570E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3"/>
  </w:num>
  <w:num w:numId="3">
    <w:abstractNumId w:val="12"/>
  </w:num>
  <w:num w:numId="4">
    <w:abstractNumId w:val="17"/>
  </w:num>
  <w:num w:numId="5">
    <w:abstractNumId w:val="16"/>
  </w:num>
  <w:num w:numId="6">
    <w:abstractNumId w:val="6"/>
  </w:num>
  <w:num w:numId="7">
    <w:abstractNumId w:val="20"/>
  </w:num>
  <w:num w:numId="8">
    <w:abstractNumId w:val="15"/>
  </w:num>
  <w:num w:numId="9">
    <w:abstractNumId w:val="3"/>
  </w:num>
  <w:num w:numId="10">
    <w:abstractNumId w:val="21"/>
  </w:num>
  <w:num w:numId="11">
    <w:abstractNumId w:val="4"/>
  </w:num>
  <w:num w:numId="12">
    <w:abstractNumId w:val="0"/>
  </w:num>
  <w:num w:numId="13">
    <w:abstractNumId w:val="2"/>
  </w:num>
  <w:num w:numId="14">
    <w:abstractNumId w:val="7"/>
  </w:num>
  <w:num w:numId="15">
    <w:abstractNumId w:val="10"/>
  </w:num>
  <w:num w:numId="16">
    <w:abstractNumId w:val="9"/>
  </w:num>
  <w:num w:numId="17">
    <w:abstractNumId w:val="8"/>
  </w:num>
  <w:num w:numId="18">
    <w:abstractNumId w:val="18"/>
  </w:num>
  <w:num w:numId="19">
    <w:abstractNumId w:val="19"/>
  </w:num>
  <w:num w:numId="20">
    <w:abstractNumId w:val="22"/>
  </w:num>
  <w:num w:numId="2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26907"/>
    <w:rsid w:val="00027200"/>
    <w:rsid w:val="00040122"/>
    <w:rsid w:val="00040EBD"/>
    <w:rsid w:val="00041641"/>
    <w:rsid w:val="00041F07"/>
    <w:rsid w:val="000575BD"/>
    <w:rsid w:val="00080A06"/>
    <w:rsid w:val="00081B8C"/>
    <w:rsid w:val="00083629"/>
    <w:rsid w:val="000C7069"/>
    <w:rsid w:val="000D1490"/>
    <w:rsid w:val="000E0CF1"/>
    <w:rsid w:val="000E4E0F"/>
    <w:rsid w:val="000E5A4A"/>
    <w:rsid w:val="000E5E16"/>
    <w:rsid w:val="000E5E48"/>
    <w:rsid w:val="000F095E"/>
    <w:rsid w:val="000F3A6D"/>
    <w:rsid w:val="000F534C"/>
    <w:rsid w:val="00100617"/>
    <w:rsid w:val="00100762"/>
    <w:rsid w:val="00100C41"/>
    <w:rsid w:val="00101875"/>
    <w:rsid w:val="00104436"/>
    <w:rsid w:val="00104AFC"/>
    <w:rsid w:val="00113770"/>
    <w:rsid w:val="00132695"/>
    <w:rsid w:val="0015003D"/>
    <w:rsid w:val="0016531C"/>
    <w:rsid w:val="0017178D"/>
    <w:rsid w:val="00175F18"/>
    <w:rsid w:val="00176076"/>
    <w:rsid w:val="00184EA0"/>
    <w:rsid w:val="001A1429"/>
    <w:rsid w:val="001A616B"/>
    <w:rsid w:val="001A7FF8"/>
    <w:rsid w:val="001B0419"/>
    <w:rsid w:val="001B1405"/>
    <w:rsid w:val="001B6A0F"/>
    <w:rsid w:val="001D51F7"/>
    <w:rsid w:val="001D5FF1"/>
    <w:rsid w:val="001D61B2"/>
    <w:rsid w:val="001E15CB"/>
    <w:rsid w:val="001E2E2E"/>
    <w:rsid w:val="00201FF5"/>
    <w:rsid w:val="00222C60"/>
    <w:rsid w:val="0024050D"/>
    <w:rsid w:val="00240A5C"/>
    <w:rsid w:val="00240D4A"/>
    <w:rsid w:val="002729C0"/>
    <w:rsid w:val="00273A6B"/>
    <w:rsid w:val="00287ACB"/>
    <w:rsid w:val="0029291C"/>
    <w:rsid w:val="00294782"/>
    <w:rsid w:val="0029713A"/>
    <w:rsid w:val="002A5014"/>
    <w:rsid w:val="002B10E0"/>
    <w:rsid w:val="002B2A8A"/>
    <w:rsid w:val="002C0F01"/>
    <w:rsid w:val="002C3336"/>
    <w:rsid w:val="002C74C6"/>
    <w:rsid w:val="002D000B"/>
    <w:rsid w:val="002D2AF9"/>
    <w:rsid w:val="002D2E09"/>
    <w:rsid w:val="002E2C73"/>
    <w:rsid w:val="002E7661"/>
    <w:rsid w:val="002E79C9"/>
    <w:rsid w:val="002F4CEF"/>
    <w:rsid w:val="002F7F81"/>
    <w:rsid w:val="00303961"/>
    <w:rsid w:val="00306613"/>
    <w:rsid w:val="00317846"/>
    <w:rsid w:val="00320AD0"/>
    <w:rsid w:val="00334016"/>
    <w:rsid w:val="003376EF"/>
    <w:rsid w:val="0035220D"/>
    <w:rsid w:val="00355C03"/>
    <w:rsid w:val="00355FE6"/>
    <w:rsid w:val="00357F1E"/>
    <w:rsid w:val="00361633"/>
    <w:rsid w:val="00361C47"/>
    <w:rsid w:val="00365FA8"/>
    <w:rsid w:val="00371B55"/>
    <w:rsid w:val="00372157"/>
    <w:rsid w:val="003770CC"/>
    <w:rsid w:val="00377E2F"/>
    <w:rsid w:val="00381384"/>
    <w:rsid w:val="00394B12"/>
    <w:rsid w:val="003A7762"/>
    <w:rsid w:val="003B47DA"/>
    <w:rsid w:val="003C3C53"/>
    <w:rsid w:val="003C692E"/>
    <w:rsid w:val="003F7317"/>
    <w:rsid w:val="00406325"/>
    <w:rsid w:val="004308CE"/>
    <w:rsid w:val="00433F0C"/>
    <w:rsid w:val="00440B71"/>
    <w:rsid w:val="00441D0D"/>
    <w:rsid w:val="00457AF1"/>
    <w:rsid w:val="004608B5"/>
    <w:rsid w:val="00465802"/>
    <w:rsid w:val="00473505"/>
    <w:rsid w:val="00476C8C"/>
    <w:rsid w:val="00480C86"/>
    <w:rsid w:val="004916D2"/>
    <w:rsid w:val="00494197"/>
    <w:rsid w:val="004A1C22"/>
    <w:rsid w:val="004A6D44"/>
    <w:rsid w:val="004B4F4E"/>
    <w:rsid w:val="004B6373"/>
    <w:rsid w:val="004B6E46"/>
    <w:rsid w:val="004C461F"/>
    <w:rsid w:val="005004B1"/>
    <w:rsid w:val="005015C0"/>
    <w:rsid w:val="005019DC"/>
    <w:rsid w:val="00503600"/>
    <w:rsid w:val="00504523"/>
    <w:rsid w:val="00512F9C"/>
    <w:rsid w:val="0052284F"/>
    <w:rsid w:val="005228D7"/>
    <w:rsid w:val="0054075C"/>
    <w:rsid w:val="00552F1F"/>
    <w:rsid w:val="005565A5"/>
    <w:rsid w:val="00561815"/>
    <w:rsid w:val="00562F11"/>
    <w:rsid w:val="005652FA"/>
    <w:rsid w:val="00565E03"/>
    <w:rsid w:val="00570EE2"/>
    <w:rsid w:val="00574B4F"/>
    <w:rsid w:val="00575AD3"/>
    <w:rsid w:val="005A56B3"/>
    <w:rsid w:val="005A5D7D"/>
    <w:rsid w:val="005C1244"/>
    <w:rsid w:val="005C3C93"/>
    <w:rsid w:val="005C6411"/>
    <w:rsid w:val="005D64AE"/>
    <w:rsid w:val="00600CA9"/>
    <w:rsid w:val="00600CC5"/>
    <w:rsid w:val="00605E7E"/>
    <w:rsid w:val="0062140E"/>
    <w:rsid w:val="00640764"/>
    <w:rsid w:val="00643B1F"/>
    <w:rsid w:val="0064756B"/>
    <w:rsid w:val="00650501"/>
    <w:rsid w:val="00653191"/>
    <w:rsid w:val="00655540"/>
    <w:rsid w:val="0065603F"/>
    <w:rsid w:val="00656980"/>
    <w:rsid w:val="00661BA6"/>
    <w:rsid w:val="00662EC1"/>
    <w:rsid w:val="0066301E"/>
    <w:rsid w:val="00664FC6"/>
    <w:rsid w:val="006A02E6"/>
    <w:rsid w:val="006A14EE"/>
    <w:rsid w:val="006B2C9D"/>
    <w:rsid w:val="006B3EE4"/>
    <w:rsid w:val="006C1D2A"/>
    <w:rsid w:val="006C398E"/>
    <w:rsid w:val="006D6F7A"/>
    <w:rsid w:val="006E71B5"/>
    <w:rsid w:val="006F1030"/>
    <w:rsid w:val="006F6C12"/>
    <w:rsid w:val="00701EC4"/>
    <w:rsid w:val="00704E5A"/>
    <w:rsid w:val="00706CBE"/>
    <w:rsid w:val="007118E4"/>
    <w:rsid w:val="00711B8D"/>
    <w:rsid w:val="007233DF"/>
    <w:rsid w:val="00724FAE"/>
    <w:rsid w:val="00735A3E"/>
    <w:rsid w:val="007415B4"/>
    <w:rsid w:val="00744282"/>
    <w:rsid w:val="0074537D"/>
    <w:rsid w:val="00746DA1"/>
    <w:rsid w:val="00774711"/>
    <w:rsid w:val="00787064"/>
    <w:rsid w:val="00794274"/>
    <w:rsid w:val="007976B8"/>
    <w:rsid w:val="007C3204"/>
    <w:rsid w:val="007D114D"/>
    <w:rsid w:val="007D163D"/>
    <w:rsid w:val="007D5F06"/>
    <w:rsid w:val="007D7335"/>
    <w:rsid w:val="007D7963"/>
    <w:rsid w:val="007F0C2A"/>
    <w:rsid w:val="00822B2E"/>
    <w:rsid w:val="00842646"/>
    <w:rsid w:val="00843F9E"/>
    <w:rsid w:val="008473B8"/>
    <w:rsid w:val="0085409D"/>
    <w:rsid w:val="00857957"/>
    <w:rsid w:val="0086288B"/>
    <w:rsid w:val="00862923"/>
    <w:rsid w:val="008655AB"/>
    <w:rsid w:val="00866666"/>
    <w:rsid w:val="0087316F"/>
    <w:rsid w:val="00886046"/>
    <w:rsid w:val="0089023D"/>
    <w:rsid w:val="00893463"/>
    <w:rsid w:val="008A4C49"/>
    <w:rsid w:val="008A52B9"/>
    <w:rsid w:val="008A7761"/>
    <w:rsid w:val="008B2E13"/>
    <w:rsid w:val="008B7FF9"/>
    <w:rsid w:val="008C0D83"/>
    <w:rsid w:val="008C19A4"/>
    <w:rsid w:val="008E1596"/>
    <w:rsid w:val="008E4785"/>
    <w:rsid w:val="008F19DE"/>
    <w:rsid w:val="00907505"/>
    <w:rsid w:val="0091057C"/>
    <w:rsid w:val="00911AA0"/>
    <w:rsid w:val="00925570"/>
    <w:rsid w:val="00942D98"/>
    <w:rsid w:val="00945195"/>
    <w:rsid w:val="00954A25"/>
    <w:rsid w:val="0095513B"/>
    <w:rsid w:val="00972D7C"/>
    <w:rsid w:val="00975A65"/>
    <w:rsid w:val="0098683D"/>
    <w:rsid w:val="009964D4"/>
    <w:rsid w:val="009A0136"/>
    <w:rsid w:val="009A6B1D"/>
    <w:rsid w:val="009B22D3"/>
    <w:rsid w:val="009B55F2"/>
    <w:rsid w:val="009D7FF4"/>
    <w:rsid w:val="009E117E"/>
    <w:rsid w:val="009F1C54"/>
    <w:rsid w:val="009F3C61"/>
    <w:rsid w:val="009F3D17"/>
    <w:rsid w:val="009F70E6"/>
    <w:rsid w:val="00A128D2"/>
    <w:rsid w:val="00A203EC"/>
    <w:rsid w:val="00A226B0"/>
    <w:rsid w:val="00A32C28"/>
    <w:rsid w:val="00A35DA8"/>
    <w:rsid w:val="00A437F8"/>
    <w:rsid w:val="00A47070"/>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4641"/>
    <w:rsid w:val="00AD5808"/>
    <w:rsid w:val="00AD74B1"/>
    <w:rsid w:val="00AD76A2"/>
    <w:rsid w:val="00AF036B"/>
    <w:rsid w:val="00AF0524"/>
    <w:rsid w:val="00AF470D"/>
    <w:rsid w:val="00B036F1"/>
    <w:rsid w:val="00B06C29"/>
    <w:rsid w:val="00B106C6"/>
    <w:rsid w:val="00B147EF"/>
    <w:rsid w:val="00B173E7"/>
    <w:rsid w:val="00B2121A"/>
    <w:rsid w:val="00B32DDA"/>
    <w:rsid w:val="00B41CA3"/>
    <w:rsid w:val="00B41DC0"/>
    <w:rsid w:val="00B43EB9"/>
    <w:rsid w:val="00B455EC"/>
    <w:rsid w:val="00B461CF"/>
    <w:rsid w:val="00B5038C"/>
    <w:rsid w:val="00B51A93"/>
    <w:rsid w:val="00B63BCA"/>
    <w:rsid w:val="00B65616"/>
    <w:rsid w:val="00B835F7"/>
    <w:rsid w:val="00B92A6A"/>
    <w:rsid w:val="00B9357F"/>
    <w:rsid w:val="00B953D8"/>
    <w:rsid w:val="00BA1835"/>
    <w:rsid w:val="00BA2BB0"/>
    <w:rsid w:val="00BA2F0F"/>
    <w:rsid w:val="00BB328D"/>
    <w:rsid w:val="00BB6402"/>
    <w:rsid w:val="00BD42C5"/>
    <w:rsid w:val="00BE504B"/>
    <w:rsid w:val="00BE5309"/>
    <w:rsid w:val="00BF0F26"/>
    <w:rsid w:val="00BF1C37"/>
    <w:rsid w:val="00C1060B"/>
    <w:rsid w:val="00C12DFE"/>
    <w:rsid w:val="00C14704"/>
    <w:rsid w:val="00C1631D"/>
    <w:rsid w:val="00C1650C"/>
    <w:rsid w:val="00C215B7"/>
    <w:rsid w:val="00C31503"/>
    <w:rsid w:val="00C34469"/>
    <w:rsid w:val="00C37A43"/>
    <w:rsid w:val="00C4085D"/>
    <w:rsid w:val="00C5063A"/>
    <w:rsid w:val="00C612F4"/>
    <w:rsid w:val="00C64ECC"/>
    <w:rsid w:val="00C80DEF"/>
    <w:rsid w:val="00C80EBA"/>
    <w:rsid w:val="00C85B90"/>
    <w:rsid w:val="00C95BD6"/>
    <w:rsid w:val="00CA5FD2"/>
    <w:rsid w:val="00CB3570"/>
    <w:rsid w:val="00CB5E5E"/>
    <w:rsid w:val="00CB78CA"/>
    <w:rsid w:val="00CBE295"/>
    <w:rsid w:val="00CC3113"/>
    <w:rsid w:val="00CC33EF"/>
    <w:rsid w:val="00CF04F8"/>
    <w:rsid w:val="00CF329B"/>
    <w:rsid w:val="00CF4DCE"/>
    <w:rsid w:val="00CF6C4C"/>
    <w:rsid w:val="00D067C1"/>
    <w:rsid w:val="00D13C57"/>
    <w:rsid w:val="00D4196D"/>
    <w:rsid w:val="00D56F6F"/>
    <w:rsid w:val="00D63218"/>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16511"/>
    <w:rsid w:val="00E20111"/>
    <w:rsid w:val="00E3553A"/>
    <w:rsid w:val="00E567C2"/>
    <w:rsid w:val="00E65165"/>
    <w:rsid w:val="00E65DC5"/>
    <w:rsid w:val="00E6695E"/>
    <w:rsid w:val="00E73C1C"/>
    <w:rsid w:val="00E74782"/>
    <w:rsid w:val="00E767C4"/>
    <w:rsid w:val="00E76E6D"/>
    <w:rsid w:val="00E7723D"/>
    <w:rsid w:val="00E851F2"/>
    <w:rsid w:val="00EA7ACB"/>
    <w:rsid w:val="00EB0491"/>
    <w:rsid w:val="00EB5200"/>
    <w:rsid w:val="00EC5BAE"/>
    <w:rsid w:val="00ED3499"/>
    <w:rsid w:val="00EE47B4"/>
    <w:rsid w:val="00EF028E"/>
    <w:rsid w:val="00EF5A93"/>
    <w:rsid w:val="00F1718F"/>
    <w:rsid w:val="00F33849"/>
    <w:rsid w:val="00F354D4"/>
    <w:rsid w:val="00F379C5"/>
    <w:rsid w:val="00F42365"/>
    <w:rsid w:val="00F43AEE"/>
    <w:rsid w:val="00F4430E"/>
    <w:rsid w:val="00F5265D"/>
    <w:rsid w:val="00F66867"/>
    <w:rsid w:val="00F729FF"/>
    <w:rsid w:val="00F7465C"/>
    <w:rsid w:val="00F75349"/>
    <w:rsid w:val="00F761BC"/>
    <w:rsid w:val="00F90F79"/>
    <w:rsid w:val="00F940DD"/>
    <w:rsid w:val="00FB37CC"/>
    <w:rsid w:val="00FB4EE2"/>
    <w:rsid w:val="00FC25C7"/>
    <w:rsid w:val="00FC2739"/>
    <w:rsid w:val="00FC3EDA"/>
    <w:rsid w:val="00FC53E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760787">
      <w:bodyDiv w:val="1"/>
      <w:marLeft w:val="0"/>
      <w:marRight w:val="0"/>
      <w:marTop w:val="0"/>
      <w:marBottom w:val="0"/>
      <w:divBdr>
        <w:top w:val="none" w:sz="0" w:space="0" w:color="auto"/>
        <w:left w:val="none" w:sz="0" w:space="0" w:color="auto"/>
        <w:bottom w:val="none" w:sz="0" w:space="0" w:color="auto"/>
        <w:right w:val="none" w:sz="0" w:space="0" w:color="auto"/>
      </w:divBdr>
    </w:div>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155388205">
      <w:bodyDiv w:val="1"/>
      <w:marLeft w:val="0"/>
      <w:marRight w:val="0"/>
      <w:marTop w:val="0"/>
      <w:marBottom w:val="0"/>
      <w:divBdr>
        <w:top w:val="none" w:sz="0" w:space="0" w:color="auto"/>
        <w:left w:val="none" w:sz="0" w:space="0" w:color="auto"/>
        <w:bottom w:val="none" w:sz="0" w:space="0" w:color="auto"/>
        <w:right w:val="none" w:sz="0" w:space="0" w:color="auto"/>
      </w:divBdr>
    </w:div>
    <w:div w:id="169488657">
      <w:bodyDiv w:val="1"/>
      <w:marLeft w:val="0"/>
      <w:marRight w:val="0"/>
      <w:marTop w:val="0"/>
      <w:marBottom w:val="0"/>
      <w:divBdr>
        <w:top w:val="none" w:sz="0" w:space="0" w:color="auto"/>
        <w:left w:val="none" w:sz="0" w:space="0" w:color="auto"/>
        <w:bottom w:val="none" w:sz="0" w:space="0" w:color="auto"/>
        <w:right w:val="none" w:sz="0" w:space="0" w:color="auto"/>
      </w:divBdr>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363212501">
      <w:bodyDiv w:val="1"/>
      <w:marLeft w:val="0"/>
      <w:marRight w:val="0"/>
      <w:marTop w:val="0"/>
      <w:marBottom w:val="0"/>
      <w:divBdr>
        <w:top w:val="none" w:sz="0" w:space="0" w:color="auto"/>
        <w:left w:val="none" w:sz="0" w:space="0" w:color="auto"/>
        <w:bottom w:val="none" w:sz="0" w:space="0" w:color="auto"/>
        <w:right w:val="none" w:sz="0" w:space="0" w:color="auto"/>
      </w:divBdr>
    </w:div>
    <w:div w:id="430273854">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640425990">
      <w:bodyDiv w:val="1"/>
      <w:marLeft w:val="0"/>
      <w:marRight w:val="0"/>
      <w:marTop w:val="0"/>
      <w:marBottom w:val="0"/>
      <w:divBdr>
        <w:top w:val="none" w:sz="0" w:space="0" w:color="auto"/>
        <w:left w:val="none" w:sz="0" w:space="0" w:color="auto"/>
        <w:bottom w:val="none" w:sz="0" w:space="0" w:color="auto"/>
        <w:right w:val="none" w:sz="0" w:space="0" w:color="auto"/>
      </w:divBdr>
    </w:div>
    <w:div w:id="745035837">
      <w:bodyDiv w:val="1"/>
      <w:marLeft w:val="0"/>
      <w:marRight w:val="0"/>
      <w:marTop w:val="0"/>
      <w:marBottom w:val="0"/>
      <w:divBdr>
        <w:top w:val="none" w:sz="0" w:space="0" w:color="auto"/>
        <w:left w:val="none" w:sz="0" w:space="0" w:color="auto"/>
        <w:bottom w:val="none" w:sz="0" w:space="0" w:color="auto"/>
        <w:right w:val="none" w:sz="0" w:space="0" w:color="auto"/>
      </w:divBdr>
    </w:div>
    <w:div w:id="766003654">
      <w:bodyDiv w:val="1"/>
      <w:marLeft w:val="0"/>
      <w:marRight w:val="0"/>
      <w:marTop w:val="0"/>
      <w:marBottom w:val="0"/>
      <w:divBdr>
        <w:top w:val="none" w:sz="0" w:space="0" w:color="auto"/>
        <w:left w:val="none" w:sz="0" w:space="0" w:color="auto"/>
        <w:bottom w:val="none" w:sz="0" w:space="0" w:color="auto"/>
        <w:right w:val="none" w:sz="0" w:space="0" w:color="auto"/>
      </w:divBdr>
    </w:div>
    <w:div w:id="796293878">
      <w:bodyDiv w:val="1"/>
      <w:marLeft w:val="0"/>
      <w:marRight w:val="0"/>
      <w:marTop w:val="0"/>
      <w:marBottom w:val="0"/>
      <w:divBdr>
        <w:top w:val="none" w:sz="0" w:space="0" w:color="auto"/>
        <w:left w:val="none" w:sz="0" w:space="0" w:color="auto"/>
        <w:bottom w:val="none" w:sz="0" w:space="0" w:color="auto"/>
        <w:right w:val="none" w:sz="0" w:space="0" w:color="auto"/>
      </w:divBdr>
    </w:div>
    <w:div w:id="879558677">
      <w:bodyDiv w:val="1"/>
      <w:marLeft w:val="0"/>
      <w:marRight w:val="0"/>
      <w:marTop w:val="0"/>
      <w:marBottom w:val="0"/>
      <w:divBdr>
        <w:top w:val="none" w:sz="0" w:space="0" w:color="auto"/>
        <w:left w:val="none" w:sz="0" w:space="0" w:color="auto"/>
        <w:bottom w:val="none" w:sz="0" w:space="0" w:color="auto"/>
        <w:right w:val="none" w:sz="0" w:space="0" w:color="auto"/>
      </w:divBdr>
    </w:div>
    <w:div w:id="979074041">
      <w:bodyDiv w:val="1"/>
      <w:marLeft w:val="0"/>
      <w:marRight w:val="0"/>
      <w:marTop w:val="0"/>
      <w:marBottom w:val="0"/>
      <w:divBdr>
        <w:top w:val="none" w:sz="0" w:space="0" w:color="auto"/>
        <w:left w:val="none" w:sz="0" w:space="0" w:color="auto"/>
        <w:bottom w:val="none" w:sz="0" w:space="0" w:color="auto"/>
        <w:right w:val="none" w:sz="0" w:space="0" w:color="auto"/>
      </w:divBdr>
    </w:div>
    <w:div w:id="1116414269">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213811154">
      <w:bodyDiv w:val="1"/>
      <w:marLeft w:val="0"/>
      <w:marRight w:val="0"/>
      <w:marTop w:val="0"/>
      <w:marBottom w:val="0"/>
      <w:divBdr>
        <w:top w:val="none" w:sz="0" w:space="0" w:color="auto"/>
        <w:left w:val="none" w:sz="0" w:space="0" w:color="auto"/>
        <w:bottom w:val="none" w:sz="0" w:space="0" w:color="auto"/>
        <w:right w:val="none" w:sz="0" w:space="0" w:color="auto"/>
      </w:divBdr>
    </w:div>
    <w:div w:id="1241141305">
      <w:bodyDiv w:val="1"/>
      <w:marLeft w:val="0"/>
      <w:marRight w:val="0"/>
      <w:marTop w:val="0"/>
      <w:marBottom w:val="0"/>
      <w:divBdr>
        <w:top w:val="none" w:sz="0" w:space="0" w:color="auto"/>
        <w:left w:val="none" w:sz="0" w:space="0" w:color="auto"/>
        <w:bottom w:val="none" w:sz="0" w:space="0" w:color="auto"/>
        <w:right w:val="none" w:sz="0" w:space="0" w:color="auto"/>
      </w:divBdr>
    </w:div>
    <w:div w:id="1259562475">
      <w:bodyDiv w:val="1"/>
      <w:marLeft w:val="0"/>
      <w:marRight w:val="0"/>
      <w:marTop w:val="0"/>
      <w:marBottom w:val="0"/>
      <w:divBdr>
        <w:top w:val="none" w:sz="0" w:space="0" w:color="auto"/>
        <w:left w:val="none" w:sz="0" w:space="0" w:color="auto"/>
        <w:bottom w:val="none" w:sz="0" w:space="0" w:color="auto"/>
        <w:right w:val="none" w:sz="0" w:space="0" w:color="auto"/>
      </w:divBdr>
    </w:div>
    <w:div w:id="1406031612">
      <w:bodyDiv w:val="1"/>
      <w:marLeft w:val="0"/>
      <w:marRight w:val="0"/>
      <w:marTop w:val="0"/>
      <w:marBottom w:val="0"/>
      <w:divBdr>
        <w:top w:val="none" w:sz="0" w:space="0" w:color="auto"/>
        <w:left w:val="none" w:sz="0" w:space="0" w:color="auto"/>
        <w:bottom w:val="none" w:sz="0" w:space="0" w:color="auto"/>
        <w:right w:val="none" w:sz="0" w:space="0" w:color="auto"/>
      </w:divBdr>
    </w:div>
    <w:div w:id="1495683684">
      <w:bodyDiv w:val="1"/>
      <w:marLeft w:val="0"/>
      <w:marRight w:val="0"/>
      <w:marTop w:val="0"/>
      <w:marBottom w:val="0"/>
      <w:divBdr>
        <w:top w:val="none" w:sz="0" w:space="0" w:color="auto"/>
        <w:left w:val="none" w:sz="0" w:space="0" w:color="auto"/>
        <w:bottom w:val="none" w:sz="0" w:space="0" w:color="auto"/>
        <w:right w:val="none" w:sz="0" w:space="0" w:color="auto"/>
      </w:divBdr>
    </w:div>
    <w:div w:id="1814567548">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 w:id="2072456251">
      <w:bodyDiv w:val="1"/>
      <w:marLeft w:val="0"/>
      <w:marRight w:val="0"/>
      <w:marTop w:val="0"/>
      <w:marBottom w:val="0"/>
      <w:divBdr>
        <w:top w:val="none" w:sz="0" w:space="0" w:color="auto"/>
        <w:left w:val="none" w:sz="0" w:space="0" w:color="auto"/>
        <w:bottom w:val="none" w:sz="0" w:space="0" w:color="auto"/>
        <w:right w:val="none" w:sz="0" w:space="0" w:color="auto"/>
      </w:divBdr>
    </w:div>
    <w:div w:id="212044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abraun@uw.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nvas.uw.edu/courses/1394210/modul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nvas.uw.edu/courses/1394210/pages/6-dot-2-inclusion-and-access?module_item_id=10418548"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suna@uw.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2581</Words>
  <Characters>14718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2022-02-02T07:32:00Z</dcterms:created>
  <dcterms:modified xsi:type="dcterms:W3CDTF">2022-02-04T23:38:00Z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