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783BF68F"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329EB398"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77261B6C" w14:textId="4229FEC1" w:rsidR="007B6ED2" w:rsidRDefault="005B2672" w:rsidP="005B2672">
      <w:pPr>
        <w:pStyle w:val="ListParagraph"/>
        <w:rPr>
          <w:rFonts w:cstheme="minorHAnsi"/>
          <w:b/>
          <w:bCs/>
          <w:color w:val="000000" w:themeColor="text1"/>
          <w:shd w:val="clear" w:color="auto" w:fill="FFFFFF"/>
        </w:rPr>
      </w:pPr>
      <w:r>
        <w:rPr>
          <w:rFonts w:cstheme="minorHAnsi"/>
          <w:b/>
          <w:bCs/>
          <w:color w:val="000000" w:themeColor="text1"/>
          <w:shd w:val="clear" w:color="auto" w:fill="FFFFFF"/>
        </w:rPr>
        <w:t xml:space="preserve">Strategic Plan: </w:t>
      </w:r>
      <w:r w:rsidR="007B6ED2" w:rsidRPr="003823B0">
        <w:rPr>
          <w:rFonts w:cstheme="minorHAnsi"/>
          <w:b/>
          <w:bCs/>
          <w:color w:val="000000" w:themeColor="text1"/>
          <w:shd w:val="clear" w:color="auto" w:fill="FFFFFF"/>
        </w:rPr>
        <w:t xml:space="preserve">The </w:t>
      </w:r>
      <w:r w:rsidR="007B6ED2">
        <w:rPr>
          <w:rFonts w:cstheme="minorHAnsi"/>
          <w:b/>
          <w:bCs/>
          <w:color w:val="000000" w:themeColor="text1"/>
          <w:shd w:val="clear" w:color="auto" w:fill="FFFFFF"/>
        </w:rPr>
        <w:t xml:space="preserve">School’s 2015-2020 </w:t>
      </w:r>
      <w:r w:rsidR="007B6ED2" w:rsidRPr="003823B0">
        <w:rPr>
          <w:rFonts w:cstheme="minorHAnsi"/>
          <w:b/>
          <w:bCs/>
          <w:color w:val="000000" w:themeColor="text1"/>
          <w:shd w:val="clear" w:color="auto" w:fill="FFFFFF"/>
        </w:rPr>
        <w:t xml:space="preserve">Strategic Plan was scheduled to be refreshed during </w:t>
      </w:r>
      <w:r>
        <w:rPr>
          <w:rFonts w:cstheme="minorHAnsi"/>
          <w:b/>
          <w:bCs/>
          <w:color w:val="000000" w:themeColor="text1"/>
          <w:shd w:val="clear" w:color="auto" w:fill="FFFFFF"/>
        </w:rPr>
        <w:t xml:space="preserve">the summer of </w:t>
      </w:r>
      <w:r w:rsidR="007B6ED2" w:rsidRPr="003823B0">
        <w:rPr>
          <w:rFonts w:cstheme="minorHAnsi"/>
          <w:b/>
          <w:bCs/>
          <w:color w:val="000000" w:themeColor="text1"/>
          <w:shd w:val="clear" w:color="auto" w:fill="FFFFFF"/>
        </w:rPr>
        <w:t>2020, but pandemic</w:t>
      </w:r>
      <w:r w:rsidR="007B6ED2">
        <w:rPr>
          <w:rFonts w:cstheme="minorHAnsi"/>
          <w:b/>
          <w:bCs/>
          <w:color w:val="000000" w:themeColor="text1"/>
          <w:shd w:val="clear" w:color="auto" w:fill="FFFFFF"/>
        </w:rPr>
        <w:t>-</w:t>
      </w:r>
      <w:r w:rsidR="007B6ED2" w:rsidRPr="003823B0">
        <w:rPr>
          <w:rFonts w:cstheme="minorHAnsi"/>
          <w:b/>
          <w:bCs/>
          <w:color w:val="000000" w:themeColor="text1"/>
          <w:shd w:val="clear" w:color="auto" w:fill="FFFFFF"/>
        </w:rPr>
        <w:t>related busines</w:t>
      </w:r>
      <w:r>
        <w:rPr>
          <w:rFonts w:cstheme="minorHAnsi"/>
          <w:b/>
          <w:bCs/>
          <w:color w:val="000000" w:themeColor="text1"/>
          <w:shd w:val="clear" w:color="auto" w:fill="FFFFFF"/>
        </w:rPr>
        <w:t>s</w:t>
      </w:r>
      <w:r w:rsidR="007B6ED2" w:rsidRPr="003823B0">
        <w:rPr>
          <w:rFonts w:cstheme="minorHAnsi"/>
          <w:b/>
          <w:bCs/>
          <w:color w:val="000000" w:themeColor="text1"/>
          <w:shd w:val="clear" w:color="auto" w:fill="FFFFFF"/>
        </w:rPr>
        <w:t xml:space="preserve"> dominated our work pushing off a new Strategic Plan</w:t>
      </w:r>
      <w:r w:rsidR="00610F90">
        <w:rPr>
          <w:rFonts w:cstheme="minorHAnsi"/>
          <w:b/>
          <w:bCs/>
          <w:color w:val="000000" w:themeColor="text1"/>
          <w:shd w:val="clear" w:color="auto" w:fill="FFFFFF"/>
        </w:rPr>
        <w:t xml:space="preserve">. The decision was made to </w:t>
      </w:r>
      <w:r w:rsidR="007B6ED2">
        <w:rPr>
          <w:rFonts w:cstheme="minorHAnsi"/>
          <w:b/>
          <w:bCs/>
          <w:color w:val="000000" w:themeColor="text1"/>
          <w:shd w:val="clear" w:color="auto" w:fill="FFFFFF"/>
        </w:rPr>
        <w:t>extend the current Strategic Plan through 2021</w:t>
      </w:r>
      <w:r w:rsidR="007B6ED2" w:rsidRPr="003823B0">
        <w:rPr>
          <w:rFonts w:cstheme="minorHAnsi"/>
          <w:b/>
          <w:bCs/>
          <w:color w:val="000000" w:themeColor="text1"/>
          <w:shd w:val="clear" w:color="auto" w:fill="FFFFFF"/>
        </w:rPr>
        <w:t>.</w:t>
      </w:r>
      <w:r>
        <w:rPr>
          <w:rFonts w:cstheme="minorHAnsi"/>
          <w:b/>
          <w:bCs/>
          <w:color w:val="000000" w:themeColor="text1"/>
          <w:shd w:val="clear" w:color="auto" w:fill="FFFFFF"/>
        </w:rPr>
        <w:t xml:space="preserve"> </w:t>
      </w:r>
      <w:r w:rsidR="007B6ED2" w:rsidRPr="005B2672">
        <w:rPr>
          <w:rFonts w:cstheme="minorHAnsi"/>
          <w:b/>
          <w:bCs/>
          <w:color w:val="000000" w:themeColor="text1"/>
          <w:shd w:val="clear" w:color="auto" w:fill="FFFFFF"/>
        </w:rPr>
        <w:t xml:space="preserve">Now, given the need to revise the Strategic Plan </w:t>
      </w:r>
      <w:proofErr w:type="gramStart"/>
      <w:r w:rsidR="007B6ED2" w:rsidRPr="005B2672">
        <w:rPr>
          <w:rFonts w:cstheme="minorHAnsi"/>
          <w:b/>
          <w:bCs/>
          <w:color w:val="000000" w:themeColor="text1"/>
          <w:shd w:val="clear" w:color="auto" w:fill="FFFFFF"/>
        </w:rPr>
        <w:t>in order to</w:t>
      </w:r>
      <w:proofErr w:type="gramEnd"/>
      <w:r w:rsidR="007B6ED2" w:rsidRPr="005B2672">
        <w:rPr>
          <w:rFonts w:cstheme="minorHAnsi"/>
          <w:b/>
          <w:bCs/>
          <w:color w:val="000000" w:themeColor="text1"/>
          <w:shd w:val="clear" w:color="auto" w:fill="FFFFFF"/>
        </w:rPr>
        <w:t xml:space="preserve"> meet accreditation requirements </w:t>
      </w:r>
      <w:r w:rsidR="00610F90" w:rsidRPr="005B2672">
        <w:rPr>
          <w:rFonts w:cstheme="minorHAnsi"/>
          <w:b/>
          <w:bCs/>
          <w:color w:val="000000" w:themeColor="text1"/>
          <w:shd w:val="clear" w:color="auto" w:fill="FFFFFF"/>
        </w:rPr>
        <w:t xml:space="preserve">in 2022 </w:t>
      </w:r>
      <w:r w:rsidR="007B6ED2" w:rsidRPr="005B2672">
        <w:rPr>
          <w:rFonts w:cstheme="minorHAnsi"/>
          <w:b/>
          <w:bCs/>
          <w:color w:val="000000" w:themeColor="text1"/>
          <w:shd w:val="clear" w:color="auto" w:fill="FFFFFF"/>
        </w:rPr>
        <w:t xml:space="preserve">and the upcoming dean transition, we have embarked on a process that will result in a </w:t>
      </w:r>
      <w:r w:rsidRPr="005B2672">
        <w:rPr>
          <w:rFonts w:cstheme="minorHAnsi"/>
          <w:b/>
          <w:bCs/>
          <w:color w:val="000000" w:themeColor="text1"/>
          <w:shd w:val="clear" w:color="auto" w:fill="FFFFFF"/>
        </w:rPr>
        <w:t xml:space="preserve">refreshed 3-year strategic </w:t>
      </w:r>
      <w:r w:rsidR="007B6ED2" w:rsidRPr="005B2672">
        <w:rPr>
          <w:rFonts w:cstheme="minorHAnsi"/>
          <w:b/>
          <w:bCs/>
          <w:color w:val="000000" w:themeColor="text1"/>
          <w:shd w:val="clear" w:color="auto" w:fill="FFFFFF"/>
        </w:rPr>
        <w:t xml:space="preserve">plan for 2022-2025.  Building upon the foundation of the 2015-2021 Strategic Plan, we surveyed our many </w:t>
      </w:r>
      <w:r w:rsidRPr="005B2672">
        <w:rPr>
          <w:rFonts w:cstheme="minorHAnsi"/>
          <w:b/>
          <w:bCs/>
          <w:color w:val="000000" w:themeColor="text1"/>
          <w:shd w:val="clear" w:color="auto" w:fill="FFFFFF"/>
        </w:rPr>
        <w:t>stakeholders</w:t>
      </w:r>
      <w:r w:rsidR="007B6ED2" w:rsidRPr="005B2672">
        <w:rPr>
          <w:rFonts w:cstheme="minorHAnsi"/>
          <w:b/>
          <w:bCs/>
          <w:color w:val="000000" w:themeColor="text1"/>
          <w:shd w:val="clear" w:color="auto" w:fill="FFFFFF"/>
        </w:rPr>
        <w:t xml:space="preserve"> (faculty, staff, students, alumni, preceptors, advisory board members) for their assessment of strengths, challenges, and opportunities facing the School over the next 3 years.  </w:t>
      </w:r>
      <w:r w:rsidR="00610F90" w:rsidRPr="005B2672">
        <w:rPr>
          <w:rFonts w:cstheme="minorHAnsi"/>
          <w:b/>
          <w:bCs/>
          <w:color w:val="000000" w:themeColor="text1"/>
          <w:shd w:val="clear" w:color="auto" w:fill="FFFFFF"/>
        </w:rPr>
        <w:t xml:space="preserve">We also sought advice on </w:t>
      </w:r>
      <w:r w:rsidR="007B6ED2" w:rsidRPr="005B2672">
        <w:rPr>
          <w:rFonts w:cstheme="minorHAnsi"/>
          <w:b/>
          <w:bCs/>
          <w:color w:val="000000" w:themeColor="text1"/>
          <w:shd w:val="clear" w:color="auto" w:fill="FFFFFF"/>
        </w:rPr>
        <w:t xml:space="preserve">possible actions over the next 3 years regarding the seven pillars of the </w:t>
      </w:r>
      <w:r w:rsidR="00610F90" w:rsidRPr="005B2672">
        <w:rPr>
          <w:rFonts w:cstheme="minorHAnsi"/>
          <w:b/>
          <w:bCs/>
          <w:color w:val="000000" w:themeColor="text1"/>
          <w:shd w:val="clear" w:color="auto" w:fill="FFFFFF"/>
        </w:rPr>
        <w:t xml:space="preserve">current </w:t>
      </w:r>
      <w:r w:rsidR="007B6ED2" w:rsidRPr="005B2672">
        <w:rPr>
          <w:rFonts w:cstheme="minorHAnsi"/>
          <w:b/>
          <w:bCs/>
          <w:color w:val="000000" w:themeColor="text1"/>
          <w:shd w:val="clear" w:color="auto" w:fill="FFFFFF"/>
        </w:rPr>
        <w:t>Strategic Plan, that is, Unparalleled Education; Life-Changing Research; Service for the Public Good; Culture of Innovation; Preeminent Students, Faculty and Staff; Infrastructure for Success; and Leaders in Health Care. </w:t>
      </w:r>
      <w:r w:rsidR="00610F90" w:rsidRPr="005B2672">
        <w:rPr>
          <w:rFonts w:cstheme="minorHAnsi"/>
          <w:b/>
          <w:bCs/>
          <w:color w:val="000000" w:themeColor="text1"/>
          <w:shd w:val="clear" w:color="auto" w:fill="FFFFFF"/>
        </w:rPr>
        <w:t xml:space="preserve">Between now and the </w:t>
      </w:r>
      <w:r w:rsidRPr="005B2672">
        <w:rPr>
          <w:rFonts w:cstheme="minorHAnsi"/>
          <w:b/>
          <w:bCs/>
          <w:color w:val="000000" w:themeColor="text1"/>
          <w:shd w:val="clear" w:color="auto" w:fill="FFFFFF"/>
        </w:rPr>
        <w:t xml:space="preserve">end of the </w:t>
      </w:r>
      <w:r w:rsidR="00610F90" w:rsidRPr="005B2672">
        <w:rPr>
          <w:rFonts w:cstheme="minorHAnsi"/>
          <w:b/>
          <w:bCs/>
          <w:color w:val="000000" w:themeColor="text1"/>
          <w:shd w:val="clear" w:color="auto" w:fill="FFFFFF"/>
        </w:rPr>
        <w:t xml:space="preserve">academic year, we will finalize </w:t>
      </w:r>
      <w:r w:rsidRPr="005B2672">
        <w:rPr>
          <w:rFonts w:cstheme="minorHAnsi"/>
          <w:b/>
          <w:bCs/>
          <w:color w:val="000000" w:themeColor="text1"/>
          <w:shd w:val="clear" w:color="auto" w:fill="FFFFFF"/>
        </w:rPr>
        <w:t xml:space="preserve">and publish </w:t>
      </w:r>
      <w:r w:rsidR="00610F90" w:rsidRPr="005B2672">
        <w:rPr>
          <w:rFonts w:cstheme="minorHAnsi"/>
          <w:b/>
          <w:bCs/>
          <w:color w:val="000000" w:themeColor="text1"/>
          <w:shd w:val="clear" w:color="auto" w:fill="FFFFFF"/>
        </w:rPr>
        <w:t>the 2022-2025 Strategic Plan.</w:t>
      </w:r>
    </w:p>
    <w:p w14:paraId="601F19D0" w14:textId="242E2964" w:rsidR="005B2672" w:rsidRDefault="005B2672" w:rsidP="005B2672">
      <w:pPr>
        <w:pStyle w:val="ListParagraph"/>
        <w:rPr>
          <w:rFonts w:cstheme="minorHAnsi"/>
          <w:b/>
          <w:bCs/>
          <w:color w:val="000000" w:themeColor="text1"/>
          <w:shd w:val="clear" w:color="auto" w:fill="FFFFFF"/>
        </w:rPr>
      </w:pPr>
    </w:p>
    <w:p w14:paraId="19F6993A" w14:textId="2AC20010" w:rsidR="005B2672" w:rsidRDefault="00184A29" w:rsidP="005B2672">
      <w:pPr>
        <w:pStyle w:val="ListParagraph"/>
        <w:rPr>
          <w:rFonts w:cstheme="minorHAnsi"/>
          <w:b/>
          <w:bCs/>
          <w:color w:val="000000" w:themeColor="text1"/>
          <w:shd w:val="clear" w:color="auto" w:fill="FFFFFF"/>
        </w:rPr>
      </w:pPr>
      <w:r>
        <w:rPr>
          <w:rFonts w:cstheme="minorHAnsi"/>
          <w:b/>
          <w:bCs/>
          <w:color w:val="000000" w:themeColor="text1"/>
          <w:shd w:val="clear" w:color="auto" w:fill="FFFFFF"/>
        </w:rPr>
        <w:t>Research P</w:t>
      </w:r>
      <w:r w:rsidR="005B2672">
        <w:rPr>
          <w:rFonts w:cstheme="minorHAnsi"/>
          <w:b/>
          <w:bCs/>
          <w:color w:val="000000" w:themeColor="text1"/>
          <w:shd w:val="clear" w:color="auto" w:fill="FFFFFF"/>
        </w:rPr>
        <w:t xml:space="preserve">rograms: Our </w:t>
      </w:r>
      <w:r w:rsidR="008D0641">
        <w:rPr>
          <w:rFonts w:cstheme="minorHAnsi"/>
          <w:b/>
          <w:bCs/>
          <w:color w:val="000000" w:themeColor="text1"/>
          <w:shd w:val="clear" w:color="auto" w:fill="FFFFFF"/>
        </w:rPr>
        <w:t xml:space="preserve">laboratory and clinical </w:t>
      </w:r>
      <w:r w:rsidR="005B2672">
        <w:rPr>
          <w:rFonts w:cstheme="minorHAnsi"/>
          <w:b/>
          <w:bCs/>
          <w:color w:val="000000" w:themeColor="text1"/>
          <w:shd w:val="clear" w:color="auto" w:fill="FFFFFF"/>
        </w:rPr>
        <w:t xml:space="preserve">research programs have been impacted directly. </w:t>
      </w:r>
      <w:r w:rsidR="008D0641">
        <w:rPr>
          <w:rFonts w:cstheme="minorHAnsi"/>
          <w:b/>
          <w:bCs/>
          <w:color w:val="000000" w:themeColor="text1"/>
          <w:shd w:val="clear" w:color="auto" w:fill="FFFFFF"/>
        </w:rPr>
        <w:t xml:space="preserve">For lab-based research, distancing requirements have delayed time to completion of experiments. This has resulted in delays related to submission of new grants that required pilot data. </w:t>
      </w:r>
      <w:r w:rsidR="005258FC">
        <w:rPr>
          <w:rFonts w:cstheme="minorHAnsi"/>
          <w:b/>
          <w:bCs/>
          <w:color w:val="000000" w:themeColor="text1"/>
          <w:shd w:val="clear" w:color="auto" w:fill="FFFFFF"/>
        </w:rPr>
        <w:t xml:space="preserve">You will see this impact reflected in our grant revenue and ICR projections. </w:t>
      </w:r>
      <w:r w:rsidR="008D0641">
        <w:rPr>
          <w:rFonts w:cstheme="minorHAnsi"/>
          <w:b/>
          <w:bCs/>
          <w:color w:val="000000" w:themeColor="text1"/>
          <w:shd w:val="clear" w:color="auto" w:fill="FFFFFF"/>
        </w:rPr>
        <w:t xml:space="preserve">Interestingly, faculty and graduate students wrote more papers during the pandemic period. Clinical research involves taking biologic measurements </w:t>
      </w:r>
      <w:r w:rsidR="00F747C9">
        <w:rPr>
          <w:rFonts w:cstheme="minorHAnsi"/>
          <w:b/>
          <w:bCs/>
          <w:color w:val="000000" w:themeColor="text1"/>
          <w:shd w:val="clear" w:color="auto" w:fill="FFFFFF"/>
        </w:rPr>
        <w:t>directly from patients. COVID impacted patient willingness to attend clinic or seek care altogether</w:t>
      </w:r>
      <w:r w:rsidR="005258FC">
        <w:rPr>
          <w:rFonts w:cstheme="minorHAnsi"/>
          <w:b/>
          <w:bCs/>
          <w:color w:val="000000" w:themeColor="text1"/>
          <w:shd w:val="clear" w:color="auto" w:fill="FFFFFF"/>
        </w:rPr>
        <w:t xml:space="preserve"> and access to patients in our clinical services facilities (hospitals, clinics, labs, etc.)</w:t>
      </w:r>
      <w:r w:rsidR="00F747C9">
        <w:rPr>
          <w:rFonts w:cstheme="minorHAnsi"/>
          <w:b/>
          <w:bCs/>
          <w:color w:val="000000" w:themeColor="text1"/>
          <w:shd w:val="clear" w:color="auto" w:fill="FFFFFF"/>
        </w:rPr>
        <w:t>. Our clinical researchers are still struggling to complete their funded research.</w:t>
      </w:r>
    </w:p>
    <w:p w14:paraId="6EC2B522" w14:textId="3EABCC84" w:rsidR="00F747C9" w:rsidRDefault="00F747C9" w:rsidP="005B2672">
      <w:pPr>
        <w:pStyle w:val="ListParagraph"/>
        <w:rPr>
          <w:rFonts w:cstheme="minorHAnsi"/>
          <w:b/>
          <w:bCs/>
          <w:color w:val="000000" w:themeColor="text1"/>
          <w:shd w:val="clear" w:color="auto" w:fill="FFFFFF"/>
        </w:rPr>
      </w:pPr>
    </w:p>
    <w:p w14:paraId="5FD1C4D5" w14:textId="001E54D9" w:rsidR="00F747C9" w:rsidRDefault="00184A29" w:rsidP="005B2672">
      <w:pPr>
        <w:pStyle w:val="ListParagraph"/>
        <w:rPr>
          <w:rFonts w:cstheme="minorHAnsi"/>
          <w:b/>
          <w:bCs/>
          <w:color w:val="000000" w:themeColor="text1"/>
          <w:shd w:val="clear" w:color="auto" w:fill="FFFFFF"/>
        </w:rPr>
      </w:pPr>
      <w:r>
        <w:rPr>
          <w:rFonts w:cstheme="minorHAnsi"/>
          <w:b/>
          <w:bCs/>
          <w:color w:val="000000" w:themeColor="text1"/>
          <w:shd w:val="clear" w:color="auto" w:fill="FFFFFF"/>
        </w:rPr>
        <w:t>Educational P</w:t>
      </w:r>
      <w:r w:rsidR="00F747C9">
        <w:rPr>
          <w:rFonts w:cstheme="minorHAnsi"/>
          <w:b/>
          <w:bCs/>
          <w:color w:val="000000" w:themeColor="text1"/>
          <w:shd w:val="clear" w:color="auto" w:fill="FFFFFF"/>
        </w:rPr>
        <w:t>rogram</w:t>
      </w:r>
      <w:r>
        <w:rPr>
          <w:rFonts w:cstheme="minorHAnsi"/>
          <w:b/>
          <w:bCs/>
          <w:color w:val="000000" w:themeColor="text1"/>
          <w:shd w:val="clear" w:color="auto" w:fill="FFFFFF"/>
        </w:rPr>
        <w:t>s</w:t>
      </w:r>
      <w:r w:rsidR="00F747C9">
        <w:rPr>
          <w:rFonts w:cstheme="minorHAnsi"/>
          <w:b/>
          <w:bCs/>
          <w:color w:val="000000" w:themeColor="text1"/>
          <w:shd w:val="clear" w:color="auto" w:fill="FFFFFF"/>
        </w:rPr>
        <w:t xml:space="preserve">: The PharmD program has been dramatically impacted by COVID. Roughly </w:t>
      </w:r>
      <w:r w:rsidR="005258FC">
        <w:rPr>
          <w:rFonts w:cstheme="minorHAnsi"/>
          <w:b/>
          <w:bCs/>
          <w:color w:val="000000" w:themeColor="text1"/>
          <w:shd w:val="clear" w:color="auto" w:fill="FFFFFF"/>
        </w:rPr>
        <w:t>30</w:t>
      </w:r>
      <w:r w:rsidR="00F747C9">
        <w:rPr>
          <w:rFonts w:cstheme="minorHAnsi"/>
          <w:b/>
          <w:bCs/>
          <w:color w:val="000000" w:themeColor="text1"/>
          <w:shd w:val="clear" w:color="auto" w:fill="FFFFFF"/>
        </w:rPr>
        <w:t>% of our curriculum involves direct patient contact – experiential learning.</w:t>
      </w:r>
      <w:r w:rsidR="005258FC">
        <w:rPr>
          <w:rFonts w:cstheme="minorHAnsi"/>
          <w:b/>
          <w:bCs/>
          <w:color w:val="000000" w:themeColor="text1"/>
          <w:shd w:val="clear" w:color="auto" w:fill="FFFFFF"/>
        </w:rPr>
        <w:t xml:space="preserve"> Disruptions in patient flow, staff shortages, reductions in non-urgent clinical services in Puget Sound healthcare systems have resulted in very significant disruptions in student placements. The burden on instructional staff is sizeable. We added staff to address</w:t>
      </w:r>
      <w:r w:rsidR="00850F97">
        <w:rPr>
          <w:rFonts w:cstheme="minorHAnsi"/>
          <w:b/>
          <w:bCs/>
          <w:color w:val="000000" w:themeColor="text1"/>
          <w:shd w:val="clear" w:color="auto" w:fill="FFFFFF"/>
        </w:rPr>
        <w:t xml:space="preserve"> these disruptions. We reached a stable period until the Omicron variant hit. We are now struggling through that as we write this document.</w:t>
      </w:r>
    </w:p>
    <w:p w14:paraId="26A9B7E4" w14:textId="58005C00" w:rsidR="00184A29" w:rsidRDefault="00184A29" w:rsidP="005B2672">
      <w:pPr>
        <w:pStyle w:val="ListParagraph"/>
        <w:rPr>
          <w:rFonts w:cstheme="minorHAnsi"/>
          <w:b/>
          <w:bCs/>
          <w:color w:val="000000" w:themeColor="text1"/>
          <w:shd w:val="clear" w:color="auto" w:fill="FFFFFF"/>
        </w:rPr>
      </w:pPr>
    </w:p>
    <w:p w14:paraId="20D660BE" w14:textId="1FC3737B" w:rsidR="00184A29" w:rsidRPr="005B2672" w:rsidRDefault="00184A29" w:rsidP="005B2672">
      <w:pPr>
        <w:pStyle w:val="ListParagraph"/>
        <w:rPr>
          <w:rFonts w:cstheme="minorHAnsi"/>
          <w:b/>
          <w:bCs/>
          <w:color w:val="000000" w:themeColor="text1"/>
          <w:shd w:val="clear" w:color="auto" w:fill="FFFFFF"/>
        </w:rPr>
      </w:pPr>
      <w:r>
        <w:rPr>
          <w:rFonts w:cstheme="minorHAnsi"/>
          <w:b/>
          <w:bCs/>
          <w:color w:val="000000" w:themeColor="text1"/>
          <w:shd w:val="clear" w:color="auto" w:fill="FFFFFF"/>
        </w:rPr>
        <w:t xml:space="preserve">Students: Many of our PharmD students work as Pharmacy Interns at various health care settings. During the first year of the pandemic, these interns either lost their jobs or had hours dramatically reduced. To mitigate the financial hardship caused by work disruption, we asked our Advancement team to raise funds from alumni and friends specifically to support these students. </w:t>
      </w:r>
      <w:r w:rsidRPr="00184A29">
        <w:rPr>
          <w:rFonts w:cstheme="minorHAnsi"/>
          <w:b/>
          <w:bCs/>
          <w:color w:val="000000" w:themeColor="text1"/>
          <w:shd w:val="clear" w:color="auto" w:fill="FFFFFF"/>
        </w:rPr>
        <w:t xml:space="preserve">More than $111,000 in emergency funds </w:t>
      </w:r>
      <w:r>
        <w:rPr>
          <w:rFonts w:cstheme="minorHAnsi"/>
          <w:b/>
          <w:bCs/>
          <w:color w:val="000000" w:themeColor="text1"/>
          <w:shd w:val="clear" w:color="auto" w:fill="FFFFFF"/>
        </w:rPr>
        <w:t xml:space="preserve">were dispersed </w:t>
      </w:r>
      <w:r w:rsidRPr="00184A29">
        <w:rPr>
          <w:rFonts w:cstheme="minorHAnsi"/>
          <w:b/>
          <w:bCs/>
          <w:color w:val="000000" w:themeColor="text1"/>
          <w:shd w:val="clear" w:color="auto" w:fill="FFFFFF"/>
        </w:rPr>
        <w:t xml:space="preserve">to assist </w:t>
      </w:r>
      <w:r>
        <w:rPr>
          <w:rFonts w:cstheme="minorHAnsi"/>
          <w:b/>
          <w:bCs/>
          <w:color w:val="000000" w:themeColor="text1"/>
          <w:shd w:val="clear" w:color="auto" w:fill="FFFFFF"/>
        </w:rPr>
        <w:t xml:space="preserve">290+ </w:t>
      </w:r>
      <w:r w:rsidR="007D6519">
        <w:rPr>
          <w:rFonts w:cstheme="minorHAnsi"/>
          <w:b/>
          <w:bCs/>
          <w:color w:val="000000" w:themeColor="text1"/>
          <w:shd w:val="clear" w:color="auto" w:fill="FFFFFF"/>
        </w:rPr>
        <w:t xml:space="preserve">PharmD and graduate </w:t>
      </w:r>
      <w:r w:rsidRPr="00184A29">
        <w:rPr>
          <w:rFonts w:cstheme="minorHAnsi"/>
          <w:b/>
          <w:bCs/>
          <w:color w:val="000000" w:themeColor="text1"/>
          <w:shd w:val="clear" w:color="auto" w:fill="FFFFFF"/>
        </w:rPr>
        <w:t>students faced with unanticipated COVID-19 related expenses.</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w:t>
      </w:r>
      <w:r w:rsidR="00465802" w:rsidRPr="00B06C29">
        <w:rPr>
          <w:color w:val="000000" w:themeColor="text1"/>
        </w:rPr>
        <w:lastRenderedPageBreak/>
        <w:t xml:space="preserve">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1634870F" w14:textId="56184A2F" w:rsidR="002C0F01" w:rsidRPr="00850F97" w:rsidRDefault="00465802" w:rsidP="00850F97">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2BE0771D" w14:textId="17844127" w:rsidR="00BB4469" w:rsidRPr="00027ED4" w:rsidRDefault="00BB4469" w:rsidP="00027ED4">
      <w:pPr>
        <w:spacing w:after="120"/>
        <w:ind w:left="720"/>
        <w:rPr>
          <w:b/>
          <w:bCs/>
        </w:rPr>
      </w:pPr>
      <w:r w:rsidRPr="00027ED4">
        <w:rPr>
          <w:b/>
          <w:bCs/>
        </w:rPr>
        <w:t xml:space="preserve">In 2017, the School revised its DEI Plan to better align with the UW’s Diversity Blueprint and the School’s Strategic Plan. One key outcome of the School’s DEI Plan was the creation of a Diversity, Equity, and Inclusion Council (DEIC) composed of faculty and staff co-chairs with faculty, staff, and student (graduate and Pharm.D.) members. The DEI plan focuses broadly on seven areas for improvement: (1) School climate; (2) faculty recruitment and support; (3) student recruitment and support; (4) teaching and learning; (5) research; (6) service and outreach; (7) transparency and accountability. The DEIC meets regularly and has five workgroups (Communication and Community; Curriculum and Policy; Recruitment, Retention, and Professional Development; Strategic Planning; and Training) to move forward on these priority areas. Progress is regularly evaluated by the DEIC in consultation with the Schools’ Executive Committee and Senior Leadership Committee. </w:t>
      </w:r>
    </w:p>
    <w:p w14:paraId="5D466A3A" w14:textId="77777777" w:rsidR="00BB4469" w:rsidRPr="00027ED4" w:rsidRDefault="00BB4469" w:rsidP="00027ED4">
      <w:pPr>
        <w:spacing w:after="120"/>
        <w:ind w:left="720"/>
        <w:rPr>
          <w:b/>
          <w:bCs/>
        </w:rPr>
      </w:pPr>
      <w:r w:rsidRPr="00027ED4">
        <w:rPr>
          <w:b/>
          <w:bCs/>
        </w:rPr>
        <w:t xml:space="preserve">The School is currently updating its DEI Plan, informed by our overall strategic planning process for 2022-2025 and the formulation of the revised University-wide Diversity Blueprint. The new plan will aim to articulate concrete, quantifiable goals, tempered by an awareness of the complex, charged, rapidly changing landscape underlying questions of equity, diversity, inclusion, representation, access, and justice. </w:t>
      </w:r>
    </w:p>
    <w:p w14:paraId="716612FA" w14:textId="58DEEEA2" w:rsidR="00BB4469" w:rsidRPr="00027ED4" w:rsidRDefault="00BB4469" w:rsidP="00027ED4">
      <w:pPr>
        <w:pStyle w:val="Default"/>
        <w:ind w:left="720"/>
        <w:rPr>
          <w:rFonts w:asciiTheme="minorHAnsi" w:hAnsiTheme="minorHAnsi" w:cstheme="minorBidi"/>
          <w:b/>
          <w:bCs/>
          <w:color w:val="FF0000"/>
          <w:sz w:val="22"/>
          <w:szCs w:val="22"/>
        </w:rPr>
      </w:pPr>
      <w:r w:rsidRPr="00027ED4">
        <w:rPr>
          <w:rFonts w:asciiTheme="minorHAnsi" w:hAnsiTheme="minorHAnsi" w:cstheme="minorBidi"/>
          <w:b/>
          <w:bCs/>
          <w:color w:val="auto"/>
          <w:sz w:val="22"/>
          <w:szCs w:val="22"/>
        </w:rPr>
        <w:t xml:space="preserve">Progress towards DEI goals </w:t>
      </w:r>
      <w:proofErr w:type="gramStart"/>
      <w:r w:rsidRPr="00027ED4">
        <w:rPr>
          <w:rFonts w:asciiTheme="minorHAnsi" w:hAnsiTheme="minorHAnsi" w:cstheme="minorBidi"/>
          <w:b/>
          <w:bCs/>
          <w:color w:val="auto"/>
          <w:sz w:val="22"/>
          <w:szCs w:val="22"/>
        </w:rPr>
        <w:t>is</w:t>
      </w:r>
      <w:proofErr w:type="gramEnd"/>
      <w:r w:rsidRPr="00027ED4">
        <w:rPr>
          <w:rFonts w:asciiTheme="minorHAnsi" w:hAnsiTheme="minorHAnsi" w:cstheme="minorBidi"/>
          <w:b/>
          <w:bCs/>
          <w:color w:val="auto"/>
          <w:sz w:val="22"/>
          <w:szCs w:val="22"/>
        </w:rPr>
        <w:t xml:space="preserve"> measured based on a variety of </w:t>
      </w:r>
      <w:r w:rsidR="00184A29">
        <w:rPr>
          <w:rFonts w:asciiTheme="minorHAnsi" w:hAnsiTheme="minorHAnsi" w:cstheme="minorBidi"/>
          <w:b/>
          <w:bCs/>
          <w:color w:val="auto"/>
          <w:sz w:val="22"/>
          <w:szCs w:val="22"/>
        </w:rPr>
        <w:t>quantit</w:t>
      </w:r>
      <w:r w:rsidRPr="00027ED4">
        <w:rPr>
          <w:rFonts w:asciiTheme="minorHAnsi" w:hAnsiTheme="minorHAnsi" w:cstheme="minorBidi"/>
          <w:b/>
          <w:bCs/>
          <w:color w:val="auto"/>
          <w:sz w:val="22"/>
          <w:szCs w:val="22"/>
        </w:rPr>
        <w:t>ative and qualitative approaches. These include School-wide surveys to report on climate and guide strategic planning processes, inclusion of student representatives in decision making at School and Department levels, and evaluation of School demographics. We have seen steady improvements in the gender balance and representation of historically underrepresented populations in graduate student, Pharm.D. student, staff, and faculty</w:t>
      </w:r>
      <w:r w:rsidRPr="00027ED4">
        <w:rPr>
          <w:rFonts w:asciiTheme="minorHAnsi" w:hAnsiTheme="minorHAnsi" w:cstheme="minorBidi"/>
          <w:b/>
          <w:bCs/>
          <w:color w:val="FF0000"/>
          <w:sz w:val="22"/>
          <w:szCs w:val="22"/>
        </w:rPr>
        <w:t xml:space="preserve"> </w:t>
      </w:r>
      <w:r w:rsidRPr="00027ED4">
        <w:rPr>
          <w:rFonts w:asciiTheme="minorHAnsi" w:hAnsiTheme="minorHAnsi" w:cstheme="minorBidi"/>
          <w:b/>
          <w:bCs/>
          <w:color w:val="auto"/>
          <w:sz w:val="22"/>
          <w:szCs w:val="22"/>
        </w:rPr>
        <w:t>bodies.</w:t>
      </w:r>
    </w:p>
    <w:p w14:paraId="73F2EDD7" w14:textId="77777777" w:rsidR="00BB4469" w:rsidRPr="00027ED4" w:rsidRDefault="00BB4469" w:rsidP="00027ED4">
      <w:pPr>
        <w:spacing w:after="0" w:line="240" w:lineRule="auto"/>
        <w:ind w:left="720"/>
        <w:rPr>
          <w:b/>
          <w:bCs/>
        </w:rPr>
      </w:pPr>
    </w:p>
    <w:p w14:paraId="499B3609" w14:textId="77777777" w:rsidR="00BB4469" w:rsidRPr="00027ED4" w:rsidRDefault="00BB4469" w:rsidP="00027ED4">
      <w:pPr>
        <w:spacing w:after="120"/>
        <w:ind w:left="720"/>
        <w:rPr>
          <w:b/>
          <w:bCs/>
        </w:rPr>
      </w:pPr>
      <w:r w:rsidRPr="00027ED4">
        <w:rPr>
          <w:b/>
          <w:bCs/>
        </w:rPr>
        <w:t xml:space="preserve">Recent concrete actions and commitments have included: </w:t>
      </w:r>
    </w:p>
    <w:p w14:paraId="6274C485" w14:textId="77777777" w:rsidR="00BB4469" w:rsidRPr="00027ED4" w:rsidRDefault="00BB4469" w:rsidP="00027ED4">
      <w:pPr>
        <w:pStyle w:val="ListParagraph"/>
        <w:numPr>
          <w:ilvl w:val="0"/>
          <w:numId w:val="23"/>
        </w:numPr>
        <w:spacing w:after="120" w:line="240" w:lineRule="auto"/>
        <w:ind w:left="1440"/>
        <w:rPr>
          <w:b/>
          <w:bCs/>
        </w:rPr>
      </w:pPr>
      <w:r w:rsidRPr="00027ED4">
        <w:rPr>
          <w:b/>
          <w:bCs/>
        </w:rPr>
        <w:t>Using School funds to add:</w:t>
      </w:r>
    </w:p>
    <w:p w14:paraId="34A40692" w14:textId="77777777" w:rsidR="00BB4469" w:rsidRPr="00027ED4" w:rsidRDefault="00BB4469" w:rsidP="00027ED4">
      <w:pPr>
        <w:pStyle w:val="ListParagraph"/>
        <w:numPr>
          <w:ilvl w:val="1"/>
          <w:numId w:val="23"/>
        </w:numPr>
        <w:spacing w:after="120" w:line="240" w:lineRule="auto"/>
        <w:ind w:left="2160"/>
        <w:rPr>
          <w:b/>
          <w:bCs/>
        </w:rPr>
      </w:pPr>
      <w:r w:rsidRPr="00027ED4">
        <w:rPr>
          <w:b/>
          <w:bCs/>
        </w:rPr>
        <w:t xml:space="preserve">A DEI coordinator serving as a primary point of contact for DEI-related communications and activities in the School. </w:t>
      </w:r>
    </w:p>
    <w:p w14:paraId="139CEA3B" w14:textId="77777777" w:rsidR="00BB4469" w:rsidRPr="00027ED4" w:rsidRDefault="00BB4469" w:rsidP="00027ED4">
      <w:pPr>
        <w:pStyle w:val="ListParagraph"/>
        <w:numPr>
          <w:ilvl w:val="1"/>
          <w:numId w:val="23"/>
        </w:numPr>
        <w:spacing w:after="120" w:line="240" w:lineRule="auto"/>
        <w:ind w:left="2160"/>
        <w:rPr>
          <w:b/>
          <w:bCs/>
        </w:rPr>
      </w:pPr>
      <w:r w:rsidRPr="00027ED4">
        <w:rPr>
          <w:b/>
          <w:bCs/>
        </w:rPr>
        <w:t xml:space="preserve">An HR Manager with defined responsibilities on improving recruitment and retention of diverse faculty and staff.  </w:t>
      </w:r>
    </w:p>
    <w:p w14:paraId="05D28F16" w14:textId="77777777" w:rsidR="00BB4469" w:rsidRPr="00027ED4" w:rsidRDefault="00BB4469" w:rsidP="00027ED4">
      <w:pPr>
        <w:pStyle w:val="ListParagraph"/>
        <w:numPr>
          <w:ilvl w:val="0"/>
          <w:numId w:val="23"/>
        </w:numPr>
        <w:spacing w:after="120" w:line="256" w:lineRule="auto"/>
        <w:ind w:left="1440"/>
        <w:rPr>
          <w:b/>
          <w:bCs/>
        </w:rPr>
      </w:pPr>
      <w:r w:rsidRPr="00027ED4">
        <w:rPr>
          <w:b/>
          <w:bCs/>
        </w:rPr>
        <w:t>Investing in graduate student recruiting by sending students to conferences that target students from underrepresented minorities (e.g., Society for the Advancement of Chicanos/Hispanics and Native Americans in Science, Annual Biomedical Research Conference for Minority Students), and visiting local 4-year and 2-year colleges.  (This is in addition to faculty who already regularly attend.)</w:t>
      </w:r>
    </w:p>
    <w:p w14:paraId="79C7F490" w14:textId="77777777" w:rsidR="00BB4469" w:rsidRPr="00027ED4" w:rsidRDefault="00BB4469" w:rsidP="00027ED4">
      <w:pPr>
        <w:pStyle w:val="ListParagraph"/>
        <w:numPr>
          <w:ilvl w:val="0"/>
          <w:numId w:val="23"/>
        </w:numPr>
        <w:spacing w:after="120" w:line="256" w:lineRule="auto"/>
        <w:ind w:left="1440"/>
        <w:rPr>
          <w:b/>
          <w:bCs/>
        </w:rPr>
      </w:pPr>
      <w:r w:rsidRPr="00027ED4">
        <w:rPr>
          <w:b/>
          <w:bCs/>
        </w:rPr>
        <w:t xml:space="preserve">Utilizing resources from the UW Office of Faculty Advancement to support recruitment of new faculty. This includes: </w:t>
      </w:r>
    </w:p>
    <w:p w14:paraId="06FE33A6" w14:textId="77777777" w:rsidR="00BB4469" w:rsidRPr="00027ED4" w:rsidRDefault="00BB4469" w:rsidP="00027ED4">
      <w:pPr>
        <w:pStyle w:val="ListParagraph"/>
        <w:numPr>
          <w:ilvl w:val="1"/>
          <w:numId w:val="23"/>
        </w:numPr>
        <w:spacing w:after="120" w:line="256" w:lineRule="auto"/>
        <w:ind w:left="2160"/>
        <w:rPr>
          <w:b/>
          <w:bCs/>
        </w:rPr>
      </w:pPr>
      <w:r w:rsidRPr="00027ED4">
        <w:rPr>
          <w:b/>
          <w:bCs/>
        </w:rPr>
        <w:t>Training for search committees and utilizing the Handbook of Best Practices for Faculty Searches.</w:t>
      </w:r>
    </w:p>
    <w:p w14:paraId="61101A2E" w14:textId="77777777" w:rsidR="00BB4469" w:rsidRPr="00027ED4" w:rsidRDefault="00BB4469" w:rsidP="00027ED4">
      <w:pPr>
        <w:pStyle w:val="ListParagraph"/>
        <w:numPr>
          <w:ilvl w:val="1"/>
          <w:numId w:val="23"/>
        </w:numPr>
        <w:spacing w:after="120" w:line="256" w:lineRule="auto"/>
        <w:ind w:left="2160"/>
        <w:rPr>
          <w:b/>
          <w:bCs/>
        </w:rPr>
      </w:pPr>
      <w:r w:rsidRPr="00027ED4">
        <w:rPr>
          <w:b/>
          <w:bCs/>
        </w:rPr>
        <w:t xml:space="preserve">Funding from the Faculty Recruitment Initiative for new URM faculty. </w:t>
      </w:r>
    </w:p>
    <w:p w14:paraId="41C93D5D" w14:textId="77777777" w:rsidR="00BB4469" w:rsidRPr="00027ED4" w:rsidRDefault="00BB4469" w:rsidP="00027ED4">
      <w:pPr>
        <w:pStyle w:val="ListParagraph"/>
        <w:numPr>
          <w:ilvl w:val="0"/>
          <w:numId w:val="23"/>
        </w:numPr>
        <w:spacing w:after="120" w:line="256" w:lineRule="auto"/>
        <w:ind w:left="1440"/>
        <w:rPr>
          <w:b/>
          <w:bCs/>
        </w:rPr>
      </w:pPr>
      <w:r w:rsidRPr="00027ED4">
        <w:rPr>
          <w:b/>
          <w:bCs/>
        </w:rPr>
        <w:lastRenderedPageBreak/>
        <w:t>Expanding mentorship opportunities aimed at reducing systemic barriers to progress for current students. These include peer mentoring networks where incoming Ph.D. or Pharm.D. students are matched up with senior students in the same programs, as well as an industry mentoring program where interested Ph.D. students are matched with mentors from the School’s Corporate Advisory Board member companies.</w:t>
      </w:r>
    </w:p>
    <w:p w14:paraId="6043ECC7" w14:textId="77777777" w:rsidR="00BB4469" w:rsidRPr="00027ED4" w:rsidRDefault="00BB4469" w:rsidP="00027ED4">
      <w:pPr>
        <w:pStyle w:val="ListParagraph"/>
        <w:numPr>
          <w:ilvl w:val="0"/>
          <w:numId w:val="23"/>
        </w:numPr>
        <w:spacing w:after="120" w:line="256" w:lineRule="auto"/>
        <w:ind w:left="1440"/>
        <w:rPr>
          <w:b/>
          <w:bCs/>
        </w:rPr>
      </w:pPr>
      <w:r w:rsidRPr="00027ED4">
        <w:rPr>
          <w:b/>
          <w:bCs/>
        </w:rPr>
        <w:t>Obtaining more resources for students that includes:</w:t>
      </w:r>
    </w:p>
    <w:p w14:paraId="28DF7FE3" w14:textId="77777777" w:rsidR="00BB4469" w:rsidRPr="00027ED4" w:rsidRDefault="00BB4469" w:rsidP="00027ED4">
      <w:pPr>
        <w:pStyle w:val="ListParagraph"/>
        <w:numPr>
          <w:ilvl w:val="1"/>
          <w:numId w:val="23"/>
        </w:numPr>
        <w:spacing w:after="120" w:line="240" w:lineRule="auto"/>
        <w:ind w:left="2160"/>
        <w:rPr>
          <w:b/>
          <w:bCs/>
        </w:rPr>
      </w:pPr>
      <w:r w:rsidRPr="00027ED4">
        <w:rPr>
          <w:b/>
          <w:bCs/>
        </w:rPr>
        <w:t xml:space="preserve">For graduate students, GSEE (formerly GO-MAP) and ARCS funding to successfully recruit talented URM applicants. </w:t>
      </w:r>
    </w:p>
    <w:p w14:paraId="2139E908" w14:textId="77777777" w:rsidR="00BB4469" w:rsidRPr="00027ED4" w:rsidRDefault="00BB4469" w:rsidP="00027ED4">
      <w:pPr>
        <w:pStyle w:val="ListParagraph"/>
        <w:numPr>
          <w:ilvl w:val="1"/>
          <w:numId w:val="23"/>
        </w:numPr>
        <w:spacing w:after="120" w:line="240" w:lineRule="auto"/>
        <w:ind w:left="2160"/>
        <w:rPr>
          <w:b/>
          <w:bCs/>
        </w:rPr>
      </w:pPr>
      <w:r w:rsidRPr="00027ED4">
        <w:rPr>
          <w:b/>
          <w:bCs/>
        </w:rPr>
        <w:t xml:space="preserve">For Pharm.D. students, new endowed funds such as the Nudelman Fund for Diversity. </w:t>
      </w:r>
    </w:p>
    <w:p w14:paraId="45AD88E9" w14:textId="77777777" w:rsidR="00BB4469" w:rsidRPr="00027ED4" w:rsidRDefault="00BB4469" w:rsidP="00027ED4">
      <w:pPr>
        <w:pStyle w:val="ListParagraph"/>
        <w:numPr>
          <w:ilvl w:val="1"/>
          <w:numId w:val="23"/>
        </w:numPr>
        <w:spacing w:after="120" w:line="240" w:lineRule="auto"/>
        <w:ind w:left="2160"/>
        <w:rPr>
          <w:b/>
          <w:bCs/>
        </w:rPr>
      </w:pPr>
      <w:r w:rsidRPr="00027ED4">
        <w:rPr>
          <w:b/>
          <w:bCs/>
        </w:rPr>
        <w:t>More than $111,000 in emergency funds to assist students faced with unanticipated COVID-19 related expenses.</w:t>
      </w:r>
    </w:p>
    <w:p w14:paraId="2D6A248B" w14:textId="77777777" w:rsidR="00BB4469" w:rsidRPr="00027ED4" w:rsidRDefault="00BB4469" w:rsidP="00027ED4">
      <w:pPr>
        <w:pStyle w:val="ListParagraph"/>
        <w:numPr>
          <w:ilvl w:val="0"/>
          <w:numId w:val="23"/>
        </w:numPr>
        <w:spacing w:after="120" w:line="256" w:lineRule="auto"/>
        <w:ind w:left="1440"/>
        <w:rPr>
          <w:b/>
          <w:bCs/>
        </w:rPr>
      </w:pPr>
      <w:r w:rsidRPr="00027ED4">
        <w:rPr>
          <w:b/>
          <w:bCs/>
        </w:rPr>
        <w:t xml:space="preserve">Expanding training opportunities and requirements, including required participation in the Husky Prevention &amp; Response training for employees and students, Empowering </w:t>
      </w:r>
      <w:proofErr w:type="gramStart"/>
      <w:r w:rsidRPr="00027ED4">
        <w:rPr>
          <w:b/>
          <w:bCs/>
        </w:rPr>
        <w:t>Prevention</w:t>
      </w:r>
      <w:proofErr w:type="gramEnd"/>
      <w:r w:rsidRPr="00027ED4">
        <w:rPr>
          <w:b/>
          <w:bCs/>
        </w:rPr>
        <w:t xml:space="preserve"> and Inclusive Communities (EPIC) training for graduate students, and Implicit Bias Training for hiring managers. Further changes to training policies are anticipated considering new mandates from the State of Washington legislation (S.B. 5227). Faculty and staff have benefited from a variety of new training programs through societies and institutions such as the American Association of Colleges of Pharmacy (Equity, </w:t>
      </w:r>
      <w:proofErr w:type="gramStart"/>
      <w:r w:rsidRPr="00027ED4">
        <w:rPr>
          <w:b/>
          <w:bCs/>
        </w:rPr>
        <w:t>Diversity</w:t>
      </w:r>
      <w:proofErr w:type="gramEnd"/>
      <w:r w:rsidRPr="00027ED4">
        <w:rPr>
          <w:b/>
          <w:bCs/>
        </w:rPr>
        <w:t xml:space="preserve"> and Inclusion Institute) and the Institute for Democratic Education and Culture (</w:t>
      </w:r>
      <w:proofErr w:type="spellStart"/>
      <w:r w:rsidRPr="00027ED4">
        <w:rPr>
          <w:b/>
          <w:bCs/>
        </w:rPr>
        <w:t>SpeakOut</w:t>
      </w:r>
      <w:proofErr w:type="spellEnd"/>
      <w:r w:rsidRPr="00027ED4">
        <w:rPr>
          <w:b/>
          <w:bCs/>
        </w:rPr>
        <w:t xml:space="preserve">!). </w:t>
      </w:r>
    </w:p>
    <w:p w14:paraId="5C08B06D" w14:textId="77777777" w:rsidR="00BB4469" w:rsidRPr="00027ED4" w:rsidRDefault="00BB4469" w:rsidP="00027ED4">
      <w:pPr>
        <w:pStyle w:val="ListParagraph"/>
        <w:numPr>
          <w:ilvl w:val="0"/>
          <w:numId w:val="23"/>
        </w:numPr>
        <w:spacing w:after="120" w:line="240" w:lineRule="auto"/>
        <w:ind w:left="1440"/>
        <w:rPr>
          <w:b/>
          <w:bCs/>
        </w:rPr>
      </w:pPr>
      <w:r w:rsidRPr="00027ED4">
        <w:rPr>
          <w:b/>
          <w:bCs/>
        </w:rPr>
        <w:t>Using our highest-profile community-facing events to highlight DEI-related topics. For example, the 2021 Nudelman Lecture, featuring Dr. Ben Danielson and Dr. Daniel Jones, focused on the impacts of racialized medicine, while the 2021 Katterman Memorial Lecture by Dr. Ahmed Ali focused on addressing medical mistrust in refugee and immigrant communities.</w:t>
      </w:r>
    </w:p>
    <w:p w14:paraId="54652DD2" w14:textId="77777777" w:rsidR="00BB4469" w:rsidRPr="00027ED4" w:rsidRDefault="00BB4469" w:rsidP="00027ED4">
      <w:pPr>
        <w:pStyle w:val="ListParagraph"/>
        <w:numPr>
          <w:ilvl w:val="0"/>
          <w:numId w:val="23"/>
        </w:numPr>
        <w:spacing w:after="120" w:line="256" w:lineRule="auto"/>
        <w:ind w:left="1440"/>
        <w:rPr>
          <w:b/>
          <w:bCs/>
        </w:rPr>
      </w:pPr>
      <w:r w:rsidRPr="00027ED4">
        <w:rPr>
          <w:b/>
          <w:bCs/>
        </w:rPr>
        <w:t xml:space="preserve">Creating an Advocates program and a </w:t>
      </w:r>
      <w:hyperlink r:id="rId11" w:history="1">
        <w:r w:rsidRPr="00027ED4">
          <w:rPr>
            <w:rStyle w:val="Hyperlink"/>
            <w:b/>
            <w:bCs/>
          </w:rPr>
          <w:t>webpage</w:t>
        </w:r>
      </w:hyperlink>
      <w:r w:rsidRPr="00027ED4">
        <w:rPr>
          <w:b/>
          <w:bCs/>
        </w:rPr>
        <w:t xml:space="preserve"> for bias and misconduct reporting, along with tools and resources for dealing with discrimination and harassment.  </w:t>
      </w:r>
    </w:p>
    <w:p w14:paraId="489BC487" w14:textId="77777777" w:rsidR="00BB4469" w:rsidRPr="00027ED4" w:rsidRDefault="00BB4469" w:rsidP="00027ED4">
      <w:pPr>
        <w:pStyle w:val="ListParagraph"/>
        <w:numPr>
          <w:ilvl w:val="0"/>
          <w:numId w:val="23"/>
        </w:numPr>
        <w:spacing w:after="120" w:line="256" w:lineRule="auto"/>
        <w:ind w:left="1440"/>
        <w:rPr>
          <w:b/>
          <w:bCs/>
        </w:rPr>
      </w:pPr>
      <w:r w:rsidRPr="00027ED4">
        <w:rPr>
          <w:b/>
          <w:bCs/>
        </w:rPr>
        <w:t xml:space="preserve">Planning for a School climate survey in 2022-2023 with resources from the School and Central Advancement.  </w:t>
      </w:r>
    </w:p>
    <w:p w14:paraId="1ACF56D2" w14:textId="77777777" w:rsidR="00BB4469" w:rsidRPr="00027ED4" w:rsidRDefault="00BB4469" w:rsidP="00027ED4">
      <w:pPr>
        <w:pStyle w:val="ListParagraph"/>
        <w:numPr>
          <w:ilvl w:val="0"/>
          <w:numId w:val="22"/>
        </w:numPr>
        <w:spacing w:after="120" w:line="240" w:lineRule="auto"/>
        <w:ind w:left="1440"/>
        <w:rPr>
          <w:b/>
          <w:bCs/>
        </w:rPr>
      </w:pPr>
      <w:r w:rsidRPr="00027ED4">
        <w:rPr>
          <w:b/>
          <w:bCs/>
        </w:rPr>
        <w:t xml:space="preserve">Incorporating material on racialized medicine and racialized disparities in scientific research into core courses, in areas relevant to Ph.D., M.S., and Pharm.D. curricula.  </w:t>
      </w:r>
    </w:p>
    <w:p w14:paraId="1F427FB9" w14:textId="11712DF0" w:rsidR="00BB4469" w:rsidRPr="00027ED4" w:rsidRDefault="00BB4469" w:rsidP="00027ED4">
      <w:pPr>
        <w:spacing w:after="120"/>
        <w:ind w:left="720"/>
        <w:rPr>
          <w:b/>
          <w:bCs/>
        </w:rPr>
      </w:pPr>
      <w:r w:rsidRPr="00027ED4">
        <w:rPr>
          <w:b/>
          <w:bCs/>
        </w:rPr>
        <w:t>Despite these achievements, much progress remains</w:t>
      </w:r>
      <w:r w:rsidR="00C70F89">
        <w:rPr>
          <w:b/>
          <w:bCs/>
        </w:rPr>
        <w:t>.</w:t>
      </w:r>
    </w:p>
    <w:p w14:paraId="0D89E137" w14:textId="77777777" w:rsidR="00465802" w:rsidRDefault="00465802" w:rsidP="00465802">
      <w:pPr>
        <w:rPr>
          <w:rFonts w:cstheme="minorHAnsi"/>
          <w:b/>
          <w:bCs/>
          <w:color w:val="7030A0"/>
          <w:shd w:val="clear" w:color="auto" w:fill="FFFFFF"/>
        </w:rPr>
      </w:pPr>
      <w:r>
        <w:rPr>
          <w:rFonts w:cstheme="minorHAnsi"/>
          <w:b/>
          <w:bCs/>
          <w:color w:val="7030A0"/>
          <w:shd w:val="clear" w:color="auto" w:fill="FFFFFF"/>
        </w:rPr>
        <w:br w:type="page"/>
      </w:r>
    </w:p>
    <w:p w14:paraId="71A31482" w14:textId="05FCBF2C"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0DFE5BF7"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549729E8" w14:textId="7EF8F94B" w:rsidR="00666BBB" w:rsidRDefault="00666BBB" w:rsidP="00A568F0">
      <w:pPr>
        <w:pStyle w:val="ListParagraph"/>
        <w:rPr>
          <w:rFonts w:cstheme="minorHAnsi"/>
          <w:b/>
          <w:bCs/>
          <w:iCs/>
          <w:color w:val="000000" w:themeColor="text1"/>
          <w:shd w:val="clear" w:color="auto" w:fill="FFFFFF"/>
        </w:rPr>
      </w:pPr>
      <w:r w:rsidRPr="006C0698">
        <w:rPr>
          <w:b/>
          <w:bCs/>
          <w:color w:val="000000" w:themeColor="text1"/>
          <w:shd w:val="clear" w:color="auto" w:fill="FFFFFF"/>
        </w:rPr>
        <w:t>This year we are planning for a 3% faculty and pro</w:t>
      </w:r>
      <w:r w:rsidR="00027ED4">
        <w:rPr>
          <w:b/>
          <w:bCs/>
          <w:color w:val="000000" w:themeColor="text1"/>
          <w:shd w:val="clear" w:color="auto" w:fill="FFFFFF"/>
        </w:rPr>
        <w:t>fessional</w:t>
      </w:r>
      <w:r w:rsidRPr="006C0698">
        <w:rPr>
          <w:b/>
          <w:bCs/>
          <w:color w:val="000000" w:themeColor="text1"/>
          <w:shd w:val="clear" w:color="auto" w:fill="FFFFFF"/>
        </w:rPr>
        <w:t xml:space="preserve"> staff increase in FY23 and </w:t>
      </w:r>
      <w:r w:rsidR="006C0698">
        <w:rPr>
          <w:b/>
          <w:bCs/>
          <w:color w:val="000000" w:themeColor="text1"/>
          <w:shd w:val="clear" w:color="auto" w:fill="FFFFFF"/>
        </w:rPr>
        <w:t>5</w:t>
      </w:r>
      <w:r w:rsidRPr="006C0698">
        <w:rPr>
          <w:b/>
          <w:bCs/>
          <w:color w:val="000000" w:themeColor="text1"/>
          <w:shd w:val="clear" w:color="auto" w:fill="FFFFFF"/>
        </w:rPr>
        <w:t xml:space="preserve"> promotions effective 7/1/22</w:t>
      </w:r>
      <w:r w:rsidR="006C0698" w:rsidRPr="006C0698">
        <w:rPr>
          <w:b/>
          <w:bCs/>
          <w:color w:val="000000" w:themeColor="text1"/>
          <w:shd w:val="clear" w:color="auto" w:fill="FFFFFF"/>
        </w:rPr>
        <w:t xml:space="preserve">, all of which we need to cover by tuition revenue. </w:t>
      </w:r>
      <w:r w:rsidR="006C0698" w:rsidRPr="006C0698">
        <w:rPr>
          <w:rFonts w:cstheme="minorHAnsi"/>
          <w:b/>
          <w:bCs/>
          <w:iCs/>
          <w:color w:val="000000" w:themeColor="text1"/>
          <w:shd w:val="clear" w:color="auto" w:fill="FFFFFF"/>
        </w:rPr>
        <w:t xml:space="preserve">Our financial modeling suggests that a 3% increase in </w:t>
      </w:r>
      <w:r w:rsidR="00027ED4">
        <w:rPr>
          <w:rFonts w:cstheme="minorHAnsi"/>
          <w:b/>
          <w:bCs/>
          <w:iCs/>
          <w:color w:val="000000" w:themeColor="text1"/>
          <w:shd w:val="clear" w:color="auto" w:fill="FFFFFF"/>
        </w:rPr>
        <w:t>resident</w:t>
      </w:r>
      <w:r w:rsidR="006C0698" w:rsidRPr="006C0698">
        <w:rPr>
          <w:rFonts w:cstheme="minorHAnsi"/>
          <w:b/>
          <w:bCs/>
          <w:iCs/>
          <w:color w:val="000000" w:themeColor="text1"/>
          <w:shd w:val="clear" w:color="auto" w:fill="FFFFFF"/>
        </w:rPr>
        <w:t xml:space="preserve"> and non-resident tuition will provide sufficient resources to cover these additional personnel costs.</w:t>
      </w:r>
      <w:r w:rsidR="00027ED4">
        <w:rPr>
          <w:rFonts w:cstheme="minorHAnsi"/>
          <w:b/>
          <w:bCs/>
          <w:iCs/>
          <w:color w:val="000000" w:themeColor="text1"/>
          <w:shd w:val="clear" w:color="auto" w:fill="FFFFFF"/>
        </w:rPr>
        <w:t xml:space="preserve">  (The </w:t>
      </w:r>
      <w:r w:rsidR="00A568F0">
        <w:rPr>
          <w:rFonts w:cstheme="minorHAnsi"/>
          <w:b/>
          <w:bCs/>
          <w:iCs/>
          <w:color w:val="000000" w:themeColor="text1"/>
          <w:shd w:val="clear" w:color="auto" w:fill="FFFFFF"/>
        </w:rPr>
        <w:t xml:space="preserve">targeted </w:t>
      </w:r>
      <w:r w:rsidR="00027ED4">
        <w:rPr>
          <w:rFonts w:cstheme="minorHAnsi"/>
          <w:b/>
          <w:bCs/>
          <w:iCs/>
          <w:color w:val="000000" w:themeColor="text1"/>
          <w:shd w:val="clear" w:color="auto" w:fill="FFFFFF"/>
        </w:rPr>
        <w:t xml:space="preserve">unit adjustment planned for 7/1/22 </w:t>
      </w:r>
      <w:r w:rsidR="00967818">
        <w:rPr>
          <w:rFonts w:cstheme="minorHAnsi"/>
          <w:b/>
          <w:bCs/>
          <w:iCs/>
          <w:color w:val="000000" w:themeColor="text1"/>
          <w:shd w:val="clear" w:color="auto" w:fill="FFFFFF"/>
        </w:rPr>
        <w:t>will</w:t>
      </w:r>
      <w:r w:rsidR="00027ED4">
        <w:rPr>
          <w:rFonts w:cstheme="minorHAnsi"/>
          <w:b/>
          <w:bCs/>
          <w:iCs/>
          <w:color w:val="000000" w:themeColor="text1"/>
          <w:shd w:val="clear" w:color="auto" w:fill="FFFFFF"/>
        </w:rPr>
        <w:t xml:space="preserve"> be managed within existing resources.)  </w:t>
      </w:r>
    </w:p>
    <w:p w14:paraId="39046055" w14:textId="77777777" w:rsidR="00A568F0" w:rsidRPr="00A568F0" w:rsidRDefault="00A568F0" w:rsidP="00A568F0">
      <w:pPr>
        <w:pStyle w:val="ListParagraph"/>
        <w:rPr>
          <w:rFonts w:cstheme="minorHAnsi"/>
          <w:b/>
          <w:bCs/>
          <w:iCs/>
          <w:color w:val="000000" w:themeColor="text1"/>
          <w:shd w:val="clear" w:color="auto" w:fill="FFFFFF"/>
        </w:rPr>
      </w:pPr>
    </w:p>
    <w:p w14:paraId="4CCABCE9" w14:textId="77777777" w:rsidR="006C0698" w:rsidRPr="006C069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6F47A378" w14:textId="43DC7E0B" w:rsidR="006C0698" w:rsidRPr="006C0698" w:rsidRDefault="006C0698" w:rsidP="00107896">
      <w:pPr>
        <w:pStyle w:val="ListParagraph"/>
        <w:rPr>
          <w:color w:val="000000" w:themeColor="text1"/>
          <w:shd w:val="clear" w:color="auto" w:fill="FFFFFF"/>
        </w:rPr>
      </w:pPr>
      <w:r w:rsidRPr="000B0A86">
        <w:rPr>
          <w:rFonts w:cstheme="minorHAnsi"/>
          <w:b/>
          <w:iCs/>
          <w:color w:val="000000" w:themeColor="text1"/>
          <w:shd w:val="clear" w:color="auto" w:fill="FFFFFF"/>
        </w:rPr>
        <w:t xml:space="preserve">We have completed </w:t>
      </w:r>
      <w:r w:rsidR="00027ED4">
        <w:rPr>
          <w:rFonts w:cstheme="minorHAnsi"/>
          <w:b/>
          <w:iCs/>
          <w:color w:val="000000" w:themeColor="text1"/>
          <w:shd w:val="clear" w:color="auto" w:fill="FFFFFF"/>
        </w:rPr>
        <w:t xml:space="preserve">our annual </w:t>
      </w:r>
      <w:r w:rsidRPr="000B0A86">
        <w:rPr>
          <w:rFonts w:cstheme="minorHAnsi"/>
          <w:b/>
          <w:iCs/>
          <w:color w:val="000000" w:themeColor="text1"/>
          <w:shd w:val="clear" w:color="auto" w:fill="FFFFFF"/>
        </w:rPr>
        <w:t xml:space="preserve">peer tuition market analysis and </w:t>
      </w:r>
      <w:r>
        <w:rPr>
          <w:rFonts w:cstheme="minorHAnsi"/>
          <w:b/>
          <w:iCs/>
          <w:color w:val="000000" w:themeColor="text1"/>
          <w:shd w:val="clear" w:color="auto" w:fill="FFFFFF"/>
        </w:rPr>
        <w:t>will</w:t>
      </w:r>
      <w:r w:rsidRPr="000B0A86">
        <w:rPr>
          <w:rFonts w:cstheme="minorHAnsi"/>
          <w:b/>
          <w:iCs/>
          <w:color w:val="000000" w:themeColor="text1"/>
          <w:shd w:val="clear" w:color="auto" w:fill="FFFFFF"/>
        </w:rPr>
        <w:t xml:space="preserve"> share these data during the budget meetings. A </w:t>
      </w:r>
      <w:r>
        <w:rPr>
          <w:rFonts w:cstheme="minorHAnsi"/>
          <w:b/>
          <w:iCs/>
          <w:color w:val="000000" w:themeColor="text1"/>
          <w:shd w:val="clear" w:color="auto" w:fill="FFFFFF"/>
        </w:rPr>
        <w:t>3</w:t>
      </w:r>
      <w:r w:rsidRPr="000B0A86">
        <w:rPr>
          <w:rFonts w:cstheme="minorHAnsi"/>
          <w:b/>
          <w:iCs/>
          <w:color w:val="000000" w:themeColor="text1"/>
          <w:shd w:val="clear" w:color="auto" w:fill="FFFFFF"/>
        </w:rPr>
        <w:t>% increase will make us significantly more expensive than the WSU College of Pharmacy tuition rate – our in-state competitor, although it may not materially impact our tuition competitiveness with academic peers (UCSF, UCSD) at major medical centers.</w:t>
      </w:r>
      <w:r w:rsidR="00107896">
        <w:rPr>
          <w:rFonts w:cstheme="minorHAnsi"/>
          <w:b/>
          <w:iCs/>
          <w:color w:val="000000" w:themeColor="text1"/>
          <w:shd w:val="clear" w:color="auto" w:fill="FFFFFF"/>
        </w:rPr>
        <w:br/>
      </w: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t xml:space="preserve">Tuition and fee </w:t>
      </w:r>
      <w:proofErr w:type="gramStart"/>
      <w:r>
        <w:t>increases</w:t>
      </w:r>
      <w:proofErr w:type="gramEnd"/>
      <w:r>
        <w:t xml:space="preserve">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7B99159F" w:rsidR="3C06953E" w:rsidRDefault="3C06953E" w:rsidP="3C06953E">
      <w:pPr>
        <w:spacing w:after="0"/>
        <w:ind w:left="360" w:hanging="360"/>
      </w:pPr>
    </w:p>
    <w:p w14:paraId="74626CC6" w14:textId="20F0E4E7" w:rsidR="006C0698" w:rsidRDefault="006C0698" w:rsidP="00A568F0">
      <w:pPr>
        <w:pStyle w:val="ListParagraph"/>
        <w:rPr>
          <w:rFonts w:cstheme="minorHAnsi"/>
          <w:b/>
          <w:iCs/>
          <w:color w:val="000000" w:themeColor="text1"/>
          <w:shd w:val="clear" w:color="auto" w:fill="FFFFFF"/>
        </w:rPr>
      </w:pPr>
      <w:r w:rsidRPr="000B0A86">
        <w:rPr>
          <w:rFonts w:cstheme="minorHAnsi"/>
          <w:b/>
          <w:iCs/>
          <w:color w:val="000000" w:themeColor="text1"/>
          <w:shd w:val="clear" w:color="auto" w:fill="FFFFFF"/>
        </w:rPr>
        <w:t xml:space="preserve">Increased tuition and higher cost of living in Seattle will adversely impact debt load. Many of our students work to support their educational and living expenses and we have seen an increase in </w:t>
      </w:r>
      <w:r w:rsidR="00A568F0">
        <w:rPr>
          <w:rFonts w:cstheme="minorHAnsi"/>
          <w:b/>
          <w:iCs/>
          <w:color w:val="000000" w:themeColor="text1"/>
          <w:shd w:val="clear" w:color="auto" w:fill="FFFFFF"/>
        </w:rPr>
        <w:t xml:space="preserve">PharmD </w:t>
      </w:r>
      <w:r w:rsidRPr="000B0A86">
        <w:rPr>
          <w:rFonts w:cstheme="minorHAnsi"/>
          <w:b/>
          <w:iCs/>
          <w:color w:val="000000" w:themeColor="text1"/>
          <w:shd w:val="clear" w:color="auto" w:fill="FFFFFF"/>
        </w:rPr>
        <w:t>student work hours over the past few years. More importantly, the School has increased its philanthropic efforts to support additional scholarships – it is a major priority of our fundraising efforts and of the Dean. Last year, for example, we distributed additional scholarship support that was roughly equivalent to the size of the tuition increase.</w:t>
      </w:r>
    </w:p>
    <w:p w14:paraId="548A2C36" w14:textId="77777777" w:rsidR="00A568F0" w:rsidRPr="00A568F0" w:rsidRDefault="00A568F0" w:rsidP="00A568F0">
      <w:pPr>
        <w:pStyle w:val="ListParagraph"/>
        <w:rPr>
          <w:rFonts w:cstheme="minorHAnsi"/>
          <w:b/>
          <w:iCs/>
          <w:color w:val="5B9BD5" w:themeColor="accent1"/>
          <w:sz w:val="20"/>
          <w:shd w:val="clear" w:color="auto" w:fill="FFFFFF"/>
        </w:rPr>
      </w:pPr>
    </w:p>
    <w:p w14:paraId="13B75EBC" w14:textId="61C2A47A"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032CC167" w14:textId="6704412A" w:rsidR="006C0698" w:rsidRDefault="006C0698" w:rsidP="006C0698">
      <w:pPr>
        <w:pStyle w:val="ListParagraph"/>
        <w:rPr>
          <w:color w:val="000000" w:themeColor="text1"/>
          <w:shd w:val="clear" w:color="auto" w:fill="FFFFFF"/>
        </w:rPr>
      </w:pPr>
      <w:r w:rsidRPr="000B0A86">
        <w:rPr>
          <w:rFonts w:cstheme="minorHAnsi"/>
          <w:b/>
          <w:iCs/>
          <w:color w:val="000000" w:themeColor="text1"/>
          <w:shd w:val="clear" w:color="auto" w:fill="FFFFFF"/>
        </w:rPr>
        <w:t>No change. We do not use tuition waivers in the PharmD program. They are used sparingly in the Graduate Programs.</w:t>
      </w:r>
    </w:p>
    <w:p w14:paraId="219B66C7" w14:textId="77777777" w:rsidR="006C0698" w:rsidRPr="00E74782" w:rsidRDefault="006C0698" w:rsidP="006C0698">
      <w:pPr>
        <w:pStyle w:val="ListParagraph"/>
        <w:rPr>
          <w:color w:val="000000" w:themeColor="text1"/>
          <w:shd w:val="clear" w:color="auto" w:fill="FFFFFF"/>
        </w:rPr>
      </w:pPr>
    </w:p>
    <w:p w14:paraId="5DBB5B30" w14:textId="312BE7AB"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7C635E83" w14:textId="563A7E39" w:rsidR="006C0698" w:rsidRDefault="006C0698" w:rsidP="00A568F0">
      <w:pPr>
        <w:pStyle w:val="ListParagraph"/>
        <w:rPr>
          <w:rFonts w:cstheme="minorHAnsi"/>
          <w:b/>
          <w:iCs/>
          <w:color w:val="000000" w:themeColor="text1"/>
          <w:shd w:val="clear" w:color="auto" w:fill="FFFFFF"/>
        </w:rPr>
      </w:pPr>
      <w:r w:rsidRPr="000B0A86">
        <w:rPr>
          <w:rFonts w:cstheme="minorHAnsi"/>
          <w:b/>
          <w:iCs/>
          <w:color w:val="000000" w:themeColor="text1"/>
          <w:shd w:val="clear" w:color="auto" w:fill="FFFFFF"/>
        </w:rPr>
        <w:lastRenderedPageBreak/>
        <w:t>If the state were to mandate and not fund a compensation increase AND the Provost or Board of Regents were to not approve a School of Pharmacy tuition increase, then we would have to consider reducing expenses</w:t>
      </w:r>
      <w:r w:rsidR="00A568F0">
        <w:rPr>
          <w:rFonts w:cstheme="minorHAnsi"/>
          <w:b/>
          <w:iCs/>
          <w:color w:val="000000" w:themeColor="text1"/>
          <w:shd w:val="clear" w:color="auto" w:fill="FFFFFF"/>
        </w:rPr>
        <w:t>, freezing hiring</w:t>
      </w:r>
      <w:r w:rsidRPr="000B0A86">
        <w:rPr>
          <w:rFonts w:cstheme="minorHAnsi"/>
          <w:b/>
          <w:iCs/>
          <w:color w:val="000000" w:themeColor="text1"/>
          <w:shd w:val="clear" w:color="auto" w:fill="FFFFFF"/>
        </w:rPr>
        <w:t xml:space="preserve"> and/or increasing class size by an amount that would support our operations.</w:t>
      </w:r>
    </w:p>
    <w:p w14:paraId="24766107" w14:textId="77777777" w:rsidR="00A568F0" w:rsidRPr="00A568F0" w:rsidRDefault="00A568F0" w:rsidP="00A568F0">
      <w:pPr>
        <w:pStyle w:val="ListParagraph"/>
        <w:rPr>
          <w:b/>
          <w:iCs/>
          <w:color w:val="000000" w:themeColor="text1"/>
          <w:shd w:val="clear" w:color="auto" w:fill="FFFFFF"/>
        </w:rPr>
      </w:pPr>
    </w:p>
    <w:p w14:paraId="3832FA24" w14:textId="0BF1F6CF" w:rsidR="002F7F81" w:rsidRPr="00CB78CA"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3EC3D578" w:rsidR="00CB78CA" w:rsidRDefault="00CB78CA" w:rsidP="00CB78CA">
      <w:pPr>
        <w:pStyle w:val="ListParagraph"/>
        <w:rPr>
          <w:color w:val="000000" w:themeColor="text1"/>
        </w:rPr>
      </w:pPr>
    </w:p>
    <w:p w14:paraId="79E12040" w14:textId="0C172732" w:rsidR="006C0698" w:rsidRPr="00A568F0" w:rsidRDefault="005E1200" w:rsidP="00A568F0">
      <w:pPr>
        <w:pStyle w:val="ListParagraph"/>
        <w:rPr>
          <w:rFonts w:cstheme="minorHAnsi"/>
          <w:b/>
          <w:iCs/>
          <w:color w:val="000000" w:themeColor="text1"/>
          <w:shd w:val="clear" w:color="auto" w:fill="FFFFFF"/>
        </w:rPr>
      </w:pPr>
      <w:r w:rsidRPr="000B0A86">
        <w:rPr>
          <w:rFonts w:cstheme="minorHAnsi"/>
          <w:b/>
          <w:iCs/>
          <w:color w:val="000000" w:themeColor="text1"/>
          <w:shd w:val="clear" w:color="auto" w:fill="FFFFFF"/>
        </w:rPr>
        <w:t xml:space="preserve">There are many considerations that go into our tuition </w:t>
      </w:r>
      <w:r>
        <w:rPr>
          <w:rFonts w:cstheme="minorHAnsi"/>
          <w:b/>
          <w:iCs/>
          <w:color w:val="000000" w:themeColor="text1"/>
          <w:shd w:val="clear" w:color="auto" w:fill="FFFFFF"/>
        </w:rPr>
        <w:t xml:space="preserve">pricing </w:t>
      </w:r>
      <w:r w:rsidRPr="000B0A86">
        <w:rPr>
          <w:rFonts w:cstheme="minorHAnsi"/>
          <w:b/>
          <w:iCs/>
          <w:color w:val="000000" w:themeColor="text1"/>
          <w:shd w:val="clear" w:color="auto" w:fill="FFFFFF"/>
        </w:rPr>
        <w:t>strategy. Our analysis of peer tuition rates, application rates, cost of living in Seattle, the job market for pharmacists including open positions and prevailing wage rates, student debt load and the level of our supplement are amongst the factors we consider. Our strategy is quite simple – keep in-state tuition at a competitive rate (</w:t>
      </w:r>
      <w:proofErr w:type="gramStart"/>
      <w:r w:rsidRPr="000B0A86">
        <w:rPr>
          <w:rFonts w:cstheme="minorHAnsi"/>
          <w:b/>
          <w:iCs/>
          <w:color w:val="000000" w:themeColor="text1"/>
          <w:shd w:val="clear" w:color="auto" w:fill="FFFFFF"/>
        </w:rPr>
        <w:t>similar to</w:t>
      </w:r>
      <w:proofErr w:type="gramEnd"/>
      <w:r w:rsidRPr="000B0A86">
        <w:rPr>
          <w:rFonts w:cstheme="minorHAnsi"/>
          <w:b/>
          <w:iCs/>
          <w:color w:val="000000" w:themeColor="text1"/>
          <w:shd w:val="clear" w:color="auto" w:fill="FFFFFF"/>
        </w:rPr>
        <w:t xml:space="preserve"> academic peers UCSF</w:t>
      </w:r>
      <w:r w:rsidR="00A568F0">
        <w:rPr>
          <w:rFonts w:cstheme="minorHAnsi"/>
          <w:b/>
          <w:iCs/>
          <w:color w:val="000000" w:themeColor="text1"/>
          <w:shd w:val="clear" w:color="auto" w:fill="FFFFFF"/>
        </w:rPr>
        <w:t>, UCI</w:t>
      </w:r>
      <w:r w:rsidRPr="000B0A86">
        <w:rPr>
          <w:rFonts w:cstheme="minorHAnsi"/>
          <w:b/>
          <w:iCs/>
          <w:color w:val="000000" w:themeColor="text1"/>
          <w:shd w:val="clear" w:color="auto" w:fill="FFFFFF"/>
        </w:rPr>
        <w:t xml:space="preserve"> and UCSD) and do not pull that far ahead of WSU College of Pharmacy (regional competitor).</w:t>
      </w:r>
    </w:p>
    <w:p w14:paraId="133ECD8B" w14:textId="77777777" w:rsidR="006C0698" w:rsidRPr="00F43AEE" w:rsidRDefault="006C0698"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If you are not planning to increase tuition for any program, please respond to the following: Generally, small, inflationary increases (1-2% annually) are preferred over no increase or large increases every few years</w:t>
      </w:r>
      <w:r w:rsidRPr="00666BBB">
        <w:rPr>
          <w:rFonts w:ascii="Calibri" w:eastAsia="Calibri" w:hAnsi="Calibri" w:cs="Calibri"/>
          <w:u w:val="single"/>
        </w:rPr>
        <w:t>. Please answer the following questions for each program where no increase is requested.</w:t>
      </w:r>
      <w:r w:rsidRPr="74614A4B">
        <w:rPr>
          <w:rFonts w:ascii="Calibri" w:eastAsia="Calibri" w:hAnsi="Calibri" w:cs="Calibri"/>
        </w:rPr>
        <w:t xml:space="preserve">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7D570330" w:rsidR="00F43AEE" w:rsidRPr="00666BBB" w:rsidRDefault="00666BBB" w:rsidP="00666BBB">
      <w:pPr>
        <w:ind w:firstLine="720"/>
        <w:rPr>
          <w:rFonts w:cstheme="minorHAnsi"/>
          <w:b/>
          <w:bCs/>
          <w:color w:val="000000" w:themeColor="text1"/>
        </w:rPr>
      </w:pPr>
      <w:r w:rsidRPr="00666BBB">
        <w:rPr>
          <w:rFonts w:cstheme="minorHAnsi"/>
          <w:b/>
          <w:bCs/>
          <w:color w:val="000000" w:themeColor="text1"/>
        </w:rPr>
        <w:t>Not applicable.</w:t>
      </w: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1D9A4D6D"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 xml:space="preserve">If the meeting schedules of faculty and student leadership groups present a challenge, please make accommodations to get approval within the necessary time frame. If necessary, you may submit an update to OPB </w:t>
      </w:r>
      <w:proofErr w:type="gramStart"/>
      <w:r w:rsidRPr="170C305C">
        <w:rPr>
          <w:shd w:val="clear" w:color="auto" w:fill="FFFFFF"/>
        </w:rPr>
        <w:t>at a later date</w:t>
      </w:r>
      <w:proofErr w:type="gramEnd"/>
      <w:r w:rsidRPr="170C305C">
        <w:rPr>
          <w:shd w:val="clear" w:color="auto" w:fill="FFFFFF"/>
        </w:rPr>
        <w:t>, after faculty and students have had an opportunity to review.</w:t>
      </w:r>
      <w:r w:rsidR="67000FD0" w:rsidRPr="170C305C">
        <w:rPr>
          <w:shd w:val="clear" w:color="auto" w:fill="FFFFFF"/>
        </w:rPr>
        <w:t xml:space="preserve"> </w:t>
      </w: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4F5AC7C6" w14:textId="77777777" w:rsidR="005B0A43" w:rsidRDefault="005B0A43" w:rsidP="00F43AEE">
      <w:pPr>
        <w:pStyle w:val="ListParagraph"/>
        <w:rPr>
          <w:rFonts w:cstheme="minorHAnsi"/>
          <w:color w:val="000000" w:themeColor="text1"/>
        </w:rPr>
      </w:pPr>
    </w:p>
    <w:p w14:paraId="34CE0A41" w14:textId="671DD83B" w:rsidR="00B41DC0" w:rsidRPr="005B0A43" w:rsidRDefault="005B0A43" w:rsidP="00F43AEE">
      <w:pPr>
        <w:pStyle w:val="ListParagraph"/>
        <w:rPr>
          <w:rFonts w:cstheme="minorHAnsi"/>
          <w:b/>
          <w:bCs/>
          <w:color w:val="000000" w:themeColor="text1"/>
        </w:rPr>
      </w:pPr>
      <w:r w:rsidRPr="005B0A43">
        <w:rPr>
          <w:rFonts w:cstheme="minorHAnsi"/>
          <w:b/>
          <w:bCs/>
          <w:color w:val="000000" w:themeColor="text1"/>
        </w:rPr>
        <w:t>Tuesday, January 25, 2022</w:t>
      </w:r>
      <w:r w:rsidR="002C0F01" w:rsidRPr="005B0A43">
        <w:rPr>
          <w:rFonts w:cstheme="minorHAnsi"/>
          <w:b/>
          <w:bCs/>
          <w:color w:val="000000" w:themeColor="text1"/>
        </w:rPr>
        <w:br/>
      </w: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521F48D9" w14:textId="77777777" w:rsidR="005B0A43" w:rsidRDefault="005B0A43" w:rsidP="00B41DC0">
      <w:pPr>
        <w:pStyle w:val="ListParagraph"/>
        <w:rPr>
          <w:rFonts w:cstheme="minorHAnsi"/>
          <w:color w:val="000000" w:themeColor="text1"/>
        </w:rPr>
      </w:pPr>
    </w:p>
    <w:p w14:paraId="6D98A12B" w14:textId="24197718" w:rsidR="00476C8C" w:rsidRDefault="005B0A43" w:rsidP="00B41DC0">
      <w:pPr>
        <w:pStyle w:val="ListParagraph"/>
        <w:rPr>
          <w:rFonts w:cstheme="minorHAnsi"/>
          <w:color w:val="000000" w:themeColor="text1"/>
        </w:rPr>
      </w:pPr>
      <w:r w:rsidRPr="005B0A43">
        <w:rPr>
          <w:rFonts w:cstheme="minorHAnsi"/>
          <w:b/>
          <w:bCs/>
          <w:color w:val="000000" w:themeColor="text1"/>
        </w:rPr>
        <w:t>Rheem Totah, PhD, Chair, School of Pharmacy, Elected Faculty Council</w:t>
      </w:r>
      <w:r w:rsidRPr="00967818">
        <w:rPr>
          <w:rFonts w:cstheme="minorHAnsi"/>
          <w:b/>
          <w:bCs/>
          <w:color w:val="000000" w:themeColor="text1"/>
        </w:rPr>
        <w:t xml:space="preserve">, </w:t>
      </w:r>
      <w:hyperlink r:id="rId12" w:history="1">
        <w:r w:rsidRPr="00967818">
          <w:rPr>
            <w:rStyle w:val="Hyperlink"/>
            <w:rFonts w:cstheme="minorHAnsi"/>
            <w:b/>
            <w:bCs/>
          </w:rPr>
          <w:t>rtotah@uw.edu</w:t>
        </w:r>
      </w:hyperlink>
      <w:r>
        <w:rPr>
          <w:rFonts w:cstheme="minorHAnsi"/>
          <w:color w:val="000000" w:themeColor="text1"/>
        </w:rPr>
        <w:t xml:space="preserve"> </w:t>
      </w:r>
    </w:p>
    <w:p w14:paraId="7FFA9162" w14:textId="77777777" w:rsidR="005B0A43" w:rsidRDefault="005B0A43" w:rsidP="00B41DC0">
      <w:pPr>
        <w:pStyle w:val="ListParagraph"/>
        <w:rPr>
          <w:rFonts w:cstheme="minorHAnsi"/>
          <w:color w:val="000000" w:themeColor="text1"/>
        </w:rPr>
      </w:pP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50D65733" w:rsidR="00B41DC0" w:rsidRPr="00B41DC0" w:rsidRDefault="00B41DC0" w:rsidP="00B41DC0">
      <w:pPr>
        <w:pStyle w:val="ListParagraph"/>
        <w:rPr>
          <w:rFonts w:cstheme="minorHAnsi"/>
          <w:color w:val="000000" w:themeColor="text1"/>
        </w:rPr>
      </w:pPr>
    </w:p>
    <w:p w14:paraId="2946DB82" w14:textId="5F42DF8F" w:rsidR="00B41DC0" w:rsidRDefault="008A082A" w:rsidP="00B41DC0">
      <w:pPr>
        <w:pStyle w:val="ListParagraph"/>
        <w:rPr>
          <w:rFonts w:cstheme="minorHAnsi"/>
          <w:b/>
          <w:bCs/>
          <w:color w:val="000000" w:themeColor="text1"/>
        </w:rPr>
      </w:pPr>
      <w:r>
        <w:rPr>
          <w:rFonts w:cstheme="minorHAnsi"/>
          <w:b/>
          <w:bCs/>
          <w:color w:val="000000" w:themeColor="text1"/>
        </w:rPr>
        <w:t>Mon</w:t>
      </w:r>
      <w:r w:rsidRPr="005B0A43">
        <w:rPr>
          <w:rFonts w:cstheme="minorHAnsi"/>
          <w:b/>
          <w:bCs/>
          <w:color w:val="000000" w:themeColor="text1"/>
        </w:rPr>
        <w:t xml:space="preserve">day, January </w:t>
      </w:r>
      <w:r>
        <w:rPr>
          <w:rFonts w:cstheme="minorHAnsi"/>
          <w:b/>
          <w:bCs/>
          <w:color w:val="000000" w:themeColor="text1"/>
        </w:rPr>
        <w:t>10</w:t>
      </w:r>
      <w:r w:rsidRPr="005B0A43">
        <w:rPr>
          <w:rFonts w:cstheme="minorHAnsi"/>
          <w:b/>
          <w:bCs/>
          <w:color w:val="000000" w:themeColor="text1"/>
        </w:rPr>
        <w:t>, 2022</w:t>
      </w:r>
    </w:p>
    <w:p w14:paraId="3138BBB9" w14:textId="77777777" w:rsidR="008A082A" w:rsidRDefault="008A082A"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6774AE6" w14:textId="77777777" w:rsidR="005B0A43" w:rsidRDefault="005B0A43" w:rsidP="00476C8C">
      <w:pPr>
        <w:pStyle w:val="ListParagraph"/>
        <w:rPr>
          <w:rFonts w:cstheme="minorHAnsi"/>
          <w:color w:val="000000" w:themeColor="text1"/>
        </w:rPr>
      </w:pPr>
    </w:p>
    <w:p w14:paraId="79810A7B" w14:textId="77777777" w:rsidR="005B0A43" w:rsidRPr="00596997" w:rsidRDefault="005B0A43" w:rsidP="005B0A43">
      <w:pPr>
        <w:pStyle w:val="ListParagraph"/>
        <w:rPr>
          <w:rStyle w:val="Hyperlink"/>
          <w:rFonts w:cstheme="minorHAnsi"/>
          <w:b/>
          <w:bCs/>
          <w:iCs/>
        </w:rPr>
      </w:pPr>
      <w:r w:rsidRPr="00596997">
        <w:rPr>
          <w:rFonts w:cstheme="minorHAnsi"/>
          <w:b/>
          <w:bCs/>
          <w:iCs/>
          <w:color w:val="000000" w:themeColor="text1"/>
        </w:rPr>
        <w:t xml:space="preserve">Deans Advisory Council for Students (DACS). Three representatives from each of the four years of the PharmD program. </w:t>
      </w:r>
      <w:hyperlink r:id="rId13" w:history="1">
        <w:r w:rsidRPr="00596997">
          <w:rPr>
            <w:rStyle w:val="Hyperlink"/>
            <w:rFonts w:cstheme="minorHAnsi"/>
            <w:b/>
            <w:bCs/>
            <w:iCs/>
          </w:rPr>
          <w:t>pharmdreps@uw.edu</w:t>
        </w:r>
      </w:hyperlink>
    </w:p>
    <w:p w14:paraId="110FFD37" w14:textId="355615DD" w:rsidR="00476C8C" w:rsidRDefault="00476C8C" w:rsidP="00476C8C">
      <w:pPr>
        <w:pStyle w:val="ListParagraph"/>
        <w:rPr>
          <w:rFonts w:cstheme="minorHAnsi"/>
          <w:color w:val="000000" w:themeColor="text1"/>
        </w:rPr>
      </w:pP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44676660" w14:textId="77777777" w:rsidR="008A082A" w:rsidRDefault="008A082A" w:rsidP="008A082A">
      <w:pPr>
        <w:pStyle w:val="ListParagraph"/>
        <w:rPr>
          <w:rFonts w:cstheme="minorHAnsi"/>
          <w:b/>
          <w:bCs/>
          <w:iCs/>
          <w:color w:val="000000" w:themeColor="text1"/>
        </w:rPr>
      </w:pPr>
    </w:p>
    <w:p w14:paraId="20F0135C" w14:textId="5634AA48" w:rsidR="00F33849" w:rsidRPr="003F7317" w:rsidRDefault="008A082A" w:rsidP="00107896">
      <w:pPr>
        <w:pStyle w:val="ListParagraph"/>
        <w:rPr>
          <w:rFonts w:cstheme="minorHAnsi"/>
          <w:bCs/>
          <w:i/>
          <w:color w:val="5B9BD5" w:themeColor="accent1"/>
          <w:sz w:val="20"/>
          <w:shd w:val="clear" w:color="auto" w:fill="FFFFFF"/>
        </w:rPr>
      </w:pPr>
      <w:r w:rsidRPr="008A082A">
        <w:rPr>
          <w:rFonts w:cstheme="minorHAnsi"/>
          <w:b/>
          <w:bCs/>
          <w:iCs/>
          <w:color w:val="000000" w:themeColor="text1"/>
        </w:rPr>
        <w:t>Students were consulted on January 1</w:t>
      </w:r>
      <w:r>
        <w:rPr>
          <w:rFonts w:cstheme="minorHAnsi"/>
          <w:b/>
          <w:bCs/>
          <w:iCs/>
          <w:color w:val="000000" w:themeColor="text1"/>
        </w:rPr>
        <w:t>0</w:t>
      </w:r>
      <w:r w:rsidRPr="008A082A">
        <w:rPr>
          <w:rFonts w:cstheme="minorHAnsi"/>
          <w:b/>
          <w:bCs/>
          <w:iCs/>
          <w:color w:val="000000" w:themeColor="text1"/>
          <w:vertAlign w:val="superscript"/>
        </w:rPr>
        <w:t>th</w:t>
      </w:r>
      <w:r w:rsidRPr="008A082A">
        <w:rPr>
          <w:rFonts w:cstheme="minorHAnsi"/>
          <w:b/>
          <w:bCs/>
          <w:iCs/>
          <w:color w:val="000000" w:themeColor="text1"/>
        </w:rPr>
        <w:t xml:space="preserve"> during the first Winter quarter DACS budget meeting. They are not enthusiastic about tuition increases to shore up the budgetary base for the program; however, they understand that the only other option, potentially with more negative impact, would be an increase in class size that would make the job market more challenging for them.</w:t>
      </w:r>
    </w:p>
    <w:sectPr w:rsidR="00F33849" w:rsidRPr="003F7317" w:rsidSect="001D5FF1">
      <w:headerReference w:type="default" r:id="rId14"/>
      <w:footerReference w:type="default" r:id="rId15"/>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48AA2D" w14:textId="77777777" w:rsidR="00DF6F6A" w:rsidRDefault="00DF6F6A" w:rsidP="00B32DDA">
      <w:pPr>
        <w:spacing w:after="0" w:line="240" w:lineRule="auto"/>
      </w:pPr>
      <w:r>
        <w:separator/>
      </w:r>
    </w:p>
  </w:endnote>
  <w:endnote w:type="continuationSeparator" w:id="0">
    <w:p w14:paraId="5F0AB1E4" w14:textId="77777777" w:rsidR="00DF6F6A" w:rsidRDefault="00DF6F6A" w:rsidP="00B32DDA">
      <w:pPr>
        <w:spacing w:after="0" w:line="240" w:lineRule="auto"/>
      </w:pPr>
      <w:r>
        <w:continuationSeparator/>
      </w:r>
    </w:p>
  </w:endnote>
  <w:endnote w:type="continuationNotice" w:id="1">
    <w:p w14:paraId="0BA23F3E" w14:textId="77777777" w:rsidR="00DF6F6A" w:rsidRDefault="00DF6F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63BE5" w14:textId="77777777" w:rsidR="00DF6F6A" w:rsidRDefault="00DF6F6A" w:rsidP="00B32DDA">
      <w:pPr>
        <w:spacing w:after="0" w:line="240" w:lineRule="auto"/>
      </w:pPr>
      <w:r>
        <w:separator/>
      </w:r>
    </w:p>
  </w:footnote>
  <w:footnote w:type="continuationSeparator" w:id="0">
    <w:p w14:paraId="3614C3A8" w14:textId="77777777" w:rsidR="00DF6F6A" w:rsidRDefault="00DF6F6A" w:rsidP="00B32DDA">
      <w:pPr>
        <w:spacing w:after="0" w:line="240" w:lineRule="auto"/>
      </w:pPr>
      <w:r>
        <w:continuationSeparator/>
      </w:r>
    </w:p>
  </w:footnote>
  <w:footnote w:type="continuationNotice" w:id="1">
    <w:p w14:paraId="6437C4E8" w14:textId="77777777" w:rsidR="00DF6F6A" w:rsidRDefault="00DF6F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2FD140EA"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5C3E21" w:rsidRPr="00FA6DAD">
      <w:rPr>
        <w:b/>
        <w:color w:val="7030A0"/>
        <w:sz w:val="24"/>
        <w:u w:val="single"/>
      </w:rPr>
      <w:t>School of Pharmacy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D3600"/>
    <w:multiLevelType w:val="hybridMultilevel"/>
    <w:tmpl w:val="66B6D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324809"/>
    <w:multiLevelType w:val="hybridMultilevel"/>
    <w:tmpl w:val="97C8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14"/>
  </w:num>
  <w:num w:numId="3">
    <w:abstractNumId w:val="13"/>
  </w:num>
  <w:num w:numId="4">
    <w:abstractNumId w:val="17"/>
  </w:num>
  <w:num w:numId="5">
    <w:abstractNumId w:val="16"/>
  </w:num>
  <w:num w:numId="6">
    <w:abstractNumId w:val="7"/>
  </w:num>
  <w:num w:numId="7">
    <w:abstractNumId w:val="20"/>
  </w:num>
  <w:num w:numId="8">
    <w:abstractNumId w:val="15"/>
  </w:num>
  <w:num w:numId="9">
    <w:abstractNumId w:val="3"/>
  </w:num>
  <w:num w:numId="10">
    <w:abstractNumId w:val="21"/>
  </w:num>
  <w:num w:numId="11">
    <w:abstractNumId w:val="5"/>
  </w:num>
  <w:num w:numId="12">
    <w:abstractNumId w:val="1"/>
  </w:num>
  <w:num w:numId="13">
    <w:abstractNumId w:val="2"/>
  </w:num>
  <w:num w:numId="14">
    <w:abstractNumId w:val="8"/>
  </w:num>
  <w:num w:numId="15">
    <w:abstractNumId w:val="11"/>
  </w:num>
  <w:num w:numId="16">
    <w:abstractNumId w:val="10"/>
  </w:num>
  <w:num w:numId="17">
    <w:abstractNumId w:val="9"/>
  </w:num>
  <w:num w:numId="18">
    <w:abstractNumId w:val="18"/>
  </w:num>
  <w:num w:numId="19">
    <w:abstractNumId w:val="19"/>
  </w:num>
  <w:num w:numId="20">
    <w:abstractNumId w:val="22"/>
  </w:num>
  <w:num w:numId="2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27ED4"/>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07896"/>
    <w:rsid w:val="00113770"/>
    <w:rsid w:val="00132695"/>
    <w:rsid w:val="0014047A"/>
    <w:rsid w:val="0015003D"/>
    <w:rsid w:val="0016531C"/>
    <w:rsid w:val="0017178D"/>
    <w:rsid w:val="00175F18"/>
    <w:rsid w:val="00176076"/>
    <w:rsid w:val="00184A29"/>
    <w:rsid w:val="001A1429"/>
    <w:rsid w:val="001A616B"/>
    <w:rsid w:val="001B0419"/>
    <w:rsid w:val="001B1405"/>
    <w:rsid w:val="001B6134"/>
    <w:rsid w:val="001D51F7"/>
    <w:rsid w:val="001D5FF1"/>
    <w:rsid w:val="001D61B2"/>
    <w:rsid w:val="001E15CB"/>
    <w:rsid w:val="00222C60"/>
    <w:rsid w:val="002309EC"/>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D5271"/>
    <w:rsid w:val="002E7661"/>
    <w:rsid w:val="002E79C9"/>
    <w:rsid w:val="002F7F81"/>
    <w:rsid w:val="00303961"/>
    <w:rsid w:val="00306613"/>
    <w:rsid w:val="00317846"/>
    <w:rsid w:val="00320AD0"/>
    <w:rsid w:val="00334016"/>
    <w:rsid w:val="0035220D"/>
    <w:rsid w:val="00355FE6"/>
    <w:rsid w:val="00357F1E"/>
    <w:rsid w:val="00361633"/>
    <w:rsid w:val="00361C47"/>
    <w:rsid w:val="003648FA"/>
    <w:rsid w:val="00365FA8"/>
    <w:rsid w:val="00371B55"/>
    <w:rsid w:val="00372157"/>
    <w:rsid w:val="003770CC"/>
    <w:rsid w:val="00381384"/>
    <w:rsid w:val="00393916"/>
    <w:rsid w:val="00394B12"/>
    <w:rsid w:val="003B58B5"/>
    <w:rsid w:val="003C3C53"/>
    <w:rsid w:val="003C692E"/>
    <w:rsid w:val="003F7317"/>
    <w:rsid w:val="00406325"/>
    <w:rsid w:val="00421387"/>
    <w:rsid w:val="004308CE"/>
    <w:rsid w:val="00433F0C"/>
    <w:rsid w:val="00441D0D"/>
    <w:rsid w:val="004608B5"/>
    <w:rsid w:val="00465802"/>
    <w:rsid w:val="00473C61"/>
    <w:rsid w:val="00474537"/>
    <w:rsid w:val="00476C8C"/>
    <w:rsid w:val="00480C86"/>
    <w:rsid w:val="0048607D"/>
    <w:rsid w:val="004916D2"/>
    <w:rsid w:val="00494197"/>
    <w:rsid w:val="004A1C22"/>
    <w:rsid w:val="004A6D44"/>
    <w:rsid w:val="004B6373"/>
    <w:rsid w:val="004B6E46"/>
    <w:rsid w:val="004C461F"/>
    <w:rsid w:val="00503A00"/>
    <w:rsid w:val="00504523"/>
    <w:rsid w:val="00504914"/>
    <w:rsid w:val="00512F9C"/>
    <w:rsid w:val="0052284F"/>
    <w:rsid w:val="005228D7"/>
    <w:rsid w:val="005258FC"/>
    <w:rsid w:val="0054075C"/>
    <w:rsid w:val="005460EC"/>
    <w:rsid w:val="00552F1F"/>
    <w:rsid w:val="00561815"/>
    <w:rsid w:val="005652FA"/>
    <w:rsid w:val="00570EE2"/>
    <w:rsid w:val="00575AD3"/>
    <w:rsid w:val="005A28B9"/>
    <w:rsid w:val="005A56B3"/>
    <w:rsid w:val="005A5D7D"/>
    <w:rsid w:val="005B0A43"/>
    <w:rsid w:val="005B2672"/>
    <w:rsid w:val="005C3E21"/>
    <w:rsid w:val="005C6411"/>
    <w:rsid w:val="005D64AE"/>
    <w:rsid w:val="005E1200"/>
    <w:rsid w:val="00600CA9"/>
    <w:rsid w:val="00605E7E"/>
    <w:rsid w:val="00610F90"/>
    <w:rsid w:val="00643B1F"/>
    <w:rsid w:val="0064756B"/>
    <w:rsid w:val="00650501"/>
    <w:rsid w:val="00653191"/>
    <w:rsid w:val="00655540"/>
    <w:rsid w:val="0065603F"/>
    <w:rsid w:val="00656980"/>
    <w:rsid w:val="00661BA6"/>
    <w:rsid w:val="00662EC1"/>
    <w:rsid w:val="00664FC6"/>
    <w:rsid w:val="00666BBB"/>
    <w:rsid w:val="006A02E6"/>
    <w:rsid w:val="006A14EE"/>
    <w:rsid w:val="006B2C9D"/>
    <w:rsid w:val="006B3EE4"/>
    <w:rsid w:val="006C0698"/>
    <w:rsid w:val="006C1D2A"/>
    <w:rsid w:val="006E4E15"/>
    <w:rsid w:val="006E71B5"/>
    <w:rsid w:val="006F1030"/>
    <w:rsid w:val="00704E5A"/>
    <w:rsid w:val="00711B8D"/>
    <w:rsid w:val="00724FAE"/>
    <w:rsid w:val="007415B4"/>
    <w:rsid w:val="0074537D"/>
    <w:rsid w:val="00746DA1"/>
    <w:rsid w:val="007648EF"/>
    <w:rsid w:val="00764C1D"/>
    <w:rsid w:val="00794274"/>
    <w:rsid w:val="007976B8"/>
    <w:rsid w:val="007B6ED2"/>
    <w:rsid w:val="007C3204"/>
    <w:rsid w:val="007D114D"/>
    <w:rsid w:val="007D163D"/>
    <w:rsid w:val="007D5F06"/>
    <w:rsid w:val="007D6519"/>
    <w:rsid w:val="007D7335"/>
    <w:rsid w:val="007D7963"/>
    <w:rsid w:val="007F0C2A"/>
    <w:rsid w:val="00822B2E"/>
    <w:rsid w:val="00842646"/>
    <w:rsid w:val="00843F9E"/>
    <w:rsid w:val="00850F97"/>
    <w:rsid w:val="00857957"/>
    <w:rsid w:val="00866666"/>
    <w:rsid w:val="0087316F"/>
    <w:rsid w:val="00886046"/>
    <w:rsid w:val="0089023D"/>
    <w:rsid w:val="00893463"/>
    <w:rsid w:val="008949E6"/>
    <w:rsid w:val="008A082A"/>
    <w:rsid w:val="008A52B9"/>
    <w:rsid w:val="008A7761"/>
    <w:rsid w:val="008B2E13"/>
    <w:rsid w:val="008B7FF9"/>
    <w:rsid w:val="008C0D83"/>
    <w:rsid w:val="008D0641"/>
    <w:rsid w:val="008E1596"/>
    <w:rsid w:val="008E4785"/>
    <w:rsid w:val="008F19DE"/>
    <w:rsid w:val="009031EA"/>
    <w:rsid w:val="00907505"/>
    <w:rsid w:val="0091057C"/>
    <w:rsid w:val="00911AA0"/>
    <w:rsid w:val="00925570"/>
    <w:rsid w:val="00942D98"/>
    <w:rsid w:val="00945195"/>
    <w:rsid w:val="0095513B"/>
    <w:rsid w:val="00967818"/>
    <w:rsid w:val="00972D7C"/>
    <w:rsid w:val="0098683D"/>
    <w:rsid w:val="009964D4"/>
    <w:rsid w:val="009A6B1D"/>
    <w:rsid w:val="009B22D3"/>
    <w:rsid w:val="009D7FF4"/>
    <w:rsid w:val="009E117E"/>
    <w:rsid w:val="009F1645"/>
    <w:rsid w:val="009F1C54"/>
    <w:rsid w:val="009F3D17"/>
    <w:rsid w:val="009F70E6"/>
    <w:rsid w:val="00A04564"/>
    <w:rsid w:val="00A128D2"/>
    <w:rsid w:val="00A203EC"/>
    <w:rsid w:val="00A226B0"/>
    <w:rsid w:val="00A32C28"/>
    <w:rsid w:val="00A35DA8"/>
    <w:rsid w:val="00A437F8"/>
    <w:rsid w:val="00A568F0"/>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4469"/>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70F89"/>
    <w:rsid w:val="00C80DEF"/>
    <w:rsid w:val="00C85B90"/>
    <w:rsid w:val="00C95BD6"/>
    <w:rsid w:val="00CA282B"/>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E1B93"/>
    <w:rsid w:val="00DF152C"/>
    <w:rsid w:val="00DF6F6A"/>
    <w:rsid w:val="00E1545E"/>
    <w:rsid w:val="00E20111"/>
    <w:rsid w:val="00E3553A"/>
    <w:rsid w:val="00E65165"/>
    <w:rsid w:val="00E65DC5"/>
    <w:rsid w:val="00E6695E"/>
    <w:rsid w:val="00E73C1C"/>
    <w:rsid w:val="00E74782"/>
    <w:rsid w:val="00E767C4"/>
    <w:rsid w:val="00E76E6D"/>
    <w:rsid w:val="00EA7ACB"/>
    <w:rsid w:val="00EB5200"/>
    <w:rsid w:val="00EC5BAE"/>
    <w:rsid w:val="00ED3499"/>
    <w:rsid w:val="00EE47B4"/>
    <w:rsid w:val="00EF5A93"/>
    <w:rsid w:val="00F036C2"/>
    <w:rsid w:val="00F1718F"/>
    <w:rsid w:val="00F33849"/>
    <w:rsid w:val="00F354D4"/>
    <w:rsid w:val="00F379C5"/>
    <w:rsid w:val="00F43AEE"/>
    <w:rsid w:val="00F4430E"/>
    <w:rsid w:val="00F5265D"/>
    <w:rsid w:val="00F729FF"/>
    <w:rsid w:val="00F7465C"/>
    <w:rsid w:val="00F747C9"/>
    <w:rsid w:val="00F75349"/>
    <w:rsid w:val="00F87C2E"/>
    <w:rsid w:val="00F90F79"/>
    <w:rsid w:val="00F940DD"/>
    <w:rsid w:val="00F971C9"/>
    <w:rsid w:val="00FA6DAD"/>
    <w:rsid w:val="00FB37CC"/>
    <w:rsid w:val="00FB4EE2"/>
    <w:rsid w:val="00FC014E"/>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customStyle="1" w:styleId="Default">
    <w:name w:val="Default"/>
    <w:rsid w:val="00BB44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harmdreps@uw.edu"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totah@uw.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p.washington.edu/about/bias-and-misconduct-resourc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2527</Words>
  <Characters>14405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6</cp:revision>
  <cp:lastPrinted>2022-02-02T18:39:00Z</cp:lastPrinted>
  <dcterms:created xsi:type="dcterms:W3CDTF">2022-02-02T18:46:00Z</dcterms:created>
  <dcterms:modified xsi:type="dcterms:W3CDTF">2022-02-05T00:00:00Z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