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967DB" w14:textId="53A1FB27" w:rsidR="00D77699" w:rsidRPr="00D77699" w:rsidRDefault="00D77699">
      <w:pPr>
        <w:rPr>
          <w:i/>
          <w:iCs/>
        </w:rPr>
      </w:pPr>
      <w:bookmarkStart w:id="0" w:name="_GoBack"/>
      <w:bookmarkEnd w:id="0"/>
      <w:r w:rsidRPr="00D77699">
        <w:rPr>
          <w:i/>
          <w:iCs/>
        </w:rPr>
        <w:t xml:space="preserve">Note:  the information provided below is our best understanding at this time.  </w:t>
      </w:r>
      <w:r>
        <w:rPr>
          <w:i/>
          <w:iCs/>
        </w:rPr>
        <w:t>Since this is a rapidly moving area, it may change.  Please check the UW Coronavirus website often for updates.</w:t>
      </w:r>
    </w:p>
    <w:p w14:paraId="2229E41D" w14:textId="77777777" w:rsidR="00D77699" w:rsidRDefault="00D77699"/>
    <w:p w14:paraId="0D222627" w14:textId="5BCAE614" w:rsidR="00FB5D9D" w:rsidRDefault="00FB5D9D">
      <w:r>
        <w:t>What areas of in-person research are allowable under the new Stay Home, Stay Healthy directive?</w:t>
      </w:r>
    </w:p>
    <w:p w14:paraId="1025AED8" w14:textId="77777777" w:rsidR="00FB5D9D" w:rsidRDefault="00FB5D9D"/>
    <w:p w14:paraId="37840500" w14:textId="29DF36A6" w:rsidR="00E433D0" w:rsidRDefault="00A402D3">
      <w:r>
        <w:t>Below are e</w:t>
      </w:r>
      <w:r w:rsidR="00C46BA5">
        <w:t xml:space="preserve">xamples of areas </w:t>
      </w:r>
      <w:r w:rsidR="0083044A">
        <w:t>of research applicable to COVID-19 response</w:t>
      </w:r>
      <w:r>
        <w:t>.</w:t>
      </w:r>
    </w:p>
    <w:p w14:paraId="3E70F5AC" w14:textId="0E8D9CD5" w:rsidR="00E433D0" w:rsidRDefault="00E433D0"/>
    <w:p w14:paraId="69C64695" w14:textId="7D5007C5" w:rsidR="00E433D0" w:rsidRDefault="00E433D0">
      <w:r>
        <w:t xml:space="preserve">All areas </w:t>
      </w:r>
      <w:r w:rsidR="00A402D3">
        <w:t>listed</w:t>
      </w:r>
      <w:r>
        <w:t xml:space="preserve"> are potentially valuable to responding to the COVID-19 pandemic and/or potentially useful to recovery efforts.  Many such areas may not be obvious now but </w:t>
      </w:r>
      <w:proofErr w:type="gramStart"/>
      <w:r>
        <w:t>should be considered</w:t>
      </w:r>
      <w:proofErr w:type="gramEnd"/>
      <w:r>
        <w:t xml:space="preserve"> for continued operations.</w:t>
      </w:r>
      <w:r w:rsidR="00CE33D5">
        <w:t xml:space="preserve">  You may wish to consider the </w:t>
      </w:r>
      <w:hyperlink r:id="rId7" w:history="1">
        <w:r w:rsidR="00CE33D5" w:rsidRPr="00CE33D5">
          <w:rPr>
            <w:rStyle w:val="Hyperlink"/>
          </w:rPr>
          <w:t>Population Health</w:t>
        </w:r>
      </w:hyperlink>
      <w:r w:rsidR="00CE33D5">
        <w:t xml:space="preserve"> areas as a useful framework for assessing areas that might be appropriate. </w:t>
      </w:r>
    </w:p>
    <w:p w14:paraId="0D8A463E" w14:textId="0CB57DFC" w:rsidR="00271BD3" w:rsidRDefault="00271BD3"/>
    <w:p w14:paraId="29AEEEA3" w14:textId="04399A73" w:rsidR="00271BD3" w:rsidRDefault="00271BD3">
      <w:r>
        <w:t>Research Area</w:t>
      </w:r>
      <w:r w:rsidR="00A302C6">
        <w:t xml:space="preserve"> Examples</w:t>
      </w:r>
    </w:p>
    <w:p w14:paraId="30E3EF02" w14:textId="3FDB9D8D" w:rsidR="00672AED" w:rsidRDefault="00672AED" w:rsidP="00672AED">
      <w:pPr>
        <w:pStyle w:val="ListParagraph"/>
        <w:numPr>
          <w:ilvl w:val="0"/>
          <w:numId w:val="3"/>
        </w:numPr>
      </w:pPr>
      <w:r>
        <w:t xml:space="preserve">Areas of biological and biomedical research working with SARS-CoV2 nucleic acid, proteins, virus or samples or involving COVID-19, including aspects of the virus, </w:t>
      </w:r>
      <w:r w:rsidR="002A4663">
        <w:t xml:space="preserve">disease, </w:t>
      </w:r>
      <w:r>
        <w:t>transmission, vaccines, health care, therapies, and recovery</w:t>
      </w:r>
      <w:r w:rsidR="005000E7">
        <w:t xml:space="preserve"> from the infection or pandemic</w:t>
      </w:r>
      <w:r w:rsidR="002A4663">
        <w:t>, as examples</w:t>
      </w:r>
    </w:p>
    <w:p w14:paraId="4FB660B1" w14:textId="4E5ED081" w:rsidR="00672AED" w:rsidRDefault="00672AED" w:rsidP="00DF1C0F">
      <w:pPr>
        <w:pStyle w:val="ListParagraph"/>
        <w:numPr>
          <w:ilvl w:val="0"/>
          <w:numId w:val="3"/>
        </w:numPr>
      </w:pPr>
      <w:r>
        <w:t xml:space="preserve">Areas of biological and biomedical research, including those that may involve engineering, chemistry or physics, that can </w:t>
      </w:r>
      <w:r w:rsidR="005000E7">
        <w:t xml:space="preserve">be </w:t>
      </w:r>
      <w:r>
        <w:t xml:space="preserve">reasonably </w:t>
      </w:r>
      <w:r w:rsidR="005000E7">
        <w:t>justified</w:t>
      </w:r>
      <w:r>
        <w:t xml:space="preserve"> as having a possible impact on COVID-19 including impacts that might have a sparing effect on resources </w:t>
      </w:r>
      <w:proofErr w:type="gramStart"/>
      <w:r>
        <w:t>needed</w:t>
      </w:r>
      <w:proofErr w:type="gramEnd"/>
      <w:r>
        <w:t xml:space="preserve"> to fight the pandemic.  Examples might be research on underlying health conditions or other infectious diseases. </w:t>
      </w:r>
    </w:p>
    <w:p w14:paraId="5B2FA230" w14:textId="4B6EC4EE" w:rsidR="0083044A" w:rsidRDefault="0083044A" w:rsidP="00A302C6">
      <w:pPr>
        <w:pStyle w:val="ListParagraph"/>
        <w:numPr>
          <w:ilvl w:val="0"/>
          <w:numId w:val="3"/>
        </w:numPr>
      </w:pPr>
      <w:r>
        <w:t>All areas of public health research</w:t>
      </w:r>
      <w:r w:rsidR="00FF245C">
        <w:t xml:space="preserve"> that have relevance to COVID-19</w:t>
      </w:r>
      <w:r w:rsidR="005000E7">
        <w:t xml:space="preserve">, that is, </w:t>
      </w:r>
      <w:r w:rsidR="005000E7" w:rsidRPr="00B01E08">
        <w:t xml:space="preserve">community health </w:t>
      </w:r>
      <w:r w:rsidR="005000E7">
        <w:t>research</w:t>
      </w:r>
      <w:r w:rsidR="005000E7" w:rsidRPr="00B01E08">
        <w:t>, including the compil</w:t>
      </w:r>
      <w:r w:rsidR="005000E7">
        <w:t>ation</w:t>
      </w:r>
      <w:r w:rsidR="005000E7" w:rsidRPr="00B01E08">
        <w:t>, model</w:t>
      </w:r>
      <w:r w:rsidR="005000E7">
        <w:t>ing</w:t>
      </w:r>
      <w:r w:rsidR="005000E7" w:rsidRPr="00B01E08">
        <w:t>, analy</w:t>
      </w:r>
      <w:r w:rsidR="005000E7">
        <w:t>sis</w:t>
      </w:r>
      <w:r w:rsidR="005000E7" w:rsidRPr="00B01E08">
        <w:t xml:space="preserve"> and communicat</w:t>
      </w:r>
      <w:r w:rsidR="005000E7">
        <w:t>ion of</w:t>
      </w:r>
      <w:r w:rsidR="005000E7" w:rsidRPr="00B01E08">
        <w:t xml:space="preserve"> public health information</w:t>
      </w:r>
    </w:p>
    <w:p w14:paraId="4D6E04AC" w14:textId="3A0E2358" w:rsidR="0083044A" w:rsidRDefault="0083044A" w:rsidP="00A302C6">
      <w:pPr>
        <w:pStyle w:val="ListParagraph"/>
        <w:numPr>
          <w:ilvl w:val="0"/>
          <w:numId w:val="3"/>
        </w:numPr>
      </w:pPr>
      <w:r>
        <w:t>All areas involving environmental factors that might play into transmission, reservoirs, survival</w:t>
      </w:r>
      <w:r w:rsidR="00F40E4F">
        <w:t xml:space="preserve"> of the SARS-CoV2 virus</w:t>
      </w:r>
    </w:p>
    <w:p w14:paraId="10B61048" w14:textId="3CEF0E8E" w:rsidR="0083044A" w:rsidRDefault="0083044A" w:rsidP="00A302C6">
      <w:pPr>
        <w:pStyle w:val="ListParagraph"/>
        <w:numPr>
          <w:ilvl w:val="0"/>
          <w:numId w:val="3"/>
        </w:numPr>
      </w:pPr>
      <w:r>
        <w:t xml:space="preserve">All areas of humanities, social sciences, information sciences, and business that impact our understanding of misinformation, public perception, social isolation, </w:t>
      </w:r>
      <w:r w:rsidR="00612458">
        <w:t xml:space="preserve">stress, </w:t>
      </w:r>
      <w:r>
        <w:t>communication, economic impacts, and business concerns</w:t>
      </w:r>
      <w:r w:rsidR="00F40E4F">
        <w:t xml:space="preserve"> that may relate to COVID-19</w:t>
      </w:r>
    </w:p>
    <w:p w14:paraId="339B4CCF" w14:textId="77777777" w:rsidR="0083044A" w:rsidRDefault="0083044A" w:rsidP="00A302C6">
      <w:pPr>
        <w:pStyle w:val="ListParagraph"/>
        <w:numPr>
          <w:ilvl w:val="0"/>
          <w:numId w:val="3"/>
        </w:numPr>
      </w:pPr>
      <w:r>
        <w:t>All areas of mathematics, statistics, and computer science addressing the ability to track or model or analyze data of importance to COVID-19</w:t>
      </w:r>
    </w:p>
    <w:p w14:paraId="67DE72F2" w14:textId="44D96C61" w:rsidR="00612458" w:rsidRDefault="00612458" w:rsidP="00A302C6">
      <w:pPr>
        <w:pStyle w:val="ListParagraph"/>
        <w:numPr>
          <w:ilvl w:val="0"/>
          <w:numId w:val="3"/>
        </w:numPr>
      </w:pPr>
      <w:r>
        <w:t xml:space="preserve">All areas of importance to logistics of </w:t>
      </w:r>
      <w:r w:rsidR="00B176B3">
        <w:t xml:space="preserve">COVID-19 </w:t>
      </w:r>
      <w:r>
        <w:t>response, including supply chain, modeling, health care</w:t>
      </w:r>
      <w:r w:rsidR="00A302C6">
        <w:t xml:space="preserve"> logistics</w:t>
      </w:r>
      <w:r>
        <w:t>, GPS-based analysis</w:t>
      </w:r>
    </w:p>
    <w:p w14:paraId="5BEC8E45" w14:textId="1A5687FE" w:rsidR="0083044A" w:rsidRDefault="0083044A" w:rsidP="00A302C6">
      <w:pPr>
        <w:pStyle w:val="ListParagraph"/>
        <w:numPr>
          <w:ilvl w:val="0"/>
          <w:numId w:val="3"/>
        </w:numPr>
      </w:pPr>
      <w:r>
        <w:t xml:space="preserve">All areas of materials science that might impact novel therapeutics </w:t>
      </w:r>
    </w:p>
    <w:p w14:paraId="04ABCE87" w14:textId="1986AC58" w:rsidR="00FB5D9D" w:rsidRDefault="00FB5D9D" w:rsidP="00A302C6">
      <w:pPr>
        <w:pStyle w:val="ListParagraph"/>
        <w:numPr>
          <w:ilvl w:val="0"/>
          <w:numId w:val="3"/>
        </w:numPr>
      </w:pPr>
      <w:r>
        <w:t>Others as appropriate</w:t>
      </w:r>
    </w:p>
    <w:p w14:paraId="1D1ADD89" w14:textId="77777777" w:rsidR="00612458" w:rsidRDefault="00612458"/>
    <w:p w14:paraId="2AB19CE6" w14:textId="77777777" w:rsidR="00612458" w:rsidRDefault="00612458"/>
    <w:p w14:paraId="7ADCEC02" w14:textId="77777777" w:rsidR="00CD2B26" w:rsidRDefault="00A95387">
      <w:r>
        <w:t>Facilities</w:t>
      </w:r>
    </w:p>
    <w:p w14:paraId="180CFD49" w14:textId="7385AFC1" w:rsidR="00FB5D9D" w:rsidRDefault="00CD2B26" w:rsidP="00A302C6">
      <w:pPr>
        <w:pStyle w:val="ListParagraph"/>
        <w:numPr>
          <w:ilvl w:val="0"/>
          <w:numId w:val="4"/>
        </w:numPr>
      </w:pPr>
      <w:r>
        <w:t xml:space="preserve">All facilities that </w:t>
      </w:r>
      <w:r w:rsidR="00E433D0">
        <w:t xml:space="preserve">store, </w:t>
      </w:r>
      <w:r>
        <w:t>analyze</w:t>
      </w:r>
      <w:r w:rsidR="00E433D0">
        <w:t>, or otherwise pr</w:t>
      </w:r>
      <w:r w:rsidR="00F40E4F">
        <w:t>o</w:t>
      </w:r>
      <w:r w:rsidR="00E433D0">
        <w:t>cess</w:t>
      </w:r>
      <w:r>
        <w:t xml:space="preserve"> samples that are either biological or materials that might be applicable to therapies </w:t>
      </w:r>
    </w:p>
    <w:p w14:paraId="32FF2CE7" w14:textId="29FAF2CC" w:rsidR="00FB5D9D" w:rsidRDefault="00214C5A" w:rsidP="00A302C6">
      <w:pPr>
        <w:pStyle w:val="ListParagraph"/>
        <w:numPr>
          <w:ilvl w:val="0"/>
          <w:numId w:val="4"/>
        </w:numPr>
      </w:pPr>
      <w:r>
        <w:lastRenderedPageBreak/>
        <w:t xml:space="preserve">All animal facilities </w:t>
      </w:r>
    </w:p>
    <w:p w14:paraId="4649E948" w14:textId="6AB48263" w:rsidR="00FB5D9D" w:rsidRDefault="00214C5A" w:rsidP="00A302C6">
      <w:pPr>
        <w:pStyle w:val="ListParagraph"/>
        <w:numPr>
          <w:ilvl w:val="0"/>
          <w:numId w:val="4"/>
        </w:numPr>
      </w:pPr>
      <w:r>
        <w:t xml:space="preserve">All computational facilities  </w:t>
      </w:r>
    </w:p>
    <w:p w14:paraId="0856FB5F" w14:textId="026A624E" w:rsidR="00CD2B26" w:rsidRDefault="00F40E4F" w:rsidP="00A302C6">
      <w:pPr>
        <w:pStyle w:val="ListParagraph"/>
        <w:numPr>
          <w:ilvl w:val="0"/>
          <w:numId w:val="4"/>
        </w:numPr>
      </w:pPr>
      <w:r>
        <w:t xml:space="preserve">All facilities for which shutting down would result in significant effort and/or cost both for the </w:t>
      </w:r>
      <w:proofErr w:type="gramStart"/>
      <w:r>
        <w:t>shut-down</w:t>
      </w:r>
      <w:proofErr w:type="gramEnd"/>
      <w:r>
        <w:t xml:space="preserve"> and the subsequent start-up.  </w:t>
      </w:r>
    </w:p>
    <w:p w14:paraId="0BF61BB2" w14:textId="77777777" w:rsidR="0083044A" w:rsidRDefault="0083044A"/>
    <w:p w14:paraId="7B912745" w14:textId="77777777" w:rsidR="00612458" w:rsidRDefault="00A95387">
      <w:r>
        <w:t>Others</w:t>
      </w:r>
    </w:p>
    <w:p w14:paraId="1F3AB793" w14:textId="22CF6AB9" w:rsidR="00FB5D9D" w:rsidRDefault="00FB5D9D" w:rsidP="00A302C6">
      <w:pPr>
        <w:pStyle w:val="ListParagraph"/>
        <w:numPr>
          <w:ilvl w:val="0"/>
          <w:numId w:val="5"/>
        </w:numPr>
      </w:pPr>
      <w:r>
        <w:t>Research involving long-term experiments, or maintaining vital equipment, cell lines, animals, and other time-sensitive research items, for which a pause would cause undue harm and/or cost</w:t>
      </w:r>
    </w:p>
    <w:p w14:paraId="53261E16" w14:textId="59C22BB1" w:rsidR="00FB5D9D" w:rsidRDefault="00FB5D9D" w:rsidP="00FB5D9D"/>
    <w:p w14:paraId="5934DF32" w14:textId="046D6268" w:rsidR="00FB5D9D" w:rsidRPr="00A302C6" w:rsidRDefault="002B71E7" w:rsidP="00A302C6">
      <w:pPr>
        <w:pStyle w:val="ListParagraph"/>
        <w:numPr>
          <w:ilvl w:val="0"/>
          <w:numId w:val="5"/>
        </w:numPr>
        <w:rPr>
          <w:rFonts w:eastAsia="Times New Roman" w:cstheme="minorHAnsi"/>
          <w:color w:val="000000" w:themeColor="text1"/>
        </w:rPr>
      </w:pPr>
      <w:r>
        <w:rPr>
          <w:rFonts w:eastAsia="Times New Roman" w:cstheme="minorHAnsi"/>
          <w:color w:val="000000" w:themeColor="text1"/>
        </w:rPr>
        <w:t>R</w:t>
      </w:r>
      <w:r w:rsidR="00FB5D9D" w:rsidRPr="00A302C6">
        <w:rPr>
          <w:rFonts w:eastAsia="Times New Roman" w:cstheme="minorHAnsi"/>
          <w:color w:val="000000" w:themeColor="text1"/>
        </w:rPr>
        <w:t>esearch that is essential to meet thesis requirements for a final defense in Spring Quarter, or requirements of a new position that has already been accepted</w:t>
      </w:r>
    </w:p>
    <w:p w14:paraId="2F9AB5B2" w14:textId="77777777" w:rsidR="00A95387" w:rsidRDefault="00A95387"/>
    <w:p w14:paraId="66EE2A0D" w14:textId="1B4145FE" w:rsidR="00CE33D5" w:rsidRDefault="00D90DA8" w:rsidP="00BC07C8">
      <w:r>
        <w:t xml:space="preserve">I have reviewed this guidance, including the </w:t>
      </w:r>
      <w:r w:rsidR="00CE33D5">
        <w:t>decision tree</w:t>
      </w:r>
      <w:r>
        <w:t xml:space="preserve"> below, and I am still not sure my research qualifies, </w:t>
      </w:r>
      <w:proofErr w:type="gramStart"/>
      <w:r>
        <w:t>who</w:t>
      </w:r>
      <w:proofErr w:type="gramEnd"/>
      <w:r>
        <w:t xml:space="preserve"> can I ask?</w:t>
      </w:r>
    </w:p>
    <w:p w14:paraId="75FD3988" w14:textId="732E3ADC" w:rsidR="00A302C6" w:rsidRDefault="00A302C6" w:rsidP="00BC07C8">
      <w:pPr>
        <w:ind w:left="720"/>
      </w:pPr>
      <w:r>
        <w:t xml:space="preserve">Send your question to </w:t>
      </w:r>
      <w:hyperlink r:id="rId8" w:history="1">
        <w:r w:rsidRPr="00EA4B2D">
          <w:rPr>
            <w:rStyle w:val="Hyperlink"/>
          </w:rPr>
          <w:t>research@uw.edu</w:t>
        </w:r>
      </w:hyperlink>
      <w:r>
        <w:t xml:space="preserve"> with the subject line COVID-19 and we will reply as soon as possible</w:t>
      </w:r>
      <w:r w:rsidR="00CE33D5">
        <w:t>.</w:t>
      </w:r>
    </w:p>
    <w:p w14:paraId="567E3A55" w14:textId="48110445" w:rsidR="00A302C6" w:rsidRDefault="00A302C6" w:rsidP="00DF1C0F">
      <w:pPr>
        <w:ind w:left="360"/>
      </w:pPr>
    </w:p>
    <w:p w14:paraId="697C7844" w14:textId="13200968" w:rsidR="00DF1C0F" w:rsidRPr="00DF1C0F" w:rsidRDefault="00DF1C0F" w:rsidP="00DF1C0F">
      <w:pPr>
        <w:rPr>
          <w:rFonts w:ascii="Times New Roman" w:eastAsia="Times New Roman" w:hAnsi="Times New Roman" w:cs="Times New Roman"/>
        </w:rPr>
      </w:pPr>
      <w:r w:rsidRPr="00D276BF">
        <w:rPr>
          <w:rFonts w:ascii="Calibri" w:eastAsia="Times New Roman" w:hAnsi="Calibri" w:cs="Times New Roman"/>
          <w:color w:val="000000"/>
        </w:rPr>
        <w:t>At</w:t>
      </w:r>
      <w:r w:rsidRPr="00DF1C0F">
        <w:rPr>
          <w:rFonts w:ascii="Calibri" w:eastAsia="Times New Roman" w:hAnsi="Calibri" w:cs="Times New Roman"/>
          <w:color w:val="000000"/>
        </w:rPr>
        <w:t xml:space="preserve"> this </w:t>
      </w:r>
      <w:proofErr w:type="gramStart"/>
      <w:r w:rsidRPr="00DF1C0F">
        <w:rPr>
          <w:rFonts w:ascii="Calibri" w:eastAsia="Times New Roman" w:hAnsi="Calibri" w:cs="Times New Roman"/>
          <w:color w:val="000000"/>
        </w:rPr>
        <w:t>point</w:t>
      </w:r>
      <w:proofErr w:type="gramEnd"/>
      <w:r w:rsidRPr="00DF1C0F">
        <w:rPr>
          <w:rFonts w:ascii="Calibri" w:eastAsia="Times New Roman" w:hAnsi="Calibri" w:cs="Times New Roman"/>
          <w:color w:val="000000"/>
        </w:rPr>
        <w:t xml:space="preserve"> the decision to keep a laboratory open should be based on following the decision tree at the bottom of this document and in close consultation with your department chair</w:t>
      </w:r>
      <w:r w:rsidRPr="00D276BF">
        <w:rPr>
          <w:rFonts w:ascii="Calibri" w:eastAsia="Times New Roman" w:hAnsi="Calibri" w:cs="Times New Roman"/>
          <w:color w:val="000000"/>
        </w:rPr>
        <w:t xml:space="preserve"> or director,</w:t>
      </w:r>
      <w:r w:rsidRPr="00DF1C0F">
        <w:rPr>
          <w:rFonts w:ascii="Calibri" w:eastAsia="Times New Roman" w:hAnsi="Calibri" w:cs="Times New Roman"/>
          <w:color w:val="000000"/>
        </w:rPr>
        <w:t xml:space="preserve"> and College or School.</w:t>
      </w:r>
    </w:p>
    <w:p w14:paraId="4FDD9FCF" w14:textId="77777777" w:rsidR="00DF1C0F" w:rsidRDefault="00DF1C0F" w:rsidP="00DF1C0F">
      <w:pPr>
        <w:ind w:left="360"/>
      </w:pPr>
    </w:p>
    <w:p w14:paraId="1EB3F762" w14:textId="79261E86" w:rsidR="00A302C6" w:rsidRDefault="00A302C6" w:rsidP="00A302C6">
      <w:pPr>
        <w:pStyle w:val="ListParagraph"/>
        <w:pBdr>
          <w:bottom w:val="single" w:sz="12" w:space="1" w:color="auto"/>
        </w:pBdr>
      </w:pPr>
    </w:p>
    <w:p w14:paraId="03F35A63" w14:textId="77777777" w:rsidR="00A302C6" w:rsidRDefault="00A302C6" w:rsidP="00A302C6"/>
    <w:p w14:paraId="19D5995A" w14:textId="363B096B" w:rsidR="00FB5D9D" w:rsidRDefault="002A4663" w:rsidP="00FB5D9D">
      <w:r>
        <w:t>Decision tree</w:t>
      </w:r>
      <w:r w:rsidR="00FB5D9D">
        <w:t xml:space="preserve"> to determine whether your in-person research meets criteria for operation under the Stay Home, Stay Healthy directive</w:t>
      </w:r>
    </w:p>
    <w:p w14:paraId="78A15B3B" w14:textId="3268D428" w:rsidR="00A95387" w:rsidRDefault="00A95387"/>
    <w:p w14:paraId="6135E85C" w14:textId="7FF35A48" w:rsidR="00A95387" w:rsidRDefault="00693891" w:rsidP="00A302C6">
      <w:pPr>
        <w:pStyle w:val="ListParagraph"/>
        <w:numPr>
          <w:ilvl w:val="0"/>
          <w:numId w:val="6"/>
        </w:numPr>
      </w:pPr>
      <w:proofErr w:type="gramStart"/>
      <w:r>
        <w:t>Is your research allowable based</w:t>
      </w:r>
      <w:proofErr w:type="gramEnd"/>
      <w:r>
        <w:t xml:space="preserve"> on </w:t>
      </w:r>
      <w:r w:rsidR="00D90DA8">
        <w:t xml:space="preserve">one or more of the </w:t>
      </w:r>
      <w:r>
        <w:t>exclusion criteri</w:t>
      </w:r>
      <w:r w:rsidR="00D90DA8">
        <w:t>a below</w:t>
      </w:r>
      <w:r>
        <w:t>?</w:t>
      </w:r>
    </w:p>
    <w:p w14:paraId="35DB7817" w14:textId="77777777" w:rsidR="00D90DA8" w:rsidRDefault="00D90DA8" w:rsidP="00D90DA8"/>
    <w:p w14:paraId="6C1FEA0F" w14:textId="3C57D40C" w:rsidR="00A95387" w:rsidRDefault="00271BD3">
      <w:r>
        <w:t xml:space="preserve">Question 1a. </w:t>
      </w:r>
      <w:r w:rsidR="00A95387">
        <w:t>Does your research fall into any of the above categories?</w:t>
      </w:r>
    </w:p>
    <w:p w14:paraId="0694C107" w14:textId="119214EC" w:rsidR="00271BD3" w:rsidRDefault="00271BD3" w:rsidP="00271BD3">
      <w:pPr>
        <w:ind w:left="720"/>
      </w:pPr>
      <w:r>
        <w:t xml:space="preserve">If yes, go to question </w:t>
      </w:r>
      <w:proofErr w:type="gramStart"/>
      <w:r>
        <w:t>2</w:t>
      </w:r>
      <w:proofErr w:type="gramEnd"/>
      <w:r>
        <w:t>.</w:t>
      </w:r>
    </w:p>
    <w:p w14:paraId="2C394B52" w14:textId="77777777" w:rsidR="00693891" w:rsidRDefault="00693891" w:rsidP="00A302C6">
      <w:pPr>
        <w:ind w:left="720"/>
      </w:pPr>
    </w:p>
    <w:p w14:paraId="3D2B1D61" w14:textId="7E2BC343" w:rsidR="00A95387" w:rsidRDefault="00271BD3" w:rsidP="00A95387">
      <w:r>
        <w:t>Question 1</w:t>
      </w:r>
      <w:r w:rsidR="00693891">
        <w:t>b</w:t>
      </w:r>
      <w:r>
        <w:t xml:space="preserve">. </w:t>
      </w:r>
      <w:r w:rsidR="00A95387">
        <w:t xml:space="preserve">Do you help support a facility that </w:t>
      </w:r>
      <w:r>
        <w:t xml:space="preserve">stores, analyzes, or otherwise processes </w:t>
      </w:r>
      <w:r w:rsidR="00A95387">
        <w:t>samples, houses and/or carries out procedures with animals, or carries out computation?</w:t>
      </w:r>
    </w:p>
    <w:p w14:paraId="45CAA283" w14:textId="3904D20B" w:rsidR="00693891" w:rsidRDefault="00693891" w:rsidP="00693891">
      <w:r>
        <w:tab/>
        <w:t xml:space="preserve">If yes, go to question </w:t>
      </w:r>
      <w:proofErr w:type="gramStart"/>
      <w:r>
        <w:t>2</w:t>
      </w:r>
      <w:proofErr w:type="gramEnd"/>
      <w:r>
        <w:t>.</w:t>
      </w:r>
    </w:p>
    <w:p w14:paraId="333C8D14" w14:textId="77777777" w:rsidR="00693891" w:rsidRDefault="00693891" w:rsidP="00693891"/>
    <w:p w14:paraId="7BDCCCDF" w14:textId="6B319149" w:rsidR="00693891" w:rsidRDefault="00693891" w:rsidP="00693891">
      <w:r>
        <w:t xml:space="preserve">Question 1c. Do you support a facility for which shutting down would result in significant effort and/or cost both for the </w:t>
      </w:r>
      <w:proofErr w:type="gramStart"/>
      <w:r>
        <w:t>shut-down</w:t>
      </w:r>
      <w:proofErr w:type="gramEnd"/>
      <w:r>
        <w:t xml:space="preserve"> and the subsequent start-up? </w:t>
      </w:r>
    </w:p>
    <w:p w14:paraId="3CFDF7DE" w14:textId="77777777" w:rsidR="00F402F3" w:rsidRDefault="00F402F3" w:rsidP="00F402F3">
      <w:r>
        <w:tab/>
        <w:t xml:space="preserve">If yes, go to question </w:t>
      </w:r>
      <w:proofErr w:type="gramStart"/>
      <w:r>
        <w:t>2</w:t>
      </w:r>
      <w:proofErr w:type="gramEnd"/>
      <w:r>
        <w:t>.</w:t>
      </w:r>
    </w:p>
    <w:p w14:paraId="6E4D2405" w14:textId="206BC988" w:rsidR="00693891" w:rsidRDefault="00693891" w:rsidP="00693891"/>
    <w:p w14:paraId="6041ACFA" w14:textId="7110D859" w:rsidR="00693891" w:rsidRDefault="00693891" w:rsidP="00693891">
      <w:r>
        <w:t>Question 1d. Does your research involve long-term experiments, time-sensitive samples, equipment that requires monitoring and/or maintenance?</w:t>
      </w:r>
    </w:p>
    <w:p w14:paraId="3A0E67AA" w14:textId="2EAB06FA" w:rsidR="00693891" w:rsidRDefault="00693891" w:rsidP="00693891">
      <w:r>
        <w:tab/>
        <w:t xml:space="preserve">If yes, go to question </w:t>
      </w:r>
      <w:proofErr w:type="gramStart"/>
      <w:r>
        <w:t>2</w:t>
      </w:r>
      <w:proofErr w:type="gramEnd"/>
      <w:r>
        <w:t>.</w:t>
      </w:r>
    </w:p>
    <w:p w14:paraId="7237633C" w14:textId="51E6DA66" w:rsidR="00693891" w:rsidRDefault="00693891" w:rsidP="00693891"/>
    <w:p w14:paraId="066712B1" w14:textId="40C07ADB" w:rsidR="00693891" w:rsidRDefault="00693891" w:rsidP="00693891">
      <w:r>
        <w:t xml:space="preserve">Question 1e. Do you have a time-sensitive deadline, such as a thesis defense Spring Quarter or an accepted position with </w:t>
      </w:r>
      <w:proofErr w:type="gramStart"/>
      <w:r>
        <w:t>requirements, that</w:t>
      </w:r>
      <w:proofErr w:type="gramEnd"/>
      <w:r>
        <w:t xml:space="preserve"> requires you to finish in-person experiments?</w:t>
      </w:r>
    </w:p>
    <w:p w14:paraId="371F1C8F" w14:textId="77777777" w:rsidR="00693891" w:rsidRDefault="00693891" w:rsidP="00693891">
      <w:r>
        <w:tab/>
        <w:t xml:space="preserve">If yes, go to question </w:t>
      </w:r>
      <w:proofErr w:type="gramStart"/>
      <w:r>
        <w:t>2</w:t>
      </w:r>
      <w:proofErr w:type="gramEnd"/>
      <w:r>
        <w:t>.</w:t>
      </w:r>
    </w:p>
    <w:p w14:paraId="3335EF03" w14:textId="77777777" w:rsidR="00693891" w:rsidRDefault="00693891" w:rsidP="00693891"/>
    <w:p w14:paraId="20556096" w14:textId="761ADA75" w:rsidR="00693891" w:rsidRDefault="00A819BE" w:rsidP="00693891">
      <w:r>
        <w:t xml:space="preserve">If you answer yes to any of these questions, go to question </w:t>
      </w:r>
      <w:proofErr w:type="gramStart"/>
      <w:r>
        <w:t>2</w:t>
      </w:r>
      <w:proofErr w:type="gramEnd"/>
      <w:r>
        <w:t>. If you answer no to all of them, you need to shut down your research for the next two weeks. Please see the EH&amp;S shutdown checklist on their website.</w:t>
      </w:r>
    </w:p>
    <w:p w14:paraId="7D73BDB0" w14:textId="5C410C49" w:rsidR="00A819BE" w:rsidRDefault="00A819BE" w:rsidP="00693891"/>
    <w:p w14:paraId="5CF9D5EF" w14:textId="0C3247A6" w:rsidR="00D90DA8" w:rsidRDefault="00A819BE" w:rsidP="00D90DA8">
      <w:pPr>
        <w:ind w:left="720"/>
      </w:pPr>
      <w:r>
        <w:t>Question 2.  Safety standards</w:t>
      </w:r>
      <w:r w:rsidR="00D90DA8">
        <w:t>--can you accommodate all of the safety standards below?</w:t>
      </w:r>
    </w:p>
    <w:p w14:paraId="46813665" w14:textId="77911986" w:rsidR="00A819BE" w:rsidRDefault="00A819BE" w:rsidP="00693891"/>
    <w:p w14:paraId="39255173" w14:textId="29F8C9D1" w:rsidR="00A819BE" w:rsidRDefault="00A819BE" w:rsidP="00A819BE">
      <w:pPr>
        <w:rPr>
          <w:rFonts w:eastAsia="Times New Roman" w:cstheme="minorHAnsi"/>
          <w:color w:val="000000" w:themeColor="text1"/>
        </w:rPr>
      </w:pPr>
      <w:r>
        <w:t xml:space="preserve">Question 2a. Can you maintain </w:t>
      </w:r>
      <w:r w:rsidRPr="00A302C6">
        <w:rPr>
          <w:rFonts w:eastAsia="Times New Roman" w:cstheme="minorHAnsi"/>
          <w:color w:val="000000" w:themeColor="text1"/>
        </w:rPr>
        <w:t>social distancing of at least 6 feet</w:t>
      </w:r>
      <w:r>
        <w:rPr>
          <w:rFonts w:eastAsia="Times New Roman" w:cstheme="minorHAnsi"/>
          <w:color w:val="000000" w:themeColor="text1"/>
        </w:rPr>
        <w:t xml:space="preserve"> at </w:t>
      </w:r>
      <w:proofErr w:type="gramStart"/>
      <w:r>
        <w:rPr>
          <w:rFonts w:eastAsia="Times New Roman" w:cstheme="minorHAnsi"/>
          <w:color w:val="000000" w:themeColor="text1"/>
        </w:rPr>
        <w:t>all</w:t>
      </w:r>
      <w:proofErr w:type="gramEnd"/>
      <w:r>
        <w:rPr>
          <w:rFonts w:eastAsia="Times New Roman" w:cstheme="minorHAnsi"/>
          <w:color w:val="000000" w:themeColor="text1"/>
        </w:rPr>
        <w:t xml:space="preserve"> times when researchers are in the laboratory?  This will preclude training new techniques to others, unless it </w:t>
      </w:r>
      <w:proofErr w:type="gramStart"/>
      <w:r>
        <w:rPr>
          <w:rFonts w:eastAsia="Times New Roman" w:cstheme="minorHAnsi"/>
          <w:color w:val="000000" w:themeColor="text1"/>
        </w:rPr>
        <w:t>can be accomplished</w:t>
      </w:r>
      <w:proofErr w:type="gramEnd"/>
      <w:r>
        <w:rPr>
          <w:rFonts w:eastAsia="Times New Roman" w:cstheme="minorHAnsi"/>
          <w:color w:val="000000" w:themeColor="text1"/>
        </w:rPr>
        <w:t xml:space="preserve"> while maintaining at least 6 feet distance.  It will also preclude techniques that need more than </w:t>
      </w:r>
      <w:proofErr w:type="gramStart"/>
      <w:r>
        <w:rPr>
          <w:rFonts w:eastAsia="Times New Roman" w:cstheme="minorHAnsi"/>
          <w:color w:val="000000" w:themeColor="text1"/>
        </w:rPr>
        <w:t>2</w:t>
      </w:r>
      <w:proofErr w:type="gramEnd"/>
      <w:r>
        <w:rPr>
          <w:rFonts w:eastAsia="Times New Roman" w:cstheme="minorHAnsi"/>
          <w:color w:val="000000" w:themeColor="text1"/>
        </w:rPr>
        <w:t xml:space="preserve"> hands, unless an alternate approach can be devised.  It will also preclude dangerous experiments that require two people in close proximity. In some cases, it will require strict scheduling.</w:t>
      </w:r>
    </w:p>
    <w:p w14:paraId="1AC0902B" w14:textId="75364890" w:rsidR="00A819BE" w:rsidRDefault="00A819BE" w:rsidP="00A819BE">
      <w:r>
        <w:rPr>
          <w:rFonts w:eastAsia="Times New Roman" w:cstheme="minorHAnsi"/>
          <w:color w:val="000000" w:themeColor="text1"/>
        </w:rPr>
        <w:tab/>
      </w:r>
      <w:r>
        <w:t>If yes, go to question 2b.</w:t>
      </w:r>
    </w:p>
    <w:p w14:paraId="48631963" w14:textId="68677F96" w:rsidR="00A819BE" w:rsidRPr="00A302C6" w:rsidRDefault="00A819BE" w:rsidP="00A302C6">
      <w:pPr>
        <w:rPr>
          <w:rFonts w:eastAsia="Times New Roman" w:cstheme="minorHAnsi"/>
          <w:color w:val="000000" w:themeColor="text1"/>
        </w:rPr>
      </w:pPr>
    </w:p>
    <w:p w14:paraId="67B28743" w14:textId="5A0E2E27" w:rsidR="00A819BE" w:rsidRDefault="00A819BE" w:rsidP="00A819BE">
      <w:pPr>
        <w:rPr>
          <w:rFonts w:eastAsia="Times New Roman" w:cstheme="minorHAnsi"/>
          <w:color w:val="000000" w:themeColor="text1"/>
        </w:rPr>
      </w:pPr>
      <w:r>
        <w:rPr>
          <w:rFonts w:eastAsia="Times New Roman" w:cstheme="minorHAnsi"/>
          <w:color w:val="000000" w:themeColor="text1"/>
        </w:rPr>
        <w:t xml:space="preserve">Question 2b. Can you carry out </w:t>
      </w:r>
      <w:r w:rsidRPr="00A302C6">
        <w:rPr>
          <w:rFonts w:eastAsia="Times New Roman" w:cstheme="minorHAnsi"/>
          <w:color w:val="000000" w:themeColor="text1"/>
        </w:rPr>
        <w:t>frequent laboratory decontamination procedures</w:t>
      </w:r>
      <w:r>
        <w:rPr>
          <w:rFonts w:eastAsia="Times New Roman" w:cstheme="minorHAnsi"/>
          <w:color w:val="000000" w:themeColor="text1"/>
        </w:rPr>
        <w:t xml:space="preserve">?  This requires access to disinfecting solutions or wipes, and a schedule to wipe down surfaces regularly, wipe down common equipment before and after use, and wipe down lab benchtops before and after use. </w:t>
      </w:r>
    </w:p>
    <w:p w14:paraId="3AFF10FD" w14:textId="263B9543" w:rsidR="00A819BE" w:rsidRDefault="00A819BE" w:rsidP="00A819BE">
      <w:r>
        <w:tab/>
        <w:t>If yes, go to question 2c.</w:t>
      </w:r>
    </w:p>
    <w:p w14:paraId="6D0D86F3" w14:textId="77777777" w:rsidR="00A819BE" w:rsidRPr="00A302C6" w:rsidRDefault="00A819BE" w:rsidP="00A302C6">
      <w:pPr>
        <w:rPr>
          <w:rFonts w:eastAsia="Times New Roman" w:cstheme="minorHAnsi"/>
          <w:color w:val="000000" w:themeColor="text1"/>
        </w:rPr>
      </w:pPr>
    </w:p>
    <w:p w14:paraId="46FBF10D" w14:textId="038C0ACC" w:rsidR="00A819BE" w:rsidRDefault="00A819BE" w:rsidP="00A819BE">
      <w:pPr>
        <w:rPr>
          <w:rFonts w:eastAsia="Times New Roman" w:cstheme="minorHAnsi"/>
          <w:color w:val="000000" w:themeColor="text1"/>
        </w:rPr>
      </w:pPr>
      <w:r>
        <w:rPr>
          <w:rFonts w:eastAsia="Times New Roman" w:cstheme="minorHAnsi"/>
          <w:color w:val="000000" w:themeColor="text1"/>
        </w:rPr>
        <w:t xml:space="preserve">Question 2c. Can you maintain </w:t>
      </w:r>
      <w:r w:rsidRPr="00A302C6">
        <w:rPr>
          <w:rFonts w:eastAsia="Times New Roman" w:cstheme="minorHAnsi"/>
          <w:color w:val="000000" w:themeColor="text1"/>
        </w:rPr>
        <w:t xml:space="preserve">personal safety with appropriate personal protective equipment and frequent </w:t>
      </w:r>
      <w:proofErr w:type="gramStart"/>
      <w:r w:rsidRPr="00A302C6">
        <w:rPr>
          <w:rFonts w:eastAsia="Times New Roman" w:cstheme="minorHAnsi"/>
          <w:color w:val="000000" w:themeColor="text1"/>
        </w:rPr>
        <w:t>hand-washing</w:t>
      </w:r>
      <w:proofErr w:type="gramEnd"/>
      <w:r>
        <w:rPr>
          <w:rFonts w:eastAsia="Times New Roman" w:cstheme="minorHAnsi"/>
          <w:color w:val="000000" w:themeColor="text1"/>
        </w:rPr>
        <w:t xml:space="preserve">?  </w:t>
      </w:r>
    </w:p>
    <w:p w14:paraId="0918CF8A" w14:textId="29FDC4A5" w:rsidR="00A819BE" w:rsidRDefault="00A819BE" w:rsidP="00A819BE">
      <w:r>
        <w:tab/>
        <w:t xml:space="preserve">If yes, go to question </w:t>
      </w:r>
      <w:proofErr w:type="gramStart"/>
      <w:r>
        <w:t>3</w:t>
      </w:r>
      <w:proofErr w:type="gramEnd"/>
      <w:r>
        <w:t>.</w:t>
      </w:r>
    </w:p>
    <w:p w14:paraId="076DC9A8" w14:textId="19DDF219" w:rsidR="00D90DA8" w:rsidRDefault="00D90DA8" w:rsidP="00A819BE"/>
    <w:p w14:paraId="729D682B" w14:textId="1F0AE948" w:rsidR="00D90DA8" w:rsidRDefault="00D90DA8" w:rsidP="00D90DA8">
      <w:r>
        <w:t xml:space="preserve">If you answer yes to all of these questions, go to question </w:t>
      </w:r>
      <w:proofErr w:type="gramStart"/>
      <w:r>
        <w:t>3</w:t>
      </w:r>
      <w:proofErr w:type="gramEnd"/>
      <w:r>
        <w:t>. If you answer no to any one of them, you need to shut down your research for the next two weeks. Please see the EH&amp;S shutdown checklist on their website.</w:t>
      </w:r>
    </w:p>
    <w:p w14:paraId="15E49B71" w14:textId="7E2C0C1F" w:rsidR="004172CC" w:rsidRDefault="004172CC" w:rsidP="00A819BE"/>
    <w:p w14:paraId="7ADA0BCD" w14:textId="13593115" w:rsidR="004172CC" w:rsidRDefault="004172CC" w:rsidP="00D90DA8">
      <w:pPr>
        <w:ind w:left="720"/>
      </w:pPr>
      <w:r>
        <w:t xml:space="preserve">Question 3.  Personnel </w:t>
      </w:r>
    </w:p>
    <w:p w14:paraId="5FBCAAE6" w14:textId="2DB6DFAD" w:rsidR="004172CC" w:rsidRDefault="004172CC" w:rsidP="00A819BE">
      <w:r>
        <w:t>Question 3a.  Do you have personnel available to carry out the research?  It may be difficult to hire new personnel under the current situation.</w:t>
      </w:r>
    </w:p>
    <w:p w14:paraId="522E64F6" w14:textId="1A6C7C19" w:rsidR="004172CC" w:rsidRDefault="004172CC" w:rsidP="004172CC">
      <w:r>
        <w:tab/>
        <w:t>If yes, go to question 3b.</w:t>
      </w:r>
    </w:p>
    <w:p w14:paraId="3B84A856" w14:textId="7457786B" w:rsidR="00D90DA8" w:rsidRDefault="00D90DA8" w:rsidP="00D90DA8">
      <w:pPr>
        <w:ind w:left="720"/>
      </w:pPr>
      <w:r>
        <w:t xml:space="preserve">If no, you need to </w:t>
      </w:r>
      <w:r w:rsidR="0073590A">
        <w:t>ramp</w:t>
      </w:r>
      <w:r w:rsidR="00A715E1">
        <w:t xml:space="preserve"> </w:t>
      </w:r>
      <w:r>
        <w:t xml:space="preserve">down your research for the next two weeks. Please see the EH&amp;S </w:t>
      </w:r>
      <w:proofErr w:type="spellStart"/>
      <w:r w:rsidR="0073590A">
        <w:t>ramp</w:t>
      </w:r>
      <w:r>
        <w:t>down</w:t>
      </w:r>
      <w:proofErr w:type="spellEnd"/>
      <w:r>
        <w:t xml:space="preserve"> checklist on </w:t>
      </w:r>
      <w:r w:rsidR="00CE33D5">
        <w:t>the UW coronavirus</w:t>
      </w:r>
      <w:r>
        <w:t xml:space="preserve"> website.</w:t>
      </w:r>
    </w:p>
    <w:p w14:paraId="5BAFB142" w14:textId="58E42355" w:rsidR="004172CC" w:rsidRDefault="004172CC" w:rsidP="00A819BE"/>
    <w:p w14:paraId="46F7737B" w14:textId="79AF3497" w:rsidR="004172CC" w:rsidRDefault="004172CC" w:rsidP="00A819BE">
      <w:r>
        <w:t xml:space="preserve">Question 3b.  Are the </w:t>
      </w:r>
      <w:r w:rsidR="00F41DFE">
        <w:t xml:space="preserve">personnel you need to do the experiments willing to come into your facility to carry them </w:t>
      </w:r>
      <w:proofErr w:type="gramStart"/>
      <w:r w:rsidR="00F41DFE">
        <w:t>out</w:t>
      </w:r>
      <w:proofErr w:type="gramEnd"/>
      <w:r w:rsidR="00F41DFE">
        <w:t xml:space="preserve">?  You cannot pressure or require them to work, unless they are critical personnel for specific tasks.  In that case, you still cannot ask them to do more than is required by their designation.  </w:t>
      </w:r>
    </w:p>
    <w:p w14:paraId="51817E50" w14:textId="6B3ACE72" w:rsidR="00F41DFE" w:rsidRDefault="00F41DFE" w:rsidP="00A819BE">
      <w:r>
        <w:tab/>
        <w:t xml:space="preserve">If yes, </w:t>
      </w:r>
      <w:r w:rsidRPr="00A302C6">
        <w:rPr>
          <w:b/>
          <w:bCs/>
        </w:rPr>
        <w:t xml:space="preserve">you </w:t>
      </w:r>
      <w:proofErr w:type="gramStart"/>
      <w:r w:rsidRPr="00A302C6">
        <w:rPr>
          <w:b/>
          <w:bCs/>
        </w:rPr>
        <w:t>are approved</w:t>
      </w:r>
      <w:proofErr w:type="gramEnd"/>
      <w:r>
        <w:t xml:space="preserve"> for carrying out in-person research.  Please be sure to minimize the number of personnel in your research space at any one time.</w:t>
      </w:r>
    </w:p>
    <w:p w14:paraId="36867FC5" w14:textId="59D5B645" w:rsidR="00D90DA8" w:rsidRDefault="00D90DA8" w:rsidP="00D90DA8">
      <w:pPr>
        <w:ind w:left="720"/>
      </w:pPr>
      <w:r>
        <w:t xml:space="preserve">If no, you need to </w:t>
      </w:r>
      <w:r w:rsidR="0073590A">
        <w:t>ramp</w:t>
      </w:r>
      <w:r w:rsidR="00A715E1">
        <w:t xml:space="preserve"> </w:t>
      </w:r>
      <w:r>
        <w:t xml:space="preserve">down your research for the next two weeks. Please see the EH&amp;S </w:t>
      </w:r>
      <w:proofErr w:type="spellStart"/>
      <w:r w:rsidR="0073590A">
        <w:t>ramp</w:t>
      </w:r>
      <w:r>
        <w:t>down</w:t>
      </w:r>
      <w:proofErr w:type="spellEnd"/>
      <w:r>
        <w:t xml:space="preserve"> checklist on </w:t>
      </w:r>
      <w:r w:rsidR="00CE33D5">
        <w:t xml:space="preserve">the UW coronavirus </w:t>
      </w:r>
      <w:r>
        <w:t>website.</w:t>
      </w:r>
    </w:p>
    <w:p w14:paraId="4A0ED822" w14:textId="77777777" w:rsidR="00D90DA8" w:rsidRDefault="00D90DA8" w:rsidP="00D90DA8">
      <w:pPr>
        <w:ind w:left="720"/>
      </w:pPr>
    </w:p>
    <w:p w14:paraId="79652997" w14:textId="77777777" w:rsidR="004172CC" w:rsidRDefault="004172CC" w:rsidP="00A819BE"/>
    <w:p w14:paraId="2E86EC02" w14:textId="77777777" w:rsidR="00A819BE" w:rsidRPr="00A302C6" w:rsidRDefault="00A819BE" w:rsidP="00A302C6">
      <w:pPr>
        <w:rPr>
          <w:rFonts w:eastAsia="Times New Roman" w:cstheme="minorHAnsi"/>
          <w:color w:val="000000" w:themeColor="text1"/>
        </w:rPr>
      </w:pPr>
    </w:p>
    <w:p w14:paraId="5CE566F8" w14:textId="4A5B6626" w:rsidR="00A819BE" w:rsidRDefault="00A819BE" w:rsidP="00A819BE"/>
    <w:p w14:paraId="2CDD1F81" w14:textId="77777777" w:rsidR="00693891" w:rsidRDefault="00693891" w:rsidP="00693891"/>
    <w:p w14:paraId="621F27AB" w14:textId="77777777" w:rsidR="00693891" w:rsidRDefault="00693891" w:rsidP="00693891"/>
    <w:p w14:paraId="71939511" w14:textId="77777777" w:rsidR="00693891" w:rsidRDefault="00693891" w:rsidP="00A95387"/>
    <w:p w14:paraId="026AB347" w14:textId="05D77EEF" w:rsidR="00A95387" w:rsidRDefault="00A95387"/>
    <w:p w14:paraId="372D4043" w14:textId="5E070EF9" w:rsidR="009264E6" w:rsidRDefault="009264E6"/>
    <w:p w14:paraId="4FD64EFB" w14:textId="6BA0DBEE" w:rsidR="009264E6" w:rsidRDefault="009264E6"/>
    <w:p w14:paraId="1522371E" w14:textId="5CA944E6" w:rsidR="009264E6" w:rsidRDefault="009264E6"/>
    <w:p w14:paraId="64C524F0" w14:textId="7A26EEEA" w:rsidR="009264E6" w:rsidRDefault="009264E6"/>
    <w:p w14:paraId="42A87E25" w14:textId="54FC2416" w:rsidR="009264E6" w:rsidRDefault="009264E6"/>
    <w:p w14:paraId="6801473E" w14:textId="1416FAE8" w:rsidR="009264E6" w:rsidRDefault="009264E6"/>
    <w:p w14:paraId="50A4408A" w14:textId="484CD90E" w:rsidR="009264E6" w:rsidRDefault="009264E6"/>
    <w:p w14:paraId="472FCFA4" w14:textId="103DB374" w:rsidR="009264E6" w:rsidRDefault="009264E6"/>
    <w:p w14:paraId="2A1A19B2" w14:textId="4658901D" w:rsidR="009264E6" w:rsidRDefault="009264E6"/>
    <w:p w14:paraId="4E9D8931" w14:textId="0CA502C8" w:rsidR="009264E6" w:rsidRDefault="009264E6"/>
    <w:p w14:paraId="31686E4D" w14:textId="0E5C49EE" w:rsidR="009264E6" w:rsidRDefault="009264E6"/>
    <w:p w14:paraId="058CEDA8" w14:textId="0A85F05F" w:rsidR="009264E6" w:rsidRDefault="009264E6"/>
    <w:p w14:paraId="4F6311AD" w14:textId="26A9F749" w:rsidR="009264E6" w:rsidRDefault="009264E6"/>
    <w:p w14:paraId="61807266" w14:textId="17B1ACD1" w:rsidR="009264E6" w:rsidRDefault="009264E6"/>
    <w:p w14:paraId="163F87C6" w14:textId="1E487319" w:rsidR="009264E6" w:rsidRDefault="009264E6"/>
    <w:p w14:paraId="5C745A73" w14:textId="76BEDBD8" w:rsidR="009264E6" w:rsidRDefault="009264E6"/>
    <w:p w14:paraId="1304E728" w14:textId="3E249C68" w:rsidR="009264E6" w:rsidRDefault="009264E6"/>
    <w:p w14:paraId="1D91286F" w14:textId="64C8FE51" w:rsidR="009264E6" w:rsidRDefault="009264E6"/>
    <w:p w14:paraId="0DD15B05" w14:textId="339D9061" w:rsidR="009264E6" w:rsidRDefault="009264E6"/>
    <w:p w14:paraId="3EB8B09B" w14:textId="4E5BFC34" w:rsidR="009264E6" w:rsidRDefault="009264E6"/>
    <w:p w14:paraId="39E74530" w14:textId="7856044C" w:rsidR="009264E6" w:rsidRDefault="009264E6"/>
    <w:p w14:paraId="16EFCADA" w14:textId="0845CEC3" w:rsidR="009264E6" w:rsidRDefault="009264E6"/>
    <w:p w14:paraId="7919BFD7" w14:textId="6BE1935D" w:rsidR="009264E6" w:rsidRDefault="009264E6"/>
    <w:p w14:paraId="47DF4528" w14:textId="5B6CD86F" w:rsidR="009264E6" w:rsidRDefault="009264E6"/>
    <w:p w14:paraId="79B81068" w14:textId="255A702D" w:rsidR="009264E6" w:rsidRDefault="009264E6"/>
    <w:p w14:paraId="198E34B5" w14:textId="7F88CCBB" w:rsidR="009264E6" w:rsidRDefault="009264E6"/>
    <w:p w14:paraId="3E231EFD" w14:textId="6468AFE4" w:rsidR="009264E6" w:rsidRDefault="009264E6"/>
    <w:p w14:paraId="1F30B1D2" w14:textId="2A227FA9" w:rsidR="009264E6" w:rsidRDefault="009264E6"/>
    <w:p w14:paraId="08883CFB" w14:textId="6D9820B4" w:rsidR="009264E6" w:rsidRDefault="009264E6"/>
    <w:p w14:paraId="002B8A16" w14:textId="215D28AA" w:rsidR="009264E6" w:rsidRDefault="009264E6"/>
    <w:p w14:paraId="4C420F71" w14:textId="77777777" w:rsidR="009264E6" w:rsidRDefault="009264E6"/>
    <w:p w14:paraId="7C4D4F0B" w14:textId="21596556" w:rsidR="009264E6" w:rsidRDefault="009264E6">
      <w:r>
        <w:t>Last Update: 3/24/2020</w:t>
      </w:r>
    </w:p>
    <w:sectPr w:rsidR="009264E6" w:rsidSect="00C20A7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36AD" w16cex:dateUtc="2020-03-24T1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DC5A" w14:textId="77777777" w:rsidR="003700D8" w:rsidRDefault="003700D8" w:rsidP="003700D8">
      <w:r>
        <w:separator/>
      </w:r>
    </w:p>
  </w:endnote>
  <w:endnote w:type="continuationSeparator" w:id="0">
    <w:p w14:paraId="0076C8F2" w14:textId="77777777" w:rsidR="003700D8" w:rsidRDefault="003700D8" w:rsidP="003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25D8" w14:textId="77777777" w:rsidR="003700D8" w:rsidRDefault="003700D8" w:rsidP="003700D8">
      <w:r>
        <w:separator/>
      </w:r>
    </w:p>
  </w:footnote>
  <w:footnote w:type="continuationSeparator" w:id="0">
    <w:p w14:paraId="0485E362" w14:textId="77777777" w:rsidR="003700D8" w:rsidRDefault="003700D8" w:rsidP="0037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1619"/>
    <w:multiLevelType w:val="hybridMultilevel"/>
    <w:tmpl w:val="1C7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60226"/>
    <w:multiLevelType w:val="hybridMultilevel"/>
    <w:tmpl w:val="D780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551DE"/>
    <w:multiLevelType w:val="hybridMultilevel"/>
    <w:tmpl w:val="EBC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A4098"/>
    <w:multiLevelType w:val="hybridMultilevel"/>
    <w:tmpl w:val="A0A0C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3722A5"/>
    <w:multiLevelType w:val="hybridMultilevel"/>
    <w:tmpl w:val="BB1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77892"/>
    <w:multiLevelType w:val="hybridMultilevel"/>
    <w:tmpl w:val="9D3A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6753F"/>
    <w:multiLevelType w:val="hybridMultilevel"/>
    <w:tmpl w:val="1D2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4A"/>
    <w:rsid w:val="00121BE1"/>
    <w:rsid w:val="00214C5A"/>
    <w:rsid w:val="00271BD3"/>
    <w:rsid w:val="002A4663"/>
    <w:rsid w:val="002B71E7"/>
    <w:rsid w:val="0032602E"/>
    <w:rsid w:val="003700D8"/>
    <w:rsid w:val="004172CC"/>
    <w:rsid w:val="005000E7"/>
    <w:rsid w:val="00612458"/>
    <w:rsid w:val="00672AED"/>
    <w:rsid w:val="00681240"/>
    <w:rsid w:val="00693891"/>
    <w:rsid w:val="0073590A"/>
    <w:rsid w:val="0083044A"/>
    <w:rsid w:val="009264E6"/>
    <w:rsid w:val="00936402"/>
    <w:rsid w:val="00A302C6"/>
    <w:rsid w:val="00A402D3"/>
    <w:rsid w:val="00A715E1"/>
    <w:rsid w:val="00A819BE"/>
    <w:rsid w:val="00A95387"/>
    <w:rsid w:val="00B176B3"/>
    <w:rsid w:val="00BC07C8"/>
    <w:rsid w:val="00C20A7C"/>
    <w:rsid w:val="00C46BA5"/>
    <w:rsid w:val="00CD2B26"/>
    <w:rsid w:val="00CE33D5"/>
    <w:rsid w:val="00D276BF"/>
    <w:rsid w:val="00D77699"/>
    <w:rsid w:val="00D90DA8"/>
    <w:rsid w:val="00DA45C8"/>
    <w:rsid w:val="00DF1C0F"/>
    <w:rsid w:val="00E433D0"/>
    <w:rsid w:val="00EE00A3"/>
    <w:rsid w:val="00F402F3"/>
    <w:rsid w:val="00F40E4F"/>
    <w:rsid w:val="00F41DFE"/>
    <w:rsid w:val="00FB0379"/>
    <w:rsid w:val="00FB5D9D"/>
    <w:rsid w:val="00FF2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1E0F"/>
  <w14:defaultImageDpi w14:val="32767"/>
  <w15:chartTrackingRefBased/>
  <w15:docId w15:val="{A2075700-ADE1-7B4A-99C4-6B28D037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3D0"/>
    <w:rPr>
      <w:sz w:val="16"/>
      <w:szCs w:val="16"/>
    </w:rPr>
  </w:style>
  <w:style w:type="paragraph" w:styleId="CommentText">
    <w:name w:val="annotation text"/>
    <w:basedOn w:val="Normal"/>
    <w:link w:val="CommentTextChar"/>
    <w:uiPriority w:val="99"/>
    <w:semiHidden/>
    <w:unhideWhenUsed/>
    <w:rsid w:val="00E433D0"/>
    <w:rPr>
      <w:sz w:val="20"/>
      <w:szCs w:val="20"/>
    </w:rPr>
  </w:style>
  <w:style w:type="character" w:customStyle="1" w:styleId="CommentTextChar">
    <w:name w:val="Comment Text Char"/>
    <w:basedOn w:val="DefaultParagraphFont"/>
    <w:link w:val="CommentText"/>
    <w:uiPriority w:val="99"/>
    <w:semiHidden/>
    <w:rsid w:val="00E433D0"/>
    <w:rPr>
      <w:sz w:val="20"/>
      <w:szCs w:val="20"/>
    </w:rPr>
  </w:style>
  <w:style w:type="paragraph" w:styleId="CommentSubject">
    <w:name w:val="annotation subject"/>
    <w:basedOn w:val="CommentText"/>
    <w:next w:val="CommentText"/>
    <w:link w:val="CommentSubjectChar"/>
    <w:uiPriority w:val="99"/>
    <w:semiHidden/>
    <w:unhideWhenUsed/>
    <w:rsid w:val="00E433D0"/>
    <w:rPr>
      <w:b/>
      <w:bCs/>
    </w:rPr>
  </w:style>
  <w:style w:type="character" w:customStyle="1" w:styleId="CommentSubjectChar">
    <w:name w:val="Comment Subject Char"/>
    <w:basedOn w:val="CommentTextChar"/>
    <w:link w:val="CommentSubject"/>
    <w:uiPriority w:val="99"/>
    <w:semiHidden/>
    <w:rsid w:val="00E433D0"/>
    <w:rPr>
      <w:b/>
      <w:bCs/>
      <w:sz w:val="20"/>
      <w:szCs w:val="20"/>
    </w:rPr>
  </w:style>
  <w:style w:type="paragraph" w:styleId="BalloonText">
    <w:name w:val="Balloon Text"/>
    <w:basedOn w:val="Normal"/>
    <w:link w:val="BalloonTextChar"/>
    <w:uiPriority w:val="99"/>
    <w:semiHidden/>
    <w:unhideWhenUsed/>
    <w:rsid w:val="00E4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D0"/>
    <w:rPr>
      <w:rFonts w:ascii="Segoe UI" w:hAnsi="Segoe UI" w:cs="Segoe UI"/>
      <w:sz w:val="18"/>
      <w:szCs w:val="18"/>
    </w:rPr>
  </w:style>
  <w:style w:type="paragraph" w:styleId="ListParagraph">
    <w:name w:val="List Paragraph"/>
    <w:basedOn w:val="Normal"/>
    <w:uiPriority w:val="34"/>
    <w:qFormat/>
    <w:rsid w:val="00FB5D9D"/>
    <w:pPr>
      <w:ind w:left="720"/>
      <w:contextualSpacing/>
    </w:pPr>
    <w:rPr>
      <w:rFonts w:eastAsiaTheme="minorHAnsi"/>
      <w:lang w:eastAsia="en-US"/>
    </w:rPr>
  </w:style>
  <w:style w:type="character" w:styleId="Hyperlink">
    <w:name w:val="Hyperlink"/>
    <w:basedOn w:val="DefaultParagraphFont"/>
    <w:uiPriority w:val="99"/>
    <w:unhideWhenUsed/>
    <w:rsid w:val="00A302C6"/>
    <w:rPr>
      <w:color w:val="0563C1" w:themeColor="hyperlink"/>
      <w:u w:val="single"/>
    </w:rPr>
  </w:style>
  <w:style w:type="character" w:customStyle="1" w:styleId="UnresolvedMention">
    <w:name w:val="Unresolved Mention"/>
    <w:basedOn w:val="DefaultParagraphFont"/>
    <w:uiPriority w:val="99"/>
    <w:rsid w:val="00A302C6"/>
    <w:rPr>
      <w:color w:val="605E5C"/>
      <w:shd w:val="clear" w:color="auto" w:fill="E1DFDD"/>
    </w:rPr>
  </w:style>
  <w:style w:type="paragraph" w:styleId="Revision">
    <w:name w:val="Revision"/>
    <w:hidden/>
    <w:uiPriority w:val="99"/>
    <w:semiHidden/>
    <w:rsid w:val="00A302C6"/>
  </w:style>
  <w:style w:type="paragraph" w:styleId="Header">
    <w:name w:val="header"/>
    <w:basedOn w:val="Normal"/>
    <w:link w:val="HeaderChar"/>
    <w:uiPriority w:val="99"/>
    <w:unhideWhenUsed/>
    <w:rsid w:val="003700D8"/>
    <w:pPr>
      <w:tabs>
        <w:tab w:val="center" w:pos="4680"/>
        <w:tab w:val="right" w:pos="9360"/>
      </w:tabs>
    </w:pPr>
  </w:style>
  <w:style w:type="character" w:customStyle="1" w:styleId="HeaderChar">
    <w:name w:val="Header Char"/>
    <w:basedOn w:val="DefaultParagraphFont"/>
    <w:link w:val="Header"/>
    <w:uiPriority w:val="99"/>
    <w:rsid w:val="003700D8"/>
  </w:style>
  <w:style w:type="paragraph" w:styleId="Footer">
    <w:name w:val="footer"/>
    <w:basedOn w:val="Normal"/>
    <w:link w:val="FooterChar"/>
    <w:uiPriority w:val="99"/>
    <w:unhideWhenUsed/>
    <w:rsid w:val="003700D8"/>
    <w:pPr>
      <w:tabs>
        <w:tab w:val="center" w:pos="4680"/>
        <w:tab w:val="right" w:pos="9360"/>
      </w:tabs>
    </w:pPr>
  </w:style>
  <w:style w:type="character" w:customStyle="1" w:styleId="FooterChar">
    <w:name w:val="Footer Char"/>
    <w:basedOn w:val="DefaultParagraphFont"/>
    <w:link w:val="Footer"/>
    <w:uiPriority w:val="99"/>
    <w:rsid w:val="0037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78296">
      <w:bodyDiv w:val="1"/>
      <w:marLeft w:val="0"/>
      <w:marRight w:val="0"/>
      <w:marTop w:val="0"/>
      <w:marBottom w:val="0"/>
      <w:divBdr>
        <w:top w:val="none" w:sz="0" w:space="0" w:color="auto"/>
        <w:left w:val="none" w:sz="0" w:space="0" w:color="auto"/>
        <w:bottom w:val="none" w:sz="0" w:space="0" w:color="auto"/>
        <w:right w:val="none" w:sz="0" w:space="0" w:color="auto"/>
      </w:divBdr>
    </w:div>
    <w:div w:id="20347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uw.edu" TargetMode="External"/><Relationship Id="rId3" Type="http://schemas.openxmlformats.org/officeDocument/2006/relationships/settings" Target="settings.xml"/><Relationship Id="rId7" Type="http://schemas.openxmlformats.org/officeDocument/2006/relationships/hyperlink" Target="https://www.washington.edu/population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Lidstrom</dc:creator>
  <cp:keywords/>
  <dc:description/>
  <cp:lastModifiedBy>Linda Gamman</cp:lastModifiedBy>
  <cp:revision>4</cp:revision>
  <dcterms:created xsi:type="dcterms:W3CDTF">2020-03-25T00:23:00Z</dcterms:created>
  <dcterms:modified xsi:type="dcterms:W3CDTF">2020-03-25T00:36:00Z</dcterms:modified>
</cp:coreProperties>
</file>