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26E9" w14:textId="5DCA9F97" w:rsidR="006D5669" w:rsidRPr="007D57E9" w:rsidRDefault="006D5669" w:rsidP="007D57E9">
      <w:pPr>
        <w:jc w:val="center"/>
        <w:rPr>
          <w:b/>
          <w:bCs/>
          <w:sz w:val="36"/>
          <w:szCs w:val="36"/>
        </w:rPr>
      </w:pPr>
      <w:r w:rsidRPr="007D57E9">
        <w:rPr>
          <w:b/>
          <w:bCs/>
          <w:sz w:val="36"/>
          <w:szCs w:val="36"/>
        </w:rPr>
        <w:t xml:space="preserve">Job Aid – Using the Workday </w:t>
      </w:r>
      <w:r w:rsidR="00DA65F8" w:rsidRPr="007D57E9">
        <w:rPr>
          <w:b/>
          <w:bCs/>
          <w:sz w:val="36"/>
          <w:szCs w:val="36"/>
        </w:rPr>
        <w:t xml:space="preserve">Salary </w:t>
      </w:r>
      <w:r w:rsidRPr="007D57E9">
        <w:rPr>
          <w:b/>
          <w:bCs/>
          <w:sz w:val="36"/>
          <w:szCs w:val="36"/>
        </w:rPr>
        <w:t>Allocations Calculato</w:t>
      </w:r>
      <w:r w:rsidR="00AD4839" w:rsidRPr="007D57E9">
        <w:rPr>
          <w:b/>
          <w:bCs/>
          <w:sz w:val="36"/>
          <w:szCs w:val="36"/>
        </w:rPr>
        <w:t>r</w:t>
      </w:r>
    </w:p>
    <w:p w14:paraId="0543452C" w14:textId="77777777" w:rsidR="00DC18E4" w:rsidRPr="001174C9" w:rsidRDefault="00DC18E4" w:rsidP="00DC18E4">
      <w:pPr>
        <w:rPr>
          <w:b/>
          <w:bCs/>
          <w:sz w:val="24"/>
          <w:szCs w:val="24"/>
        </w:rPr>
      </w:pPr>
      <w:r w:rsidRPr="001174C9">
        <w:rPr>
          <w:b/>
          <w:bCs/>
          <w:sz w:val="24"/>
          <w:szCs w:val="24"/>
        </w:rPr>
        <w:t>Notes:</w:t>
      </w:r>
    </w:p>
    <w:p w14:paraId="2EC2E120" w14:textId="4E1136D0" w:rsidR="00DC18E4" w:rsidRDefault="0027731F">
      <w:r>
        <w:t xml:space="preserve">Use this tool to calculate the </w:t>
      </w:r>
      <w:r w:rsidR="004B5018">
        <w:t>salary allocation into Workday for faculty wi</w:t>
      </w:r>
      <w:r w:rsidR="00AB16A5">
        <w:t>th REG (X) and Clinical (Y) salary and/or ADS (Administrative Supplement)</w:t>
      </w:r>
      <w:r w:rsidR="000A77FD">
        <w:t xml:space="preserve"> for when salary cap does and does not apply</w:t>
      </w:r>
      <w:r w:rsidR="00B55395">
        <w:t xml:space="preserve">. </w:t>
      </w:r>
      <w:r w:rsidR="002520A8">
        <w:t>By default</w:t>
      </w:r>
      <w:r w:rsidR="00B55395">
        <w:t xml:space="preserve">, the tool operates </w:t>
      </w:r>
      <w:r w:rsidR="00DF5437">
        <w:t xml:space="preserve">on </w:t>
      </w:r>
      <w:r w:rsidR="00704087">
        <w:t>monthly periods</w:t>
      </w:r>
      <w:r w:rsidR="002520A8">
        <w:t xml:space="preserve">, this can be adjusted by changing </w:t>
      </w:r>
      <w:r w:rsidR="00E45648">
        <w:t xml:space="preserve">what </w:t>
      </w:r>
      <w:r w:rsidR="00932FEB">
        <w:t>t</w:t>
      </w:r>
      <w:r w:rsidR="00E45648">
        <w:t xml:space="preserve">he salary cap </w:t>
      </w:r>
      <w:r w:rsidR="00932FEB">
        <w:t xml:space="preserve">value in column J is adjusting by (currently dividing annual value by 12 to </w:t>
      </w:r>
      <w:r w:rsidR="001174C9">
        <w:t>function for monthly)</w:t>
      </w:r>
    </w:p>
    <w:p w14:paraId="3E5A261E" w14:textId="3060AFBF" w:rsidR="006D5669" w:rsidRPr="001174C9" w:rsidRDefault="003936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See e</w:t>
      </w:r>
      <w:r w:rsidR="00531223">
        <w:rPr>
          <w:b/>
          <w:bCs/>
          <w:sz w:val="24"/>
          <w:szCs w:val="24"/>
        </w:rPr>
        <w:t xml:space="preserve">xample </w:t>
      </w:r>
      <w:r w:rsidR="00FC0B11">
        <w:rPr>
          <w:b/>
          <w:bCs/>
          <w:sz w:val="24"/>
          <w:szCs w:val="24"/>
        </w:rPr>
        <w:t>calcula</w:t>
      </w:r>
      <w:r w:rsidR="00734B0F">
        <w:rPr>
          <w:b/>
          <w:bCs/>
          <w:sz w:val="24"/>
          <w:szCs w:val="24"/>
        </w:rPr>
        <w:t>tion</w:t>
      </w:r>
      <w:r>
        <w:rPr>
          <w:b/>
          <w:bCs/>
          <w:sz w:val="24"/>
          <w:szCs w:val="24"/>
        </w:rPr>
        <w:t>s</w:t>
      </w:r>
      <w:r w:rsidR="00734B0F">
        <w:rPr>
          <w:b/>
          <w:bCs/>
          <w:sz w:val="24"/>
          <w:szCs w:val="24"/>
        </w:rPr>
        <w:t xml:space="preserve"> </w:t>
      </w:r>
      <w:r w:rsidR="00531223">
        <w:rPr>
          <w:b/>
          <w:bCs/>
          <w:sz w:val="24"/>
          <w:szCs w:val="24"/>
        </w:rPr>
        <w:t>of a</w:t>
      </w:r>
      <w:r w:rsidR="004C1FAF" w:rsidRPr="001174C9">
        <w:rPr>
          <w:b/>
          <w:bCs/>
          <w:sz w:val="24"/>
          <w:szCs w:val="24"/>
        </w:rPr>
        <w:t>llocation</w:t>
      </w:r>
      <w:r w:rsidR="00DE16EC" w:rsidRPr="001174C9">
        <w:rPr>
          <w:b/>
          <w:bCs/>
          <w:sz w:val="24"/>
          <w:szCs w:val="24"/>
        </w:rPr>
        <w:t>s</w:t>
      </w:r>
      <w:r w:rsidR="004C1FAF" w:rsidRPr="001174C9">
        <w:rPr>
          <w:b/>
          <w:bCs/>
          <w:sz w:val="24"/>
          <w:szCs w:val="24"/>
        </w:rPr>
        <w:t xml:space="preserve"> for different s</w:t>
      </w:r>
      <w:r w:rsidR="6E87210F" w:rsidRPr="001174C9">
        <w:rPr>
          <w:b/>
          <w:bCs/>
          <w:sz w:val="24"/>
          <w:szCs w:val="24"/>
        </w:rPr>
        <w:t>cenarios</w:t>
      </w:r>
      <w:r w:rsidR="00531223">
        <w:rPr>
          <w:b/>
          <w:bCs/>
          <w:sz w:val="24"/>
          <w:szCs w:val="24"/>
        </w:rPr>
        <w:t>:</w:t>
      </w:r>
    </w:p>
    <w:p w14:paraId="1643CF8C" w14:textId="70B651A9" w:rsidR="187A57D3" w:rsidRDefault="00000000" w:rsidP="3E7F8973">
      <w:pPr>
        <w:pStyle w:val="ListParagraph"/>
        <w:numPr>
          <w:ilvl w:val="0"/>
          <w:numId w:val="1"/>
        </w:numPr>
      </w:pPr>
      <w:hyperlink w:anchor="Only_X" w:history="1">
        <w:r w:rsidR="187A57D3" w:rsidRPr="00347AA6">
          <w:rPr>
            <w:rStyle w:val="Hyperlink"/>
          </w:rPr>
          <w:t>Only X</w:t>
        </w:r>
        <w:r w:rsidR="187A57D3" w:rsidRPr="00347AA6">
          <w:rPr>
            <w:rStyle w:val="Hyperlink"/>
          </w:rPr>
          <w:t xml:space="preserve"> </w:t>
        </w:r>
        <w:r w:rsidR="187A57D3" w:rsidRPr="00347AA6">
          <w:rPr>
            <w:rStyle w:val="Hyperlink"/>
          </w:rPr>
          <w:t>salary</w:t>
        </w:r>
      </w:hyperlink>
    </w:p>
    <w:p w14:paraId="19EEE625" w14:textId="2DF7CF43" w:rsidR="186C1EB9" w:rsidRDefault="00000000" w:rsidP="3E7F8973">
      <w:pPr>
        <w:pStyle w:val="ListParagraph"/>
        <w:numPr>
          <w:ilvl w:val="0"/>
          <w:numId w:val="1"/>
        </w:numPr>
      </w:pPr>
      <w:hyperlink w:anchor="X_ADS" w:history="1">
        <w:r w:rsidR="186C1EB9" w:rsidRPr="007D1283">
          <w:rPr>
            <w:rStyle w:val="Hyperlink"/>
          </w:rPr>
          <w:t>X salary wi</w:t>
        </w:r>
        <w:r w:rsidR="186C1EB9" w:rsidRPr="007D1283">
          <w:rPr>
            <w:rStyle w:val="Hyperlink"/>
          </w:rPr>
          <w:t>t</w:t>
        </w:r>
        <w:r w:rsidR="186C1EB9" w:rsidRPr="007D1283">
          <w:rPr>
            <w:rStyle w:val="Hyperlink"/>
          </w:rPr>
          <w:t>h ADS</w:t>
        </w:r>
      </w:hyperlink>
    </w:p>
    <w:p w14:paraId="65C20B81" w14:textId="2A94B4E8" w:rsidR="187A57D3" w:rsidRDefault="00000000" w:rsidP="3E7F8973">
      <w:pPr>
        <w:pStyle w:val="ListParagraph"/>
        <w:numPr>
          <w:ilvl w:val="0"/>
          <w:numId w:val="1"/>
        </w:numPr>
      </w:pPr>
      <w:hyperlink w:anchor="X_Y_cap_over" w:history="1">
        <w:r w:rsidR="187A57D3" w:rsidRPr="002832DC">
          <w:rPr>
            <w:rStyle w:val="Hyperlink"/>
          </w:rPr>
          <w:t>X and Y salar</w:t>
        </w:r>
        <w:r w:rsidR="187A57D3" w:rsidRPr="002832DC">
          <w:rPr>
            <w:rStyle w:val="Hyperlink"/>
          </w:rPr>
          <w:t>y</w:t>
        </w:r>
        <w:r w:rsidR="187A57D3" w:rsidRPr="002832DC">
          <w:rPr>
            <w:rStyle w:val="Hyperlink"/>
          </w:rPr>
          <w:t xml:space="preserve"> (</w:t>
        </w:r>
        <w:r w:rsidR="50B8A6A0" w:rsidRPr="002832DC">
          <w:rPr>
            <w:rStyle w:val="Hyperlink"/>
          </w:rPr>
          <w:t>w/ cap</w:t>
        </w:r>
        <w:r w:rsidR="00F82DED" w:rsidRPr="002832DC">
          <w:rPr>
            <w:rStyle w:val="Hyperlink"/>
          </w:rPr>
          <w:t xml:space="preserve"> and X over cap</w:t>
        </w:r>
        <w:r w:rsidR="50B8A6A0" w:rsidRPr="002832DC">
          <w:rPr>
            <w:rStyle w:val="Hyperlink"/>
          </w:rPr>
          <w:t>)</w:t>
        </w:r>
      </w:hyperlink>
    </w:p>
    <w:p w14:paraId="44FFD116" w14:textId="4E544B7F" w:rsidR="50B8A6A0" w:rsidRDefault="00000000" w:rsidP="3E7F8973">
      <w:pPr>
        <w:pStyle w:val="ListParagraph"/>
        <w:numPr>
          <w:ilvl w:val="0"/>
          <w:numId w:val="1"/>
        </w:numPr>
      </w:pPr>
      <w:hyperlink w:anchor="X_Y_cap_under" w:history="1">
        <w:r w:rsidR="50B8A6A0" w:rsidRPr="002832DC">
          <w:rPr>
            <w:rStyle w:val="Hyperlink"/>
          </w:rPr>
          <w:t>X and Y salary (w/cap and X u</w:t>
        </w:r>
        <w:r w:rsidR="50B8A6A0" w:rsidRPr="002832DC">
          <w:rPr>
            <w:rStyle w:val="Hyperlink"/>
          </w:rPr>
          <w:t>n</w:t>
        </w:r>
        <w:r w:rsidR="50B8A6A0" w:rsidRPr="002832DC">
          <w:rPr>
            <w:rStyle w:val="Hyperlink"/>
          </w:rPr>
          <w:t>der cap)</w:t>
        </w:r>
      </w:hyperlink>
    </w:p>
    <w:p w14:paraId="42DF4BD4" w14:textId="6BCEE8B1" w:rsidR="50B8A6A0" w:rsidRDefault="00000000" w:rsidP="3E7F8973">
      <w:pPr>
        <w:pStyle w:val="ListParagraph"/>
        <w:numPr>
          <w:ilvl w:val="0"/>
          <w:numId w:val="1"/>
        </w:numPr>
      </w:pPr>
      <w:hyperlink w:anchor="X_Y_nocap" w:history="1">
        <w:r w:rsidR="50B8A6A0" w:rsidRPr="002832DC">
          <w:rPr>
            <w:rStyle w:val="Hyperlink"/>
          </w:rPr>
          <w:t>X and Y salary</w:t>
        </w:r>
        <w:r w:rsidR="50B8A6A0" w:rsidRPr="002832DC">
          <w:rPr>
            <w:rStyle w:val="Hyperlink"/>
          </w:rPr>
          <w:t xml:space="preserve"> </w:t>
        </w:r>
        <w:r w:rsidR="50B8A6A0" w:rsidRPr="002832DC">
          <w:rPr>
            <w:rStyle w:val="Hyperlink"/>
          </w:rPr>
          <w:t>(w/out cap)</w:t>
        </w:r>
      </w:hyperlink>
    </w:p>
    <w:p w14:paraId="477A182B" w14:textId="50CACAA0" w:rsidR="50B8A6A0" w:rsidRDefault="006768FE" w:rsidP="3E7F8973">
      <w:pPr>
        <w:pStyle w:val="ListParagraph"/>
        <w:numPr>
          <w:ilvl w:val="0"/>
          <w:numId w:val="1"/>
        </w:numPr>
      </w:pPr>
      <w:hyperlink w:anchor="X_Y_ADS_cap" w:history="1">
        <w:r w:rsidR="50B8A6A0" w:rsidRPr="006768FE">
          <w:rPr>
            <w:rStyle w:val="Hyperlink"/>
          </w:rPr>
          <w:t>X</w:t>
        </w:r>
        <w:r>
          <w:rPr>
            <w:rStyle w:val="Hyperlink"/>
          </w:rPr>
          <w:t>,</w:t>
        </w:r>
        <w:r w:rsidR="50B8A6A0" w:rsidRPr="006768FE">
          <w:rPr>
            <w:rStyle w:val="Hyperlink"/>
          </w:rPr>
          <w:t xml:space="preserve"> Y </w:t>
        </w:r>
        <w:r>
          <w:rPr>
            <w:rStyle w:val="Hyperlink"/>
          </w:rPr>
          <w:t>and</w:t>
        </w:r>
        <w:r w:rsidR="50B8A6A0" w:rsidRPr="006768FE">
          <w:rPr>
            <w:rStyle w:val="Hyperlink"/>
          </w:rPr>
          <w:t xml:space="preserve"> ADS (w/</w:t>
        </w:r>
        <w:r w:rsidR="50B8A6A0" w:rsidRPr="006768FE">
          <w:rPr>
            <w:rStyle w:val="Hyperlink"/>
          </w:rPr>
          <w:t xml:space="preserve"> </w:t>
        </w:r>
        <w:r w:rsidR="50B8A6A0" w:rsidRPr="006768FE">
          <w:rPr>
            <w:rStyle w:val="Hyperlink"/>
          </w:rPr>
          <w:t>cap)</w:t>
        </w:r>
      </w:hyperlink>
    </w:p>
    <w:p w14:paraId="11664AC4" w14:textId="27875388" w:rsidR="50B8A6A0" w:rsidRDefault="006768FE" w:rsidP="3E7F8973">
      <w:pPr>
        <w:pStyle w:val="ListParagraph"/>
        <w:numPr>
          <w:ilvl w:val="0"/>
          <w:numId w:val="1"/>
        </w:numPr>
      </w:pPr>
      <w:hyperlink w:anchor="X_Y_ADS_nocap" w:history="1">
        <w:r w:rsidR="50B8A6A0" w:rsidRPr="006768FE">
          <w:rPr>
            <w:rStyle w:val="Hyperlink"/>
          </w:rPr>
          <w:t>X</w:t>
        </w:r>
        <w:r>
          <w:rPr>
            <w:rStyle w:val="Hyperlink"/>
          </w:rPr>
          <w:t>,</w:t>
        </w:r>
        <w:r w:rsidR="50B8A6A0" w:rsidRPr="006768FE">
          <w:rPr>
            <w:rStyle w:val="Hyperlink"/>
          </w:rPr>
          <w:t xml:space="preserve"> Y </w:t>
        </w:r>
        <w:r>
          <w:rPr>
            <w:rStyle w:val="Hyperlink"/>
          </w:rPr>
          <w:t>and</w:t>
        </w:r>
        <w:r w:rsidR="50B8A6A0" w:rsidRPr="006768FE">
          <w:rPr>
            <w:rStyle w:val="Hyperlink"/>
          </w:rPr>
          <w:t xml:space="preserve"> AD</w:t>
        </w:r>
        <w:r w:rsidR="50B8A6A0" w:rsidRPr="006768FE">
          <w:rPr>
            <w:rStyle w:val="Hyperlink"/>
          </w:rPr>
          <w:t>S</w:t>
        </w:r>
        <w:r w:rsidR="50B8A6A0" w:rsidRPr="006768FE">
          <w:rPr>
            <w:rStyle w:val="Hyperlink"/>
          </w:rPr>
          <w:t xml:space="preserve"> (w/out cap)</w:t>
        </w:r>
      </w:hyperlink>
    </w:p>
    <w:p w14:paraId="750D1E04" w14:textId="1C047C7F" w:rsidR="3E7F8973" w:rsidRPr="002832DC" w:rsidRDefault="00AD4839" w:rsidP="00DA65F8">
      <w:pPr>
        <w:rPr>
          <w:b/>
          <w:bCs/>
          <w:sz w:val="32"/>
          <w:szCs w:val="32"/>
        </w:rPr>
      </w:pPr>
      <w:r w:rsidRPr="002832DC">
        <w:rPr>
          <w:b/>
          <w:bCs/>
          <w:sz w:val="32"/>
          <w:szCs w:val="32"/>
        </w:rPr>
        <w:t>Overview</w:t>
      </w:r>
      <w:r w:rsidR="004C1FAF" w:rsidRPr="002832DC">
        <w:rPr>
          <w:b/>
          <w:bCs/>
          <w:sz w:val="32"/>
          <w:szCs w:val="32"/>
        </w:rPr>
        <w:t xml:space="preserve"> of h</w:t>
      </w:r>
      <w:r w:rsidR="00906B1C" w:rsidRPr="002832DC">
        <w:rPr>
          <w:b/>
          <w:bCs/>
          <w:sz w:val="32"/>
          <w:szCs w:val="32"/>
        </w:rPr>
        <w:t>ow to use the tool:</w:t>
      </w:r>
    </w:p>
    <w:p w14:paraId="4EB03C35" w14:textId="3E4438DC" w:rsidR="009B32D7" w:rsidRDefault="00906B1C" w:rsidP="00624C3C">
      <w:pPr>
        <w:pStyle w:val="ListParagraph"/>
        <w:numPr>
          <w:ilvl w:val="0"/>
          <w:numId w:val="3"/>
        </w:numPr>
      </w:pPr>
      <w:r>
        <w:t>Enter each distinct portion of the individual’s Institutional Base Salary (IBS)</w:t>
      </w:r>
      <w:r w:rsidR="00060823">
        <w:t xml:space="preserve"> into the following sections respectively</w:t>
      </w:r>
      <w:r w:rsidR="003348E5">
        <w:t>: X (REG), ADS/ENS, and Y (Clinical)</w:t>
      </w:r>
      <w:r w:rsidR="00D701CB">
        <w:t xml:space="preserve">. Enter </w:t>
      </w:r>
      <w:r w:rsidR="00C01C1E">
        <w:t xml:space="preserve">the individual’s actual FTE for the period in cell </w:t>
      </w:r>
      <w:proofErr w:type="gramStart"/>
      <w:r w:rsidR="00C01C1E">
        <w:t>C11</w:t>
      </w:r>
      <w:proofErr w:type="gramEnd"/>
    </w:p>
    <w:p w14:paraId="055857DC" w14:textId="5E846449" w:rsidR="00624C3C" w:rsidRDefault="00C43317" w:rsidP="009B32D7">
      <w:pPr>
        <w:pStyle w:val="ListParagraph"/>
      </w:pPr>
      <w:r w:rsidRPr="00C43317">
        <w:rPr>
          <w:noProof/>
        </w:rPr>
        <w:drawing>
          <wp:inline distT="0" distB="0" distL="0" distR="0" wp14:anchorId="18082D7F" wp14:editId="257351AB">
            <wp:extent cx="5077968" cy="1295400"/>
            <wp:effectExtent l="0" t="0" r="8890" b="0"/>
            <wp:docPr id="41351077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10770" name="Picture 1" descr="A screenshot of a pho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9970" cy="129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4B107" w14:textId="61375F7E" w:rsidR="009B32D7" w:rsidRDefault="009B32D7" w:rsidP="009B32D7">
      <w:pPr>
        <w:pStyle w:val="ListParagraph"/>
        <w:numPr>
          <w:ilvl w:val="0"/>
          <w:numId w:val="3"/>
        </w:numPr>
      </w:pPr>
      <w:r>
        <w:t xml:space="preserve">Update </w:t>
      </w:r>
      <w:r w:rsidR="007D1F37">
        <w:t>the s</w:t>
      </w:r>
      <w:r w:rsidR="00A23203">
        <w:t xml:space="preserve">alary </w:t>
      </w:r>
      <w:r w:rsidR="007D1F37">
        <w:t>c</w:t>
      </w:r>
      <w:r w:rsidR="00A23203">
        <w:t xml:space="preserve">ap </w:t>
      </w:r>
      <w:r w:rsidR="002A2A57">
        <w:t>section.</w:t>
      </w:r>
    </w:p>
    <w:p w14:paraId="5DEB9F78" w14:textId="6D7ED420" w:rsidR="00A655C1" w:rsidRDefault="00A655C1" w:rsidP="00A655C1">
      <w:pPr>
        <w:pStyle w:val="ListParagraph"/>
        <w:numPr>
          <w:ilvl w:val="1"/>
          <w:numId w:val="3"/>
        </w:numPr>
      </w:pPr>
      <w:r>
        <w:t xml:space="preserve">Fill in </w:t>
      </w:r>
      <w:r w:rsidR="00724D9F">
        <w:t xml:space="preserve">non-EL II </w:t>
      </w:r>
      <w:r>
        <w:t xml:space="preserve">salary cap names and annual </w:t>
      </w:r>
      <w:r w:rsidR="00B3067E">
        <w:t>values</w:t>
      </w:r>
      <w:r w:rsidR="00494016">
        <w:t xml:space="preserve"> if they are </w:t>
      </w:r>
      <w:r w:rsidR="0026797A">
        <w:t>applicable for a grant the individual is paid from</w:t>
      </w:r>
      <w:r w:rsidR="00724D9F">
        <w:t xml:space="preserve"> (</w:t>
      </w:r>
      <w:r w:rsidR="00AD6FA0">
        <w:t>NIH/DHHS value in template by default)</w:t>
      </w:r>
      <w:r w:rsidR="00B3067E">
        <w:t xml:space="preserve"> in </w:t>
      </w:r>
      <w:r w:rsidR="007E1DC0">
        <w:t xml:space="preserve">purple shaded </w:t>
      </w:r>
      <w:r w:rsidR="008414F9">
        <w:t xml:space="preserve">cells of </w:t>
      </w:r>
      <w:r w:rsidR="00B3067E">
        <w:t>columns H and I</w:t>
      </w:r>
    </w:p>
    <w:p w14:paraId="4D6D3AD2" w14:textId="57F576C4" w:rsidR="0026797A" w:rsidRDefault="0026797A" w:rsidP="00A655C1">
      <w:pPr>
        <w:pStyle w:val="ListParagraph"/>
        <w:numPr>
          <w:ilvl w:val="1"/>
          <w:numId w:val="3"/>
        </w:numPr>
      </w:pPr>
      <w:r>
        <w:t xml:space="preserve">Update the “Monthly” column’s formula if you want to </w:t>
      </w:r>
      <w:r w:rsidR="00F85434">
        <w:t>change the</w:t>
      </w:r>
      <w:r>
        <w:t xml:space="preserve"> tool from func</w:t>
      </w:r>
      <w:r w:rsidR="00F85434">
        <w:t xml:space="preserve">tioning monthly to a different length </w:t>
      </w:r>
      <w:proofErr w:type="gramStart"/>
      <w:r w:rsidR="00F85434">
        <w:t>period</w:t>
      </w:r>
      <w:proofErr w:type="gramEnd"/>
    </w:p>
    <w:p w14:paraId="0BC09725" w14:textId="2A0FD2B3" w:rsidR="007D1F37" w:rsidRDefault="00785F26" w:rsidP="007D1F37">
      <w:pPr>
        <w:ind w:firstLine="720"/>
      </w:pPr>
      <w:r w:rsidRPr="00785F26">
        <w:rPr>
          <w:noProof/>
        </w:rPr>
        <w:drawing>
          <wp:inline distT="0" distB="0" distL="0" distR="0" wp14:anchorId="3C12DCB8" wp14:editId="69CA2BFB">
            <wp:extent cx="4684011" cy="1074420"/>
            <wp:effectExtent l="0" t="0" r="2540" b="0"/>
            <wp:docPr id="15192451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4512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0574" cy="107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52C76" w14:textId="004318E9" w:rsidR="007D1F37" w:rsidRDefault="00AE77E4" w:rsidP="007D1F37">
      <w:pPr>
        <w:pStyle w:val="ListParagraph"/>
        <w:numPr>
          <w:ilvl w:val="0"/>
          <w:numId w:val="3"/>
        </w:numPr>
      </w:pPr>
      <w:r>
        <w:lastRenderedPageBreak/>
        <w:t xml:space="preserve">Enter the </w:t>
      </w:r>
      <w:r w:rsidR="00834305">
        <w:t xml:space="preserve">grant names/numbers in the highlighted </w:t>
      </w:r>
      <w:r w:rsidR="00E90B7B">
        <w:t xml:space="preserve">rows of </w:t>
      </w:r>
      <w:r w:rsidR="00834305">
        <w:t>column B</w:t>
      </w:r>
      <w:r w:rsidR="00E90B7B">
        <w:t xml:space="preserve"> with the associated effort commitment for each grant</w:t>
      </w:r>
      <w:r w:rsidR="00396386">
        <w:t xml:space="preserve"> in column C</w:t>
      </w:r>
      <w:r w:rsidR="00765651">
        <w:t>.</w:t>
      </w:r>
    </w:p>
    <w:p w14:paraId="5B37705E" w14:textId="0F1BBEA7" w:rsidR="00396386" w:rsidRDefault="002C2FF4" w:rsidP="00396386">
      <w:pPr>
        <w:ind w:left="360" w:firstLine="360"/>
      </w:pPr>
      <w:r w:rsidRPr="002C2FF4">
        <w:rPr>
          <w:noProof/>
        </w:rPr>
        <w:drawing>
          <wp:inline distT="0" distB="0" distL="0" distR="0" wp14:anchorId="366DC3F7" wp14:editId="4E58D8C1">
            <wp:extent cx="4295775" cy="2085471"/>
            <wp:effectExtent l="0" t="0" r="0" b="0"/>
            <wp:docPr id="763993919" name="Picture 1" descr="A yellow and black rectangular objec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93919" name="Picture 1" descr="A yellow and black rectangular object with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8924" cy="209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8C25" w14:textId="501BA31F" w:rsidR="001D1966" w:rsidRPr="00F069F5" w:rsidRDefault="008F2081" w:rsidP="00C23AC1">
      <w:pPr>
        <w:pStyle w:val="ListParagraph"/>
        <w:numPr>
          <w:ilvl w:val="1"/>
          <w:numId w:val="3"/>
        </w:numPr>
        <w:rPr>
          <w:i/>
          <w:iCs/>
        </w:rPr>
      </w:pPr>
      <w:r>
        <w:t>Column D</w:t>
      </w:r>
      <w:r w:rsidR="00CD55A2">
        <w:t xml:space="preserve">, “Effort Commitment Adjusted for Actual FTE” </w:t>
      </w:r>
      <w:r w:rsidR="001A3522">
        <w:t>enables the tool to function for when FTE is less than 100%</w:t>
      </w:r>
      <w:r w:rsidR="000D6AF4">
        <w:t xml:space="preserve">. It adjusts commitments by the ratio of </w:t>
      </w:r>
      <w:r w:rsidR="00F069F5" w:rsidRPr="00F069F5">
        <w:rPr>
          <w:i/>
          <w:iCs/>
        </w:rPr>
        <w:t>C</w:t>
      </w:r>
      <w:r w:rsidR="001D1966" w:rsidRPr="00F069F5">
        <w:rPr>
          <w:i/>
          <w:iCs/>
        </w:rPr>
        <w:t>ommitment/</w:t>
      </w:r>
      <w:r w:rsidR="00C23AC1" w:rsidRPr="00F069F5">
        <w:rPr>
          <w:i/>
          <w:iCs/>
        </w:rPr>
        <w:t>FTE</w:t>
      </w:r>
    </w:p>
    <w:p w14:paraId="6ED5FC8F" w14:textId="744A4E76" w:rsidR="00396386" w:rsidRDefault="00396386" w:rsidP="00396386">
      <w:pPr>
        <w:pStyle w:val="ListParagraph"/>
        <w:numPr>
          <w:ilvl w:val="0"/>
          <w:numId w:val="3"/>
        </w:numPr>
      </w:pPr>
      <w:r>
        <w:t xml:space="preserve">Enter the salary cap type that applies to the grant (if no cap applies to a given grant, leave the cell blank </w:t>
      </w:r>
      <w:r w:rsidR="00FE19A6">
        <w:t>for that grant) – this will auto-populate the</w:t>
      </w:r>
      <w:r w:rsidR="00893C96">
        <w:t xml:space="preserve"> associated</w:t>
      </w:r>
      <w:r w:rsidR="00FE19A6">
        <w:t xml:space="preserve"> monthly cap value</w:t>
      </w:r>
      <w:r w:rsidR="009245DE">
        <w:t xml:space="preserve"> </w:t>
      </w:r>
      <w:r w:rsidR="00AA3296">
        <w:t xml:space="preserve">in column </w:t>
      </w:r>
      <w:r w:rsidR="00C4594A">
        <w:t>F</w:t>
      </w:r>
      <w:r w:rsidR="00765651">
        <w:t>.</w:t>
      </w:r>
    </w:p>
    <w:p w14:paraId="101E48BF" w14:textId="7CB9764C" w:rsidR="00893C96" w:rsidRDefault="00823EB5" w:rsidP="00893C96">
      <w:pPr>
        <w:pStyle w:val="ListParagraph"/>
      </w:pPr>
      <w:r w:rsidRPr="00823EB5">
        <w:rPr>
          <w:noProof/>
        </w:rPr>
        <w:drawing>
          <wp:inline distT="0" distB="0" distL="0" distR="0" wp14:anchorId="71FC43E8" wp14:editId="2DCBCD66">
            <wp:extent cx="5029200" cy="1752698"/>
            <wp:effectExtent l="0" t="0" r="0" b="0"/>
            <wp:docPr id="644657882" name="Picture 1" descr="A yellow and white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57882" name="Picture 1" descr="A yellow and white table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9574" cy="175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B6480" w14:textId="0EB79BCA" w:rsidR="00536E16" w:rsidRDefault="00536E16" w:rsidP="00536E16">
      <w:pPr>
        <w:pStyle w:val="ListParagraph"/>
        <w:numPr>
          <w:ilvl w:val="1"/>
          <w:numId w:val="3"/>
        </w:numPr>
      </w:pPr>
      <w:r>
        <w:t xml:space="preserve">Remember, to </w:t>
      </w:r>
      <w:r w:rsidR="00914B51">
        <w:t xml:space="preserve">get unique caps, you must </w:t>
      </w:r>
      <w:r w:rsidR="001E63F0">
        <w:t>hard code the value in the table at the top of the worksheet</w:t>
      </w:r>
      <w:r w:rsidR="00914B51">
        <w:t>:</w:t>
      </w:r>
    </w:p>
    <w:p w14:paraId="278D9A20" w14:textId="473286A1" w:rsidR="00914B51" w:rsidRDefault="00914B51" w:rsidP="00536E16">
      <w:pPr>
        <w:pStyle w:val="ListParagraph"/>
        <w:numPr>
          <w:ilvl w:val="1"/>
          <w:numId w:val="3"/>
        </w:numPr>
      </w:pPr>
      <w:r w:rsidRPr="00914B51">
        <w:rPr>
          <w:noProof/>
        </w:rPr>
        <w:drawing>
          <wp:inline distT="0" distB="0" distL="0" distR="0" wp14:anchorId="7863A8D9" wp14:editId="5AEE4D21">
            <wp:extent cx="4831572" cy="1200150"/>
            <wp:effectExtent l="0" t="0" r="7620" b="0"/>
            <wp:docPr id="95549962" name="Picture 1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9962" name="Picture 1" descr="A screenshot of a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4933" cy="120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D0ED" w14:textId="5DF5831F" w:rsidR="00893C96" w:rsidRDefault="00E33EF2" w:rsidP="00893C96">
      <w:pPr>
        <w:pStyle w:val="ListParagraph"/>
        <w:numPr>
          <w:ilvl w:val="0"/>
          <w:numId w:val="3"/>
        </w:numPr>
      </w:pPr>
      <w:r>
        <w:t xml:space="preserve">With the inputs completed, </w:t>
      </w:r>
      <w:r w:rsidR="00D73483">
        <w:t xml:space="preserve">the “Entry </w:t>
      </w:r>
      <w:proofErr w:type="gramStart"/>
      <w:r w:rsidR="00D73483">
        <w:t>Into</w:t>
      </w:r>
      <w:proofErr w:type="gramEnd"/>
      <w:r w:rsidR="00D73483">
        <w:t xml:space="preserve"> Workday” column (</w:t>
      </w:r>
      <w:r>
        <w:t xml:space="preserve">column </w:t>
      </w:r>
      <w:r w:rsidR="00F96DAF">
        <w:t>I</w:t>
      </w:r>
      <w:r w:rsidR="00D73483">
        <w:t xml:space="preserve"> - highlighted green), should now have the appropriate percentage to </w:t>
      </w:r>
      <w:r w:rsidR="003C00BC">
        <w:t>allocate to each grant in Workday</w:t>
      </w:r>
      <w:r w:rsidR="00C56538">
        <w:t>.</w:t>
      </w:r>
    </w:p>
    <w:p w14:paraId="49C04312" w14:textId="6CB2AE73" w:rsidR="00C04047" w:rsidRDefault="00C04047" w:rsidP="00C04047">
      <w:pPr>
        <w:pStyle w:val="ListParagraph"/>
        <w:numPr>
          <w:ilvl w:val="1"/>
          <w:numId w:val="3"/>
        </w:numPr>
      </w:pPr>
      <w:r>
        <w:t>Notice that</w:t>
      </w:r>
      <w:r w:rsidR="00A60016">
        <w:t xml:space="preserve">, </w:t>
      </w:r>
      <w:r w:rsidR="00AA3296">
        <w:t>as in</w:t>
      </w:r>
      <w:r w:rsidR="00A60016">
        <w:t xml:space="preserve"> the example below, the percentage to enter </w:t>
      </w:r>
      <w:r w:rsidR="00AA3296">
        <w:t xml:space="preserve">can </w:t>
      </w:r>
      <w:r w:rsidR="00A60016">
        <w:t xml:space="preserve">differ for grants that have the same committed effort level – this is a result of </w:t>
      </w:r>
      <w:r w:rsidR="004F3054">
        <w:t>cap being applied vs. cap not being applied</w:t>
      </w:r>
      <w:r w:rsidR="00244D86">
        <w:t xml:space="preserve">. When salary cap is in place for a certain grant (and </w:t>
      </w:r>
      <w:r w:rsidR="00624C3C">
        <w:t>the individual has X and Y</w:t>
      </w:r>
      <w:r w:rsidR="0007306A">
        <w:t xml:space="preserve"> salary</w:t>
      </w:r>
      <w:r w:rsidR="004C1FAF">
        <w:t xml:space="preserve">, where the X </w:t>
      </w:r>
      <w:r w:rsidR="00EB5EF4">
        <w:t>salary is</w:t>
      </w:r>
      <w:r w:rsidR="00C70482">
        <w:t>, by</w:t>
      </w:r>
      <w:r w:rsidR="00EB5EF4">
        <w:t xml:space="preserve"> itself</w:t>
      </w:r>
      <w:r w:rsidR="00C70482">
        <w:t>,</w:t>
      </w:r>
      <w:r w:rsidR="00EB5EF4">
        <w:t xml:space="preserve"> over the cap</w:t>
      </w:r>
      <w:r w:rsidR="0007306A">
        <w:t xml:space="preserve">) the entry into Workday should match the committed effort level, because </w:t>
      </w:r>
      <w:r w:rsidR="00C73FDD">
        <w:t xml:space="preserve">the maximum allowable direct salary charge to the grant is the </w:t>
      </w:r>
      <w:r w:rsidR="00EB5EF4">
        <w:t xml:space="preserve">adjusted ‘Cap Value’ x </w:t>
      </w:r>
      <w:r w:rsidR="00A76D05">
        <w:t>‘Effort Commitment’</w:t>
      </w:r>
      <w:r w:rsidR="00765651">
        <w:t>.</w:t>
      </w:r>
    </w:p>
    <w:p w14:paraId="39748B4D" w14:textId="151A731A" w:rsidR="00C04047" w:rsidRDefault="00C70482" w:rsidP="00C04047">
      <w:pPr>
        <w:pStyle w:val="ListParagraph"/>
      </w:pPr>
      <w:r w:rsidRPr="00C70482">
        <w:rPr>
          <w:noProof/>
        </w:rPr>
        <w:lastRenderedPageBreak/>
        <w:drawing>
          <wp:inline distT="0" distB="0" distL="0" distR="0" wp14:anchorId="32BE7A99" wp14:editId="718411BB">
            <wp:extent cx="5943600" cy="1026160"/>
            <wp:effectExtent l="0" t="0" r="0" b="2540"/>
            <wp:docPr id="1868777508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77508" name="Picture 1" descr="A close-up of a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5F5B" w14:textId="53047AA1" w:rsidR="0012722D" w:rsidRDefault="00A76D05" w:rsidP="00A76D05">
      <w:pPr>
        <w:pStyle w:val="ListParagraph"/>
        <w:numPr>
          <w:ilvl w:val="0"/>
          <w:numId w:val="3"/>
        </w:numPr>
      </w:pPr>
      <w:r>
        <w:t xml:space="preserve">The tool will calculate the dollar amount that Workday will automatically move to </w:t>
      </w:r>
      <w:r w:rsidR="00036ECC">
        <w:t xml:space="preserve">the “Salary Over the Cap” </w:t>
      </w:r>
      <w:proofErr w:type="spellStart"/>
      <w:r w:rsidR="00036ECC">
        <w:t>worktag</w:t>
      </w:r>
      <w:proofErr w:type="spellEnd"/>
      <w:r w:rsidR="00036ECC">
        <w:t xml:space="preserve">, and display the split of direct charged salary </w:t>
      </w:r>
      <w:r w:rsidR="0094561E">
        <w:t xml:space="preserve">to the grant vs. the over the cap </w:t>
      </w:r>
      <w:proofErr w:type="gramStart"/>
      <w:r w:rsidR="0094561E">
        <w:t>amount</w:t>
      </w:r>
      <w:proofErr w:type="gramEnd"/>
    </w:p>
    <w:p w14:paraId="00857F5F" w14:textId="42D72148" w:rsidR="0012722D" w:rsidRDefault="00881D25" w:rsidP="0094561E">
      <w:pPr>
        <w:ind w:firstLine="720"/>
      </w:pPr>
      <w:r w:rsidRPr="00881D25">
        <w:rPr>
          <w:noProof/>
        </w:rPr>
        <w:drawing>
          <wp:inline distT="0" distB="0" distL="0" distR="0" wp14:anchorId="5224A8A3" wp14:editId="794B14ED">
            <wp:extent cx="4972050" cy="2010205"/>
            <wp:effectExtent l="0" t="0" r="0" b="9525"/>
            <wp:docPr id="1447071828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71828" name="Picture 1" descr="A table with numbers and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9989" cy="201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4AAA" w14:textId="483D3299" w:rsidR="005A542A" w:rsidRDefault="00115363" w:rsidP="005A542A">
      <w:pPr>
        <w:pStyle w:val="ListParagraph"/>
        <w:numPr>
          <w:ilvl w:val="0"/>
          <w:numId w:val="3"/>
        </w:numPr>
      </w:pPr>
      <w:r>
        <w:t xml:space="preserve">Columns </w:t>
      </w:r>
      <w:r w:rsidR="00F96DAF">
        <w:t>M</w:t>
      </w:r>
      <w:r w:rsidR="00816AEE">
        <w:t xml:space="preserve"> and </w:t>
      </w:r>
      <w:r w:rsidR="00F96DAF">
        <w:t>N</w:t>
      </w:r>
      <w:r w:rsidR="00816AEE">
        <w:t xml:space="preserve"> will display the amount of $ </w:t>
      </w:r>
      <w:r w:rsidR="00267F58">
        <w:t>or</w:t>
      </w:r>
      <w:r w:rsidR="00816AEE">
        <w:t xml:space="preserve"> % that </w:t>
      </w:r>
      <w:r w:rsidR="00267F58">
        <w:t>would</w:t>
      </w:r>
      <w:r w:rsidR="00816AEE">
        <w:t xml:space="preserve"> be needed to shift to the grant in ECC </w:t>
      </w:r>
      <w:proofErr w:type="gramStart"/>
      <w:r w:rsidR="00816AEE">
        <w:t>in order for</w:t>
      </w:r>
      <w:proofErr w:type="gramEnd"/>
      <w:r w:rsidR="00816AEE">
        <w:t xml:space="preserve"> the effort statement to show the </w:t>
      </w:r>
      <w:r w:rsidR="00006824">
        <w:t xml:space="preserve">original </w:t>
      </w:r>
      <w:r w:rsidR="00816AEE">
        <w:t>committed level</w:t>
      </w:r>
      <w:r w:rsidR="007D57E9">
        <w:t>.</w:t>
      </w:r>
    </w:p>
    <w:p w14:paraId="6C44758F" w14:textId="01C54E53" w:rsidR="00616329" w:rsidRDefault="00616329" w:rsidP="00616329">
      <w:pPr>
        <w:pStyle w:val="ListParagraph"/>
        <w:numPr>
          <w:ilvl w:val="1"/>
          <w:numId w:val="3"/>
        </w:numPr>
      </w:pPr>
      <w:r>
        <w:t xml:space="preserve">Shifts will not be necessary when </w:t>
      </w:r>
      <w:r w:rsidR="00012F9F">
        <w:t>the individual does not have a clinical</w:t>
      </w:r>
      <w:r w:rsidR="00BB7C18">
        <w:t xml:space="preserve"> (Y)</w:t>
      </w:r>
      <w:r w:rsidR="00012F9F">
        <w:t xml:space="preserve"> salary component</w:t>
      </w:r>
      <w:r w:rsidR="00BB7C18">
        <w:t>.</w:t>
      </w:r>
    </w:p>
    <w:p w14:paraId="03380CBC" w14:textId="6D41A130" w:rsidR="00816AEE" w:rsidRDefault="00816AEE" w:rsidP="00816AEE">
      <w:pPr>
        <w:pStyle w:val="ListParagraph"/>
        <w:numPr>
          <w:ilvl w:val="1"/>
          <w:numId w:val="3"/>
        </w:numPr>
      </w:pPr>
      <w:r>
        <w:t xml:space="preserve">Allocating </w:t>
      </w:r>
      <w:r w:rsidR="00A35ABD">
        <w:t>committed effort</w:t>
      </w:r>
      <w:r w:rsidR="00726258">
        <w:t xml:space="preserve"> in Workday when the individual also has </w:t>
      </w:r>
      <w:r w:rsidR="00BB7C18">
        <w:t>clinical</w:t>
      </w:r>
      <w:r w:rsidR="00726258">
        <w:t xml:space="preserve"> salary will come into ECC </w:t>
      </w:r>
      <w:r w:rsidR="005678F9">
        <w:t xml:space="preserve">at a lower percentage because Workday does not have the </w:t>
      </w:r>
      <w:r w:rsidR="00BB7C18">
        <w:t>clinical</w:t>
      </w:r>
      <w:r w:rsidR="005678F9">
        <w:t xml:space="preserve"> salary portion</w:t>
      </w:r>
      <w:r w:rsidR="00C957C8">
        <w:t>.</w:t>
      </w:r>
      <w:r w:rsidR="005678F9">
        <w:t xml:space="preserve"> </w:t>
      </w:r>
      <w:r w:rsidR="00C957C8">
        <w:t>T</w:t>
      </w:r>
      <w:r w:rsidR="005678F9">
        <w:t xml:space="preserve">he calculation of </w:t>
      </w:r>
      <w:r w:rsidR="001556E0">
        <w:t xml:space="preserve">‘committed effort %’ * </w:t>
      </w:r>
      <w:r w:rsidR="004734D5">
        <w:t>‘REG (</w:t>
      </w:r>
      <w:r w:rsidR="001556E0">
        <w:t>X</w:t>
      </w:r>
      <w:r w:rsidR="004734D5">
        <w:t>)</w:t>
      </w:r>
      <w:r w:rsidR="001556E0">
        <w:t xml:space="preserve"> salary</w:t>
      </w:r>
      <w:r w:rsidR="004734D5">
        <w:t>’</w:t>
      </w:r>
      <w:r w:rsidR="00B91DAA">
        <w:t xml:space="preserve"> leads to a lower </w:t>
      </w:r>
      <w:r w:rsidR="00797F0A">
        <w:t>total salary attributed to the grant initially (</w:t>
      </w:r>
      <w:r w:rsidR="006E4457">
        <w:t>in the example above for 15% effort</w:t>
      </w:r>
      <w:r w:rsidR="00077FE6">
        <w:t xml:space="preserve"> in the example with and without cap</w:t>
      </w:r>
      <w:r w:rsidR="006E4457">
        <w:t>)</w:t>
      </w:r>
      <w:r w:rsidR="00F523D5">
        <w:t xml:space="preserve"> – this is what </w:t>
      </w:r>
      <w:r w:rsidR="00C8634A">
        <w:t xml:space="preserve">makes a funding shift </w:t>
      </w:r>
      <w:r w:rsidR="00577D48">
        <w:t>necessary</w:t>
      </w:r>
      <w:r w:rsidR="00F86D62">
        <w:t xml:space="preserve"> in this </w:t>
      </w:r>
      <w:r w:rsidR="00547E0D">
        <w:t>circumstance.</w:t>
      </w:r>
    </w:p>
    <w:p w14:paraId="487A2445" w14:textId="3933DEBC" w:rsidR="00077FE6" w:rsidRDefault="00077FE6" w:rsidP="00816AEE">
      <w:pPr>
        <w:pStyle w:val="ListParagraph"/>
        <w:numPr>
          <w:ilvl w:val="1"/>
          <w:numId w:val="3"/>
        </w:numPr>
      </w:pPr>
      <w:r>
        <w:t xml:space="preserve">Viewing the bottom table of the </w:t>
      </w:r>
      <w:r w:rsidR="00166B5C">
        <w:t>sheet (starting row 54), “What ECC would show”</w:t>
      </w:r>
      <w:r w:rsidR="001D2D9A">
        <w:t>,</w:t>
      </w:r>
      <w:r w:rsidR="001F6647">
        <w:t xml:space="preserve"> you can see what would come into the effort statement at the currently calculated Workday </w:t>
      </w:r>
      <w:r w:rsidR="00547E0D">
        <w:t>allocation.</w:t>
      </w:r>
    </w:p>
    <w:p w14:paraId="18C0B071" w14:textId="42665528" w:rsidR="00E81D28" w:rsidRDefault="00F50FA7" w:rsidP="00E81D28">
      <w:pPr>
        <w:ind w:left="360" w:firstLine="720"/>
      </w:pPr>
      <w:r w:rsidRPr="00F50FA7">
        <w:rPr>
          <w:noProof/>
        </w:rPr>
        <w:drawing>
          <wp:inline distT="0" distB="0" distL="0" distR="0" wp14:anchorId="4197BEA1" wp14:editId="7B2FA4A7">
            <wp:extent cx="4876800" cy="1877255"/>
            <wp:effectExtent l="0" t="0" r="0" b="8890"/>
            <wp:docPr id="333959129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59129" name="Picture 1" descr="A screenshot of a spreadshee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3766" cy="188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7D38" w14:textId="21F331DE" w:rsidR="008234C1" w:rsidRDefault="009D0F73" w:rsidP="008234C1">
      <w:pPr>
        <w:pStyle w:val="ListParagraph"/>
        <w:numPr>
          <w:ilvl w:val="1"/>
          <w:numId w:val="3"/>
        </w:numPr>
      </w:pPr>
      <w:r>
        <w:lastRenderedPageBreak/>
        <w:t>Columns I – J of this table</w:t>
      </w:r>
      <w:r w:rsidR="00382AF9">
        <w:t xml:space="preserve"> (the section with a blue shaded header)</w:t>
      </w:r>
      <w:r w:rsidR="0006120E">
        <w:t xml:space="preserve"> will show what action will be needed to be taken in ECC to shift the correct amount of effort in order to increase the effort amount for </w:t>
      </w:r>
      <w:r w:rsidR="00A65904">
        <w:t xml:space="preserve">a grant with salary cap back up to the committed </w:t>
      </w:r>
      <w:proofErr w:type="gramStart"/>
      <w:r w:rsidR="00A65904">
        <w:t>level</w:t>
      </w:r>
      <w:proofErr w:type="gramEnd"/>
    </w:p>
    <w:p w14:paraId="7661340C" w14:textId="7B0B28AF" w:rsidR="00A65904" w:rsidRDefault="000207A8" w:rsidP="00F41CC7">
      <w:pPr>
        <w:ind w:left="360" w:firstLine="720"/>
      </w:pPr>
      <w:r w:rsidRPr="000207A8">
        <w:rPr>
          <w:noProof/>
        </w:rPr>
        <w:drawing>
          <wp:inline distT="0" distB="0" distL="0" distR="0" wp14:anchorId="7624ACF2" wp14:editId="6D91AB77">
            <wp:extent cx="4981575" cy="2665888"/>
            <wp:effectExtent l="0" t="0" r="0" b="1270"/>
            <wp:docPr id="1260611364" name="Picture 1" descr="A table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11364" name="Picture 1" descr="A table with numbers and text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9029" cy="266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D1270" w14:textId="10CE2F61" w:rsidR="007D57E9" w:rsidRDefault="003F329F" w:rsidP="007D57E9">
      <w:pPr>
        <w:pStyle w:val="ListParagraph"/>
        <w:numPr>
          <w:ilvl w:val="1"/>
          <w:numId w:val="3"/>
        </w:numPr>
      </w:pPr>
      <w:r>
        <w:t xml:space="preserve">Effort shifts are most efficiently completed after the </w:t>
      </w:r>
      <w:r w:rsidR="00D80346">
        <w:t>6-month</w:t>
      </w:r>
      <w:r>
        <w:t xml:space="preserve"> effort period is complete</w:t>
      </w:r>
      <w:r w:rsidR="00103E8C">
        <w:t xml:space="preserve"> – if allocations remain stable throughout the 6-month period – the </w:t>
      </w:r>
      <w:r w:rsidR="00501F92">
        <w:t xml:space="preserve">“Required Shift - %” column should be an accurate percentage to input into ECC using </w:t>
      </w:r>
      <w:r w:rsidR="00972DCD">
        <w:t xml:space="preserve">the “Add Cost Sharing” function (This process has its own Job Aid here: </w:t>
      </w:r>
      <w:r w:rsidR="00972DCD">
        <w:rPr>
          <w:i/>
          <w:iCs/>
        </w:rPr>
        <w:t>coming soon</w:t>
      </w:r>
      <w:r w:rsidR="00972DCD">
        <w:t>)</w:t>
      </w:r>
      <w:r w:rsidR="00D80346">
        <w:t xml:space="preserve"> – </w:t>
      </w:r>
      <w:r w:rsidR="0021212C">
        <w:t>keep in mind this tool currently operates for a month long period, whereas the effort statement will be for 6-months</w:t>
      </w:r>
    </w:p>
    <w:p w14:paraId="27FB3BC3" w14:textId="77777777" w:rsidR="00911573" w:rsidRDefault="00911573" w:rsidP="00FA57AD">
      <w:pPr>
        <w:rPr>
          <w:b/>
          <w:bCs/>
          <w:sz w:val="32"/>
          <w:szCs w:val="32"/>
        </w:rPr>
      </w:pPr>
    </w:p>
    <w:p w14:paraId="39FAF67D" w14:textId="77777777" w:rsidR="00EE1744" w:rsidRDefault="00EE1744" w:rsidP="00FA57AD">
      <w:pPr>
        <w:rPr>
          <w:b/>
          <w:bCs/>
          <w:sz w:val="32"/>
          <w:szCs w:val="32"/>
        </w:rPr>
      </w:pPr>
    </w:p>
    <w:p w14:paraId="7C7C39BF" w14:textId="77777777" w:rsidR="00EE1744" w:rsidRDefault="00EE1744" w:rsidP="00FA57AD">
      <w:pPr>
        <w:rPr>
          <w:b/>
          <w:bCs/>
          <w:sz w:val="32"/>
          <w:szCs w:val="32"/>
        </w:rPr>
      </w:pPr>
    </w:p>
    <w:p w14:paraId="225FEC42" w14:textId="77777777" w:rsidR="00EE1744" w:rsidRDefault="00EE1744" w:rsidP="00FA57AD">
      <w:pPr>
        <w:rPr>
          <w:b/>
          <w:bCs/>
          <w:sz w:val="32"/>
          <w:szCs w:val="32"/>
        </w:rPr>
      </w:pPr>
    </w:p>
    <w:p w14:paraId="329954AA" w14:textId="77777777" w:rsidR="00EE1744" w:rsidRDefault="00EE1744" w:rsidP="00FA57AD">
      <w:pPr>
        <w:rPr>
          <w:b/>
          <w:bCs/>
          <w:sz w:val="32"/>
          <w:szCs w:val="32"/>
        </w:rPr>
      </w:pPr>
    </w:p>
    <w:p w14:paraId="3DC0E8AF" w14:textId="77777777" w:rsidR="00EE1744" w:rsidRDefault="00EE1744" w:rsidP="00FA57AD">
      <w:pPr>
        <w:rPr>
          <w:b/>
          <w:bCs/>
          <w:sz w:val="32"/>
          <w:szCs w:val="32"/>
        </w:rPr>
      </w:pPr>
    </w:p>
    <w:p w14:paraId="424C80CC" w14:textId="77777777" w:rsidR="00EE1744" w:rsidRDefault="00EE1744" w:rsidP="00FA57AD">
      <w:pPr>
        <w:rPr>
          <w:b/>
          <w:bCs/>
          <w:sz w:val="32"/>
          <w:szCs w:val="32"/>
        </w:rPr>
      </w:pPr>
    </w:p>
    <w:p w14:paraId="720B163C" w14:textId="77777777" w:rsidR="00EE1744" w:rsidRDefault="00EE1744" w:rsidP="00FA57AD">
      <w:pPr>
        <w:rPr>
          <w:b/>
          <w:bCs/>
          <w:sz w:val="32"/>
          <w:szCs w:val="32"/>
        </w:rPr>
      </w:pPr>
    </w:p>
    <w:p w14:paraId="57B394B6" w14:textId="77777777" w:rsidR="00EE1744" w:rsidRDefault="00EE1744" w:rsidP="00FA57AD">
      <w:pPr>
        <w:rPr>
          <w:b/>
          <w:bCs/>
          <w:sz w:val="32"/>
          <w:szCs w:val="32"/>
        </w:rPr>
      </w:pPr>
    </w:p>
    <w:p w14:paraId="4BBB877E" w14:textId="77777777" w:rsidR="00EE1744" w:rsidRDefault="00EE1744" w:rsidP="00FA57AD">
      <w:pPr>
        <w:rPr>
          <w:b/>
          <w:bCs/>
          <w:sz w:val="32"/>
          <w:szCs w:val="32"/>
        </w:rPr>
      </w:pPr>
    </w:p>
    <w:p w14:paraId="10B4B3C1" w14:textId="1F5CF1F8" w:rsidR="00FA57AD" w:rsidRPr="002832DC" w:rsidRDefault="00FA57AD" w:rsidP="00FA57AD">
      <w:pPr>
        <w:rPr>
          <w:b/>
          <w:bCs/>
          <w:sz w:val="32"/>
          <w:szCs w:val="32"/>
        </w:rPr>
      </w:pPr>
      <w:r w:rsidRPr="002832DC">
        <w:rPr>
          <w:b/>
          <w:bCs/>
          <w:sz w:val="32"/>
          <w:szCs w:val="32"/>
        </w:rPr>
        <w:lastRenderedPageBreak/>
        <w:t>Allocation in Different Scenarios:</w:t>
      </w:r>
    </w:p>
    <w:p w14:paraId="3BD0C785" w14:textId="083D7B45" w:rsidR="00D03CB0" w:rsidRPr="00B2712F" w:rsidRDefault="00FA57AD" w:rsidP="00F72A64">
      <w:pPr>
        <w:rPr>
          <w:b/>
          <w:bCs/>
        </w:rPr>
      </w:pPr>
      <w:bookmarkStart w:id="0" w:name="Only_X"/>
      <w:r w:rsidRPr="00B2712F">
        <w:rPr>
          <w:b/>
          <w:bCs/>
        </w:rPr>
        <w:t>Only</w:t>
      </w:r>
      <w:r w:rsidR="00D03CB0" w:rsidRPr="00B2712F">
        <w:rPr>
          <w:b/>
          <w:bCs/>
        </w:rPr>
        <w:t xml:space="preserve"> X</w:t>
      </w:r>
      <w:r w:rsidR="00806260" w:rsidRPr="00B2712F">
        <w:rPr>
          <w:b/>
          <w:bCs/>
        </w:rPr>
        <w:t xml:space="preserve"> (REG)</w:t>
      </w:r>
      <w:r w:rsidR="00D03CB0" w:rsidRPr="00B2712F">
        <w:rPr>
          <w:b/>
          <w:bCs/>
        </w:rPr>
        <w:t xml:space="preserve"> Salary:</w:t>
      </w:r>
    </w:p>
    <w:bookmarkEnd w:id="0"/>
    <w:p w14:paraId="13EA99C3" w14:textId="77777777" w:rsidR="008159E9" w:rsidRDefault="001E16A5" w:rsidP="00F72A64">
      <w:pPr>
        <w:pStyle w:val="ListParagraph"/>
        <w:numPr>
          <w:ilvl w:val="0"/>
          <w:numId w:val="4"/>
        </w:numPr>
      </w:pPr>
      <w:r>
        <w:t>EX:</w:t>
      </w:r>
    </w:p>
    <w:p w14:paraId="6FFBB82B" w14:textId="0A3F382A" w:rsidR="001E16A5" w:rsidRDefault="00636602" w:rsidP="008159E9">
      <w:pPr>
        <w:pStyle w:val="ListParagraph"/>
        <w:numPr>
          <w:ilvl w:val="1"/>
          <w:numId w:val="4"/>
        </w:numPr>
      </w:pPr>
      <w:r>
        <w:t xml:space="preserve">X = </w:t>
      </w:r>
      <w:r w:rsidR="00E25839">
        <w:t>$25,</w:t>
      </w:r>
      <w:r w:rsidR="004A094C">
        <w:t>000</w:t>
      </w:r>
      <w:r w:rsidR="00E25839">
        <w:t xml:space="preserve">, </w:t>
      </w:r>
      <w:r w:rsidR="00504B07">
        <w:t>Total IBS = $25,</w:t>
      </w:r>
      <w:r w:rsidR="004A094C">
        <w:t>000, Effort Commitment = 15%</w:t>
      </w:r>
      <w:r w:rsidR="00F16F93">
        <w:t>, FTE = 100%</w:t>
      </w:r>
    </w:p>
    <w:p w14:paraId="5709FA8F" w14:textId="77777777" w:rsidR="003C25CE" w:rsidRDefault="008159E9" w:rsidP="005B1B3D">
      <w:pPr>
        <w:pStyle w:val="ListParagraph"/>
        <w:numPr>
          <w:ilvl w:val="1"/>
          <w:numId w:val="4"/>
        </w:numPr>
      </w:pPr>
      <w:r w:rsidRPr="001C3804">
        <w:rPr>
          <w:b/>
          <w:bCs/>
        </w:rPr>
        <w:t>Enter 15% into Workday</w:t>
      </w:r>
      <w:r>
        <w:t xml:space="preserve"> (whether cap is applicable or not)</w:t>
      </w:r>
      <w:bookmarkStart w:id="1" w:name="X_ADS"/>
    </w:p>
    <w:p w14:paraId="7A8E6164" w14:textId="7B49BDF9" w:rsidR="00A76980" w:rsidRPr="00B2712F" w:rsidRDefault="009246D2" w:rsidP="003C25CE">
      <w:pPr>
        <w:rPr>
          <w:b/>
          <w:bCs/>
        </w:rPr>
      </w:pPr>
      <w:r w:rsidRPr="00B2712F">
        <w:rPr>
          <w:b/>
          <w:bCs/>
        </w:rPr>
        <w:t>X Salary with ADS</w:t>
      </w:r>
      <w:r w:rsidR="00184CD5" w:rsidRPr="00B2712F">
        <w:rPr>
          <w:b/>
          <w:bCs/>
        </w:rPr>
        <w:t xml:space="preserve"> –</w:t>
      </w:r>
      <w:r w:rsidR="00184CD5" w:rsidRPr="009F5FB4">
        <w:t xml:space="preserve"> </w:t>
      </w:r>
      <w:r w:rsidR="008E5DAA" w:rsidRPr="009F5FB4">
        <w:t xml:space="preserve">when </w:t>
      </w:r>
      <w:r w:rsidR="00184CD5" w:rsidRPr="009F5FB4">
        <w:t xml:space="preserve">ADS </w:t>
      </w:r>
      <w:r w:rsidR="008E5DAA" w:rsidRPr="009F5FB4">
        <w:t xml:space="preserve">is </w:t>
      </w:r>
      <w:r w:rsidR="00184CD5" w:rsidRPr="009F5FB4">
        <w:t>not charged to grants</w:t>
      </w:r>
      <w:r w:rsidR="00E12723" w:rsidRPr="009F5FB4">
        <w:t xml:space="preserve"> (same w/ and w/out cap applied)</w:t>
      </w:r>
      <w:r w:rsidR="00F72A64" w:rsidRPr="009F5FB4">
        <w:t>:</w:t>
      </w:r>
    </w:p>
    <w:bookmarkEnd w:id="1"/>
    <w:p w14:paraId="46D35359" w14:textId="4D702CE1" w:rsidR="00676F3B" w:rsidRDefault="00676F3B" w:rsidP="00F72A64">
      <w:pPr>
        <w:pStyle w:val="ListParagraph"/>
        <w:numPr>
          <w:ilvl w:val="0"/>
          <w:numId w:val="4"/>
        </w:numPr>
      </w:pPr>
      <w:r>
        <w:t>EX:</w:t>
      </w:r>
    </w:p>
    <w:p w14:paraId="5FD619B9" w14:textId="42BD1F34" w:rsidR="00676F3B" w:rsidRDefault="00676F3B" w:rsidP="00676F3B">
      <w:pPr>
        <w:pStyle w:val="ListParagraph"/>
        <w:numPr>
          <w:ilvl w:val="1"/>
          <w:numId w:val="4"/>
        </w:numPr>
      </w:pPr>
      <w:r>
        <w:t>X = $25,000</w:t>
      </w:r>
      <w:r w:rsidR="00410EA9">
        <w:t>;</w:t>
      </w:r>
      <w:r>
        <w:t xml:space="preserve"> ADS = </w:t>
      </w:r>
      <w:r w:rsidR="00410EA9">
        <w:t>$</w:t>
      </w:r>
      <w:r>
        <w:t>1</w:t>
      </w:r>
      <w:r w:rsidR="00410EA9">
        <w:t>,</w:t>
      </w:r>
      <w:r>
        <w:t>500</w:t>
      </w:r>
      <w:r w:rsidR="00410EA9">
        <w:t>;</w:t>
      </w:r>
      <w:r>
        <w:t xml:space="preserve"> Total IBS = $26,500</w:t>
      </w:r>
      <w:r w:rsidR="00410EA9">
        <w:t>;</w:t>
      </w:r>
      <w:r>
        <w:t xml:space="preserve"> Effort Commitment = 15%</w:t>
      </w:r>
      <w:r w:rsidR="009B792F">
        <w:t>;</w:t>
      </w:r>
      <w:r w:rsidR="004C2821">
        <w:t xml:space="preserve"> FTE = 100%</w:t>
      </w:r>
    </w:p>
    <w:p w14:paraId="57026E59" w14:textId="5780CFC9" w:rsidR="00676F3B" w:rsidRDefault="00410EA9" w:rsidP="00676F3B">
      <w:pPr>
        <w:pStyle w:val="ListParagraph"/>
        <w:numPr>
          <w:ilvl w:val="1"/>
          <w:numId w:val="4"/>
        </w:numPr>
      </w:pPr>
      <w:r>
        <w:t xml:space="preserve">$26,500 * 15% = $3,975 IBS attributed to </w:t>
      </w:r>
      <w:r w:rsidR="00CC75FA">
        <w:t>grant</w:t>
      </w:r>
    </w:p>
    <w:p w14:paraId="0B2F4EB2" w14:textId="525D8BEF" w:rsidR="00EE1744" w:rsidRPr="00EE1744" w:rsidRDefault="00CC75FA" w:rsidP="00F72A64">
      <w:pPr>
        <w:pStyle w:val="ListParagraph"/>
        <w:numPr>
          <w:ilvl w:val="1"/>
          <w:numId w:val="4"/>
        </w:numPr>
      </w:pPr>
      <w:r>
        <w:t xml:space="preserve">$3,975 / </w:t>
      </w:r>
      <w:r w:rsidR="005B1B3D">
        <w:t xml:space="preserve">$25,000 = </w:t>
      </w:r>
      <w:r w:rsidR="005B1B3D" w:rsidRPr="001C3804">
        <w:rPr>
          <w:b/>
          <w:bCs/>
        </w:rPr>
        <w:t>15.9% Entry into workday</w:t>
      </w:r>
      <w:bookmarkStart w:id="2" w:name="X_Y_cap_over"/>
    </w:p>
    <w:p w14:paraId="6C4579C8" w14:textId="0EA5D6D4" w:rsidR="000D476A" w:rsidRPr="00B2712F" w:rsidRDefault="000D476A" w:rsidP="00F72A64">
      <w:pPr>
        <w:rPr>
          <w:b/>
          <w:bCs/>
        </w:rPr>
      </w:pPr>
      <w:r w:rsidRPr="00B2712F">
        <w:rPr>
          <w:b/>
          <w:bCs/>
        </w:rPr>
        <w:t>X and Y salary</w:t>
      </w:r>
      <w:r w:rsidRPr="009F5FB4">
        <w:t xml:space="preserve"> (w/ cap and X </w:t>
      </w:r>
      <w:r w:rsidRPr="009F5FB4">
        <w:rPr>
          <w:b/>
          <w:bCs/>
        </w:rPr>
        <w:t>over</w:t>
      </w:r>
      <w:r w:rsidRPr="009F5FB4">
        <w:t xml:space="preserve"> cap)</w:t>
      </w:r>
      <w:r w:rsidR="00A1577C" w:rsidRPr="009F5FB4">
        <w:t>:</w:t>
      </w:r>
    </w:p>
    <w:bookmarkEnd w:id="2"/>
    <w:p w14:paraId="688C36ED" w14:textId="23CAD36D" w:rsidR="00CB0C8E" w:rsidRDefault="00CB0C8E" w:rsidP="00F72A64">
      <w:pPr>
        <w:pStyle w:val="ListParagraph"/>
        <w:numPr>
          <w:ilvl w:val="0"/>
          <w:numId w:val="4"/>
        </w:numPr>
      </w:pPr>
      <w:r>
        <w:t>EX:</w:t>
      </w:r>
    </w:p>
    <w:p w14:paraId="47585E63" w14:textId="5DC07A8A" w:rsidR="00CB0C8E" w:rsidRDefault="00CB0C8E" w:rsidP="00CB0C8E">
      <w:pPr>
        <w:pStyle w:val="ListParagraph"/>
        <w:numPr>
          <w:ilvl w:val="1"/>
          <w:numId w:val="4"/>
        </w:numPr>
      </w:pPr>
      <w:r>
        <w:t>X = $20,000; Y = $5,000; Total IBS = $25,000; Effort Commitment = 15%</w:t>
      </w:r>
      <w:r w:rsidR="002235A1">
        <w:t>; Monthly Cap</w:t>
      </w:r>
      <w:r w:rsidR="005815A4">
        <w:t xml:space="preserve"> = $17,675</w:t>
      </w:r>
      <w:r w:rsidR="009B792F">
        <w:t>; FTE = 100%</w:t>
      </w:r>
    </w:p>
    <w:p w14:paraId="6E2FD7B3" w14:textId="46852D31" w:rsidR="009F0BF0" w:rsidRPr="001C3804" w:rsidRDefault="009D08E4" w:rsidP="00CB0C8E">
      <w:pPr>
        <w:pStyle w:val="ListParagraph"/>
        <w:numPr>
          <w:ilvl w:val="1"/>
          <w:numId w:val="4"/>
        </w:numPr>
        <w:rPr>
          <w:b/>
          <w:bCs/>
        </w:rPr>
      </w:pPr>
      <w:r w:rsidRPr="001C3804">
        <w:rPr>
          <w:b/>
          <w:bCs/>
        </w:rPr>
        <w:t>15% Entry into workday</w:t>
      </w:r>
    </w:p>
    <w:p w14:paraId="334B759B" w14:textId="40D5B9B8" w:rsidR="009D08E4" w:rsidRDefault="00386F2B" w:rsidP="00CB0C8E">
      <w:pPr>
        <w:pStyle w:val="ListParagraph"/>
        <w:numPr>
          <w:ilvl w:val="1"/>
          <w:numId w:val="4"/>
        </w:numPr>
      </w:pPr>
      <w:r>
        <w:t>15% * $20,000 = $3,000</w:t>
      </w:r>
      <w:r w:rsidR="00347619">
        <w:t xml:space="preserve"> total originally attributed to grant</w:t>
      </w:r>
      <w:r w:rsidR="00D31A21">
        <w:t>; 15% * $17,675 = $2</w:t>
      </w:r>
      <w:r w:rsidR="00F62F2A">
        <w:t>,</w:t>
      </w:r>
      <w:r w:rsidR="00D31A21">
        <w:t>651.25</w:t>
      </w:r>
      <w:r w:rsidR="00347619">
        <w:t xml:space="preserve"> </w:t>
      </w:r>
      <w:r w:rsidR="00ED5876">
        <w:t>directly charge to the grant per the applied salary cap</w:t>
      </w:r>
      <w:r w:rsidR="00347619">
        <w:t xml:space="preserve">; </w:t>
      </w:r>
      <w:r w:rsidR="00F62F2A">
        <w:t>$3,000 - $2,651.25 = $348.75</w:t>
      </w:r>
      <w:r w:rsidR="00675F89">
        <w:t xml:space="preserve"> over the cap </w:t>
      </w:r>
      <w:r w:rsidR="00F74A0E">
        <w:t>work tag</w:t>
      </w:r>
    </w:p>
    <w:p w14:paraId="0B657EA5" w14:textId="5D9BCD67" w:rsidR="00CB0C8E" w:rsidRDefault="00675F89" w:rsidP="00642C84">
      <w:pPr>
        <w:pStyle w:val="ListParagraph"/>
        <w:numPr>
          <w:ilvl w:val="1"/>
          <w:numId w:val="4"/>
        </w:numPr>
      </w:pPr>
      <w:r>
        <w:t xml:space="preserve">$25,000 * 15% = </w:t>
      </w:r>
      <w:r w:rsidR="000C34CC">
        <w:t>$3,750 total needed to attribute to grant for 15% in effort system</w:t>
      </w:r>
      <w:r w:rsidR="00A67FA7">
        <w:t xml:space="preserve">; </w:t>
      </w:r>
      <w:r w:rsidR="00A374C0">
        <w:t>$3,750 - $3,000 = $750 (</w:t>
      </w:r>
      <w:r w:rsidR="0008156D">
        <w:t xml:space="preserve">3%) needed to shift to the grant in ECC as salary over the cap </w:t>
      </w:r>
    </w:p>
    <w:p w14:paraId="0A671A5F" w14:textId="4661AB9E" w:rsidR="00031F62" w:rsidRPr="00B2712F" w:rsidRDefault="00031F62" w:rsidP="00F72A64">
      <w:pPr>
        <w:rPr>
          <w:b/>
          <w:bCs/>
        </w:rPr>
      </w:pPr>
      <w:bookmarkStart w:id="3" w:name="X_Y_cap_under"/>
      <w:r w:rsidRPr="00B2712F">
        <w:rPr>
          <w:b/>
          <w:bCs/>
        </w:rPr>
        <w:t>X and Y salary</w:t>
      </w:r>
      <w:r w:rsidRPr="009F5FB4">
        <w:t xml:space="preserve"> (</w:t>
      </w:r>
      <w:r w:rsidRPr="007F4C1C">
        <w:t xml:space="preserve">w/cap and X </w:t>
      </w:r>
      <w:r w:rsidRPr="007F4C1C">
        <w:rPr>
          <w:b/>
          <w:bCs/>
        </w:rPr>
        <w:t>under</w:t>
      </w:r>
      <w:r w:rsidRPr="007F4C1C">
        <w:t xml:space="preserve"> cap</w:t>
      </w:r>
      <w:r w:rsidRPr="009F5FB4">
        <w:t>)</w:t>
      </w:r>
      <w:r w:rsidR="00A1577C" w:rsidRPr="009F5FB4">
        <w:t>:</w:t>
      </w:r>
    </w:p>
    <w:bookmarkEnd w:id="3"/>
    <w:p w14:paraId="4F3F9120" w14:textId="77777777" w:rsidR="00F01B0F" w:rsidRDefault="00642C84" w:rsidP="00F72A64">
      <w:pPr>
        <w:pStyle w:val="ListParagraph"/>
        <w:numPr>
          <w:ilvl w:val="0"/>
          <w:numId w:val="4"/>
        </w:numPr>
      </w:pPr>
      <w:r>
        <w:t>EX:</w:t>
      </w:r>
    </w:p>
    <w:p w14:paraId="222A9545" w14:textId="253148A9" w:rsidR="00642C84" w:rsidRDefault="00EE7524" w:rsidP="00F01B0F">
      <w:pPr>
        <w:pStyle w:val="ListParagraph"/>
        <w:numPr>
          <w:ilvl w:val="1"/>
          <w:numId w:val="4"/>
        </w:numPr>
      </w:pPr>
      <w:r>
        <w:t xml:space="preserve">X = </w:t>
      </w:r>
      <w:r w:rsidR="00CC08AD">
        <w:t xml:space="preserve">$15,000; Y = $10,000; Total IBS = $25,000; </w:t>
      </w:r>
      <w:r w:rsidR="00BC3843">
        <w:t xml:space="preserve">Effort Commitment = </w:t>
      </w:r>
      <w:r w:rsidR="00DC4DD5">
        <w:t>15%</w:t>
      </w:r>
      <w:r w:rsidR="00907AFA">
        <w:t>; Monthly Cap = $17,675</w:t>
      </w:r>
      <w:r w:rsidR="00872C79">
        <w:t xml:space="preserve">; </w:t>
      </w:r>
      <w:r w:rsidR="003F0157">
        <w:t>FTE = 100%</w:t>
      </w:r>
    </w:p>
    <w:p w14:paraId="27C13C6D" w14:textId="4D6C0C2E" w:rsidR="00E0575C" w:rsidRDefault="005C587D" w:rsidP="00A077A4">
      <w:pPr>
        <w:pStyle w:val="ListParagraph"/>
        <w:numPr>
          <w:ilvl w:val="1"/>
          <w:numId w:val="4"/>
        </w:numPr>
      </w:pPr>
      <w:r>
        <w:t>$17,675 * 15% = $2,651.25 allowable direct charged salary to the grant</w:t>
      </w:r>
    </w:p>
    <w:p w14:paraId="61DD28C6" w14:textId="1DDC6656" w:rsidR="005C587D" w:rsidRDefault="00DA4690" w:rsidP="00A077A4">
      <w:pPr>
        <w:pStyle w:val="ListParagraph"/>
        <w:numPr>
          <w:ilvl w:val="1"/>
          <w:numId w:val="4"/>
        </w:numPr>
      </w:pPr>
      <w:r>
        <w:t xml:space="preserve">$2,651.25 / $15,000 = </w:t>
      </w:r>
      <w:r w:rsidR="00A077A4" w:rsidRPr="001C3804">
        <w:rPr>
          <w:b/>
          <w:bCs/>
        </w:rPr>
        <w:t>17.68% Entry into workday</w:t>
      </w:r>
    </w:p>
    <w:p w14:paraId="068FF04D" w14:textId="0D406289" w:rsidR="00A077A4" w:rsidRDefault="000A595B" w:rsidP="00A077A4">
      <w:pPr>
        <w:pStyle w:val="ListParagraph"/>
        <w:numPr>
          <w:ilvl w:val="1"/>
          <w:numId w:val="4"/>
        </w:numPr>
      </w:pPr>
      <w:r>
        <w:t xml:space="preserve">Workday calculates $0 over the cap since </w:t>
      </w:r>
      <w:r w:rsidR="00434452">
        <w:t xml:space="preserve">the </w:t>
      </w:r>
      <w:r w:rsidR="00D156F8">
        <w:t>REG (</w:t>
      </w:r>
      <w:r w:rsidR="00434452">
        <w:t>X</w:t>
      </w:r>
      <w:r w:rsidR="00D156F8">
        <w:t>)</w:t>
      </w:r>
      <w:r w:rsidR="00434452">
        <w:t xml:space="preserve"> portion is below the </w:t>
      </w:r>
      <w:proofErr w:type="gramStart"/>
      <w:r w:rsidR="00434452">
        <w:t>cap</w:t>
      </w:r>
      <w:proofErr w:type="gramEnd"/>
    </w:p>
    <w:p w14:paraId="51C3B529" w14:textId="58504D85" w:rsidR="00B24724" w:rsidRDefault="00B24724" w:rsidP="00A077A4">
      <w:pPr>
        <w:pStyle w:val="ListParagraph"/>
        <w:numPr>
          <w:ilvl w:val="1"/>
          <w:numId w:val="4"/>
        </w:numPr>
      </w:pPr>
      <w:r>
        <w:t>$25,000 * 15% = $</w:t>
      </w:r>
      <w:r w:rsidR="00754333">
        <w:t>3,750</w:t>
      </w:r>
    </w:p>
    <w:p w14:paraId="013A036A" w14:textId="692228AE" w:rsidR="001E0F16" w:rsidRDefault="00754333" w:rsidP="00A077A4">
      <w:pPr>
        <w:pStyle w:val="ListParagraph"/>
        <w:numPr>
          <w:ilvl w:val="1"/>
          <w:numId w:val="4"/>
        </w:numPr>
      </w:pPr>
      <w:r>
        <w:t>$3,750 - $2,651.25</w:t>
      </w:r>
      <w:r w:rsidR="006024B7">
        <w:t xml:space="preserve"> = $</w:t>
      </w:r>
      <w:r w:rsidR="00381884">
        <w:t>1,098.75 (4.40%)</w:t>
      </w:r>
      <w:r w:rsidR="00381884" w:rsidRPr="00381884">
        <w:t xml:space="preserve"> </w:t>
      </w:r>
      <w:r w:rsidR="00381884">
        <w:t>necessary shift</w:t>
      </w:r>
      <w:r w:rsidR="00F9485F">
        <w:t xml:space="preserve"> per month</w:t>
      </w:r>
      <w:r w:rsidR="00381884">
        <w:t xml:space="preserve"> in ECC</w:t>
      </w:r>
    </w:p>
    <w:p w14:paraId="0DBDB435" w14:textId="2D2E9050" w:rsidR="0063451F" w:rsidRPr="00B2712F" w:rsidRDefault="0063451F" w:rsidP="00F72A64">
      <w:pPr>
        <w:rPr>
          <w:b/>
          <w:bCs/>
        </w:rPr>
      </w:pPr>
      <w:bookmarkStart w:id="4" w:name="X_Y_nocap"/>
      <w:r w:rsidRPr="00B2712F">
        <w:rPr>
          <w:b/>
          <w:bCs/>
        </w:rPr>
        <w:t>X and Y salary</w:t>
      </w:r>
      <w:r w:rsidRPr="00F5690B">
        <w:t xml:space="preserve"> (w/out cap)</w:t>
      </w:r>
      <w:r w:rsidR="00A1577C" w:rsidRPr="00F5690B">
        <w:t>:</w:t>
      </w:r>
    </w:p>
    <w:bookmarkEnd w:id="4"/>
    <w:p w14:paraId="69AA3C03" w14:textId="561855B7" w:rsidR="00F01B0F" w:rsidRDefault="00F01B0F" w:rsidP="00F72A64">
      <w:pPr>
        <w:pStyle w:val="ListParagraph"/>
        <w:numPr>
          <w:ilvl w:val="0"/>
          <w:numId w:val="4"/>
        </w:numPr>
      </w:pPr>
      <w:r>
        <w:t>EX:</w:t>
      </w:r>
    </w:p>
    <w:p w14:paraId="6FED0365" w14:textId="2C738080" w:rsidR="001F75BA" w:rsidRDefault="001F75BA" w:rsidP="001F75BA">
      <w:pPr>
        <w:pStyle w:val="ListParagraph"/>
        <w:numPr>
          <w:ilvl w:val="1"/>
          <w:numId w:val="4"/>
        </w:numPr>
      </w:pPr>
      <w:r>
        <w:t>X = $20,000; Y = $5,000; Total IBS = $25,000; Effort Commitment = 15%; No Cap</w:t>
      </w:r>
      <w:r w:rsidR="00F70D05">
        <w:t xml:space="preserve">; </w:t>
      </w:r>
      <w:r w:rsidR="00AC2975">
        <w:t>FTE = 100%</w:t>
      </w:r>
    </w:p>
    <w:p w14:paraId="637A423B" w14:textId="65494C38" w:rsidR="00F01B0F" w:rsidRDefault="002320DB" w:rsidP="00F01B0F">
      <w:pPr>
        <w:pStyle w:val="ListParagraph"/>
        <w:numPr>
          <w:ilvl w:val="1"/>
          <w:numId w:val="4"/>
        </w:numPr>
      </w:pPr>
      <w:r>
        <w:t xml:space="preserve">$25,000 * 15% = </w:t>
      </w:r>
      <w:r w:rsidR="00092C79">
        <w:t>$3,750 IBS attributed to grant</w:t>
      </w:r>
    </w:p>
    <w:p w14:paraId="7AED72F7" w14:textId="771946A0" w:rsidR="00092C79" w:rsidRDefault="00092C79" w:rsidP="00BD0C65">
      <w:pPr>
        <w:pStyle w:val="ListParagraph"/>
        <w:numPr>
          <w:ilvl w:val="1"/>
          <w:numId w:val="4"/>
        </w:numPr>
      </w:pPr>
      <w:r>
        <w:t xml:space="preserve">$3,750 / </w:t>
      </w:r>
      <w:r w:rsidR="000552C2">
        <w:t xml:space="preserve">$20,000 = </w:t>
      </w:r>
      <w:r w:rsidR="000552C2" w:rsidRPr="001F0FDD">
        <w:rPr>
          <w:b/>
          <w:bCs/>
        </w:rPr>
        <w:t>18.75%</w:t>
      </w:r>
      <w:r w:rsidR="004B01A3" w:rsidRPr="001F0FDD">
        <w:rPr>
          <w:b/>
          <w:bCs/>
        </w:rPr>
        <w:t xml:space="preserve"> Entry into workday</w:t>
      </w:r>
    </w:p>
    <w:p w14:paraId="0F275D7A" w14:textId="2B21F5A9" w:rsidR="001F0433" w:rsidRPr="001C3804" w:rsidRDefault="002832DC" w:rsidP="001C3804">
      <w:pPr>
        <w:rPr>
          <w:b/>
          <w:bCs/>
        </w:rPr>
      </w:pPr>
      <w:bookmarkStart w:id="5" w:name="X_Y_ADS_cap"/>
      <w:r w:rsidRPr="00B2712F">
        <w:rPr>
          <w:b/>
          <w:bCs/>
        </w:rPr>
        <w:t>X</w:t>
      </w:r>
      <w:r w:rsidR="00B172D1">
        <w:rPr>
          <w:b/>
          <w:bCs/>
        </w:rPr>
        <w:t>,</w:t>
      </w:r>
      <w:r w:rsidRPr="00B2712F">
        <w:rPr>
          <w:b/>
          <w:bCs/>
        </w:rPr>
        <w:t xml:space="preserve"> Y </w:t>
      </w:r>
      <w:r w:rsidR="00B172D1">
        <w:rPr>
          <w:b/>
          <w:bCs/>
        </w:rPr>
        <w:t xml:space="preserve">and </w:t>
      </w:r>
      <w:r w:rsidRPr="00B2712F">
        <w:rPr>
          <w:b/>
          <w:bCs/>
        </w:rPr>
        <w:t>ADS</w:t>
      </w:r>
      <w:r w:rsidRPr="005849A0">
        <w:t xml:space="preserve"> (w/ cap)</w:t>
      </w:r>
      <w:r w:rsidR="00B2712F" w:rsidRPr="005849A0">
        <w:t>:</w:t>
      </w:r>
    </w:p>
    <w:bookmarkEnd w:id="5"/>
    <w:p w14:paraId="20D8A474" w14:textId="1AEC1FF9" w:rsidR="00AE7688" w:rsidRPr="0029047A" w:rsidRDefault="0029047A" w:rsidP="00AE7688">
      <w:pPr>
        <w:pStyle w:val="ListParagraph"/>
        <w:numPr>
          <w:ilvl w:val="0"/>
          <w:numId w:val="5"/>
        </w:numPr>
      </w:pPr>
      <w:r w:rsidRPr="0029047A">
        <w:t>EX:</w:t>
      </w:r>
    </w:p>
    <w:p w14:paraId="18361E0A" w14:textId="0AA0BE01" w:rsidR="002832DC" w:rsidRPr="00875031" w:rsidRDefault="0029047A" w:rsidP="002832DC">
      <w:pPr>
        <w:pStyle w:val="ListParagraph"/>
        <w:numPr>
          <w:ilvl w:val="1"/>
          <w:numId w:val="5"/>
        </w:numPr>
        <w:rPr>
          <w:b/>
          <w:bCs/>
        </w:rPr>
      </w:pPr>
      <w:r>
        <w:lastRenderedPageBreak/>
        <w:t>X = $20,000;</w:t>
      </w:r>
      <w:r w:rsidR="003F131A">
        <w:t xml:space="preserve"> ADS: $1,500;</w:t>
      </w:r>
      <w:r>
        <w:t xml:space="preserve"> Y = $5,000; Total IBS = $2</w:t>
      </w:r>
      <w:r w:rsidR="003F131A">
        <w:t>6</w:t>
      </w:r>
      <w:r>
        <w:t>,</w:t>
      </w:r>
      <w:r w:rsidR="003F131A">
        <w:t>5</w:t>
      </w:r>
      <w:r>
        <w:t xml:space="preserve">00; Effort Commitment = 15%; </w:t>
      </w:r>
      <w:r w:rsidR="001F0433">
        <w:t>Monthly cap = $17,675</w:t>
      </w:r>
      <w:r w:rsidR="00381136">
        <w:t>; FTE = 100%</w:t>
      </w:r>
    </w:p>
    <w:p w14:paraId="1ED0BE09" w14:textId="0EF1340A" w:rsidR="00875031" w:rsidRPr="003C794F" w:rsidRDefault="00875031" w:rsidP="002832DC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15% * </w:t>
      </w:r>
      <w:r w:rsidR="00295085">
        <w:t>$21,500 (</w:t>
      </w:r>
      <w:r w:rsidR="003C794F">
        <w:t>REG + ADS)</w:t>
      </w:r>
      <w:r w:rsidR="00295085">
        <w:t xml:space="preserve"> = $3,225</w:t>
      </w:r>
    </w:p>
    <w:p w14:paraId="24B6E8AD" w14:textId="75D182A4" w:rsidR="003C794F" w:rsidRPr="00F20000" w:rsidRDefault="003C794F" w:rsidP="002832DC">
      <w:pPr>
        <w:pStyle w:val="ListParagraph"/>
        <w:numPr>
          <w:ilvl w:val="1"/>
          <w:numId w:val="5"/>
        </w:numPr>
        <w:rPr>
          <w:b/>
          <w:bCs/>
        </w:rPr>
      </w:pPr>
      <w:r>
        <w:t>$3,225 / $20,000 (REG)</w:t>
      </w:r>
      <w:r w:rsidR="00F20000">
        <w:t xml:space="preserve"> = </w:t>
      </w:r>
      <w:r w:rsidR="00F20000" w:rsidRPr="00F20000">
        <w:rPr>
          <w:b/>
          <w:bCs/>
        </w:rPr>
        <w:t>16.125% entry into Workday</w:t>
      </w:r>
    </w:p>
    <w:p w14:paraId="4744D0A9" w14:textId="303EB426" w:rsidR="00F20000" w:rsidRPr="00805780" w:rsidRDefault="00A96BE3" w:rsidP="002832DC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$26,500 * 15% = </w:t>
      </w:r>
      <w:r w:rsidR="00805780">
        <w:t>$3,975</w:t>
      </w:r>
    </w:p>
    <w:p w14:paraId="2522B27A" w14:textId="117DEC81" w:rsidR="00805780" w:rsidRPr="00EF75CB" w:rsidRDefault="00805780" w:rsidP="002832DC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$3,975 - </w:t>
      </w:r>
      <w:r w:rsidR="00F9485F">
        <w:t>$3,225 = $750 (2.83%) necessary shift per month in ECC</w:t>
      </w:r>
    </w:p>
    <w:p w14:paraId="54DE9C9D" w14:textId="3A3057B7" w:rsidR="00EF75CB" w:rsidRDefault="00EF75CB" w:rsidP="00EF75CB">
      <w:bookmarkStart w:id="6" w:name="X_Y_ADS_nocap"/>
      <w:r w:rsidRPr="00EF75CB">
        <w:rPr>
          <w:b/>
          <w:bCs/>
        </w:rPr>
        <w:t>X</w:t>
      </w:r>
      <w:r>
        <w:rPr>
          <w:b/>
          <w:bCs/>
        </w:rPr>
        <w:t xml:space="preserve">, </w:t>
      </w:r>
      <w:r w:rsidRPr="00EF75CB">
        <w:rPr>
          <w:b/>
          <w:bCs/>
        </w:rPr>
        <w:t>Y</w:t>
      </w:r>
      <w:r>
        <w:rPr>
          <w:b/>
          <w:bCs/>
        </w:rPr>
        <w:t xml:space="preserve"> and</w:t>
      </w:r>
      <w:r w:rsidRPr="00EF75CB">
        <w:rPr>
          <w:b/>
          <w:bCs/>
        </w:rPr>
        <w:t xml:space="preserve"> ADS</w:t>
      </w:r>
      <w:r>
        <w:t xml:space="preserve"> (w/out cap)</w:t>
      </w:r>
    </w:p>
    <w:bookmarkEnd w:id="6"/>
    <w:p w14:paraId="3B73624A" w14:textId="718EA2C0" w:rsidR="00EF75CB" w:rsidRDefault="00EF75CB" w:rsidP="00EF75CB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EX:</w:t>
      </w:r>
    </w:p>
    <w:p w14:paraId="59B09947" w14:textId="7F6D55C7" w:rsidR="00061A30" w:rsidRPr="00875031" w:rsidRDefault="00061A30" w:rsidP="00061A30">
      <w:pPr>
        <w:pStyle w:val="ListParagraph"/>
        <w:numPr>
          <w:ilvl w:val="1"/>
          <w:numId w:val="5"/>
        </w:numPr>
        <w:rPr>
          <w:b/>
          <w:bCs/>
        </w:rPr>
      </w:pPr>
      <w:r>
        <w:t>X = $20,000; ADS: $1,500; Y = $5,000; Total IBS = $26,500; Effort Commitment = 15%; No Cap; FTE = 100%</w:t>
      </w:r>
    </w:p>
    <w:p w14:paraId="007E0D77" w14:textId="65E9143C" w:rsidR="00EF75CB" w:rsidRPr="000B6695" w:rsidRDefault="009B1AAC" w:rsidP="00EF75CB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15% * </w:t>
      </w:r>
      <w:r w:rsidR="000B6695">
        <w:t>$26,500 = $3,975</w:t>
      </w:r>
    </w:p>
    <w:p w14:paraId="35E81530" w14:textId="577C199E" w:rsidR="000B6695" w:rsidRPr="00EF75CB" w:rsidRDefault="00C0647A" w:rsidP="00EF75CB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$3,975 / $20,000 = </w:t>
      </w:r>
      <w:r w:rsidRPr="00C0647A">
        <w:rPr>
          <w:b/>
          <w:bCs/>
        </w:rPr>
        <w:t>19.875% entry into Workday</w:t>
      </w:r>
    </w:p>
    <w:p w14:paraId="6B7DD845" w14:textId="77777777" w:rsidR="00203B29" w:rsidRDefault="00203B29" w:rsidP="00203B29"/>
    <w:sectPr w:rsidR="0020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747"/>
    <w:multiLevelType w:val="hybridMultilevel"/>
    <w:tmpl w:val="B19A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25B1"/>
    <w:multiLevelType w:val="hybridMultilevel"/>
    <w:tmpl w:val="7A24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63DBE"/>
    <w:multiLevelType w:val="hybridMultilevel"/>
    <w:tmpl w:val="CA4A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F741"/>
    <w:multiLevelType w:val="hybridMultilevel"/>
    <w:tmpl w:val="EBBC3EBA"/>
    <w:lvl w:ilvl="0" w:tplc="CDF02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C7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01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04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29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A4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A3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0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81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B77EC"/>
    <w:multiLevelType w:val="hybridMultilevel"/>
    <w:tmpl w:val="FEFE1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6824">
    <w:abstractNumId w:val="3"/>
  </w:num>
  <w:num w:numId="2" w16cid:durableId="602106416">
    <w:abstractNumId w:val="0"/>
  </w:num>
  <w:num w:numId="3" w16cid:durableId="1746294819">
    <w:abstractNumId w:val="4"/>
  </w:num>
  <w:num w:numId="4" w16cid:durableId="1743944796">
    <w:abstractNumId w:val="1"/>
  </w:num>
  <w:num w:numId="5" w16cid:durableId="56911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ADB8D0"/>
    <w:rsid w:val="00006824"/>
    <w:rsid w:val="00012F9F"/>
    <w:rsid w:val="00014909"/>
    <w:rsid w:val="000207A8"/>
    <w:rsid w:val="00031CAA"/>
    <w:rsid w:val="00031F62"/>
    <w:rsid w:val="00036ECC"/>
    <w:rsid w:val="000552C2"/>
    <w:rsid w:val="00060823"/>
    <w:rsid w:val="0006120E"/>
    <w:rsid w:val="00061A30"/>
    <w:rsid w:val="0007306A"/>
    <w:rsid w:val="00077FE6"/>
    <w:rsid w:val="0008156D"/>
    <w:rsid w:val="00092C79"/>
    <w:rsid w:val="000A595B"/>
    <w:rsid w:val="000A77FD"/>
    <w:rsid w:val="000B6695"/>
    <w:rsid w:val="000C34CC"/>
    <w:rsid w:val="000D476A"/>
    <w:rsid w:val="000D6AF4"/>
    <w:rsid w:val="000F430B"/>
    <w:rsid w:val="00103E8C"/>
    <w:rsid w:val="00115363"/>
    <w:rsid w:val="001174C9"/>
    <w:rsid w:val="0012722D"/>
    <w:rsid w:val="001556E0"/>
    <w:rsid w:val="00166B5C"/>
    <w:rsid w:val="00167EA8"/>
    <w:rsid w:val="00184CD5"/>
    <w:rsid w:val="001A3522"/>
    <w:rsid w:val="001C3804"/>
    <w:rsid w:val="001D1966"/>
    <w:rsid w:val="001D2D9A"/>
    <w:rsid w:val="001E0F16"/>
    <w:rsid w:val="001E16A5"/>
    <w:rsid w:val="001E63F0"/>
    <w:rsid w:val="001F0433"/>
    <w:rsid w:val="001F0FDD"/>
    <w:rsid w:val="001F6647"/>
    <w:rsid w:val="001F75BA"/>
    <w:rsid w:val="00203B29"/>
    <w:rsid w:val="0021212C"/>
    <w:rsid w:val="002235A1"/>
    <w:rsid w:val="002320DB"/>
    <w:rsid w:val="00244D86"/>
    <w:rsid w:val="002520A8"/>
    <w:rsid w:val="0025534A"/>
    <w:rsid w:val="0026797A"/>
    <w:rsid w:val="00267F58"/>
    <w:rsid w:val="0027731F"/>
    <w:rsid w:val="002832DC"/>
    <w:rsid w:val="0029047A"/>
    <w:rsid w:val="00295085"/>
    <w:rsid w:val="002A2A57"/>
    <w:rsid w:val="002C2FF4"/>
    <w:rsid w:val="002C6824"/>
    <w:rsid w:val="002D408F"/>
    <w:rsid w:val="00332D8C"/>
    <w:rsid w:val="003348E5"/>
    <w:rsid w:val="0033646D"/>
    <w:rsid w:val="00347619"/>
    <w:rsid w:val="00347AA6"/>
    <w:rsid w:val="0035534D"/>
    <w:rsid w:val="0036371A"/>
    <w:rsid w:val="00367A17"/>
    <w:rsid w:val="00381136"/>
    <w:rsid w:val="00381792"/>
    <w:rsid w:val="00381884"/>
    <w:rsid w:val="00382AF9"/>
    <w:rsid w:val="0038541C"/>
    <w:rsid w:val="00386F2B"/>
    <w:rsid w:val="003936AF"/>
    <w:rsid w:val="00396386"/>
    <w:rsid w:val="003B7BB0"/>
    <w:rsid w:val="003C00BC"/>
    <w:rsid w:val="003C25CE"/>
    <w:rsid w:val="003C794F"/>
    <w:rsid w:val="003E67FE"/>
    <w:rsid w:val="003F0157"/>
    <w:rsid w:val="003F131A"/>
    <w:rsid w:val="003F329F"/>
    <w:rsid w:val="004068DA"/>
    <w:rsid w:val="00410EA9"/>
    <w:rsid w:val="00434452"/>
    <w:rsid w:val="00440866"/>
    <w:rsid w:val="00442B5B"/>
    <w:rsid w:val="004734D5"/>
    <w:rsid w:val="00480756"/>
    <w:rsid w:val="00494016"/>
    <w:rsid w:val="00495B8C"/>
    <w:rsid w:val="004A094C"/>
    <w:rsid w:val="004B01A3"/>
    <w:rsid w:val="004B5018"/>
    <w:rsid w:val="004C1FAF"/>
    <w:rsid w:val="004C2821"/>
    <w:rsid w:val="004D0637"/>
    <w:rsid w:val="004F29BC"/>
    <w:rsid w:val="004F3054"/>
    <w:rsid w:val="00501F92"/>
    <w:rsid w:val="00504B07"/>
    <w:rsid w:val="00531223"/>
    <w:rsid w:val="00531291"/>
    <w:rsid w:val="00536E16"/>
    <w:rsid w:val="00540E81"/>
    <w:rsid w:val="00547E0D"/>
    <w:rsid w:val="00555BA6"/>
    <w:rsid w:val="005678F9"/>
    <w:rsid w:val="00577D48"/>
    <w:rsid w:val="005815A4"/>
    <w:rsid w:val="005824DD"/>
    <w:rsid w:val="005849A0"/>
    <w:rsid w:val="005A542A"/>
    <w:rsid w:val="005B1B3D"/>
    <w:rsid w:val="005C587D"/>
    <w:rsid w:val="006024B7"/>
    <w:rsid w:val="0061533E"/>
    <w:rsid w:val="00616329"/>
    <w:rsid w:val="00624C3C"/>
    <w:rsid w:val="0063451F"/>
    <w:rsid w:val="00636602"/>
    <w:rsid w:val="00642C84"/>
    <w:rsid w:val="006725B2"/>
    <w:rsid w:val="00675F89"/>
    <w:rsid w:val="006768FE"/>
    <w:rsid w:val="00676E98"/>
    <w:rsid w:val="00676F3B"/>
    <w:rsid w:val="006956CD"/>
    <w:rsid w:val="006C5130"/>
    <w:rsid w:val="006D5669"/>
    <w:rsid w:val="006E4457"/>
    <w:rsid w:val="006F395A"/>
    <w:rsid w:val="00704087"/>
    <w:rsid w:val="00717E8F"/>
    <w:rsid w:val="00724D9F"/>
    <w:rsid w:val="00726258"/>
    <w:rsid w:val="00734B0F"/>
    <w:rsid w:val="007358DE"/>
    <w:rsid w:val="00754333"/>
    <w:rsid w:val="00761C7A"/>
    <w:rsid w:val="00765651"/>
    <w:rsid w:val="00785F26"/>
    <w:rsid w:val="00795D28"/>
    <w:rsid w:val="00797F0A"/>
    <w:rsid w:val="007D1283"/>
    <w:rsid w:val="007D1F37"/>
    <w:rsid w:val="007D57E9"/>
    <w:rsid w:val="007E1DC0"/>
    <w:rsid w:val="007F45E7"/>
    <w:rsid w:val="007F4C1C"/>
    <w:rsid w:val="00803DBF"/>
    <w:rsid w:val="00805780"/>
    <w:rsid w:val="00806260"/>
    <w:rsid w:val="008159E9"/>
    <w:rsid w:val="00816AEE"/>
    <w:rsid w:val="00816EEB"/>
    <w:rsid w:val="008234C1"/>
    <w:rsid w:val="00823EB5"/>
    <w:rsid w:val="00833FDD"/>
    <w:rsid w:val="00834305"/>
    <w:rsid w:val="008414F9"/>
    <w:rsid w:val="00867560"/>
    <w:rsid w:val="00867DAB"/>
    <w:rsid w:val="00872146"/>
    <w:rsid w:val="00872C79"/>
    <w:rsid w:val="00875031"/>
    <w:rsid w:val="00876342"/>
    <w:rsid w:val="00881D25"/>
    <w:rsid w:val="00893C96"/>
    <w:rsid w:val="008D61BB"/>
    <w:rsid w:val="008D6DAE"/>
    <w:rsid w:val="008E5DAA"/>
    <w:rsid w:val="008F2081"/>
    <w:rsid w:val="008F385D"/>
    <w:rsid w:val="00906B1C"/>
    <w:rsid w:val="00907AFA"/>
    <w:rsid w:val="00911573"/>
    <w:rsid w:val="00914B51"/>
    <w:rsid w:val="0092237C"/>
    <w:rsid w:val="009245DE"/>
    <w:rsid w:val="009246D2"/>
    <w:rsid w:val="00932FEB"/>
    <w:rsid w:val="0094561E"/>
    <w:rsid w:val="00972DCD"/>
    <w:rsid w:val="009B1AAC"/>
    <w:rsid w:val="009B32D7"/>
    <w:rsid w:val="009B792F"/>
    <w:rsid w:val="009D08E4"/>
    <w:rsid w:val="009D0F73"/>
    <w:rsid w:val="009D63D8"/>
    <w:rsid w:val="009F0BF0"/>
    <w:rsid w:val="009F5FB4"/>
    <w:rsid w:val="00A077A4"/>
    <w:rsid w:val="00A1577C"/>
    <w:rsid w:val="00A23203"/>
    <w:rsid w:val="00A35ABD"/>
    <w:rsid w:val="00A374C0"/>
    <w:rsid w:val="00A50E10"/>
    <w:rsid w:val="00A60016"/>
    <w:rsid w:val="00A655C1"/>
    <w:rsid w:val="00A65904"/>
    <w:rsid w:val="00A67FA7"/>
    <w:rsid w:val="00A76980"/>
    <w:rsid w:val="00A76D05"/>
    <w:rsid w:val="00A82D3B"/>
    <w:rsid w:val="00A96BE3"/>
    <w:rsid w:val="00AA3296"/>
    <w:rsid w:val="00AB16A5"/>
    <w:rsid w:val="00AB3E30"/>
    <w:rsid w:val="00AC08D0"/>
    <w:rsid w:val="00AC2975"/>
    <w:rsid w:val="00AD4839"/>
    <w:rsid w:val="00AD6FA0"/>
    <w:rsid w:val="00AE7688"/>
    <w:rsid w:val="00AE77E4"/>
    <w:rsid w:val="00B172D1"/>
    <w:rsid w:val="00B24724"/>
    <w:rsid w:val="00B2712F"/>
    <w:rsid w:val="00B3067E"/>
    <w:rsid w:val="00B55395"/>
    <w:rsid w:val="00B568E6"/>
    <w:rsid w:val="00B7143B"/>
    <w:rsid w:val="00B91DAA"/>
    <w:rsid w:val="00BA2E6B"/>
    <w:rsid w:val="00BB7C18"/>
    <w:rsid w:val="00BC3843"/>
    <w:rsid w:val="00BC742D"/>
    <w:rsid w:val="00BD0C65"/>
    <w:rsid w:val="00C01C1E"/>
    <w:rsid w:val="00C04047"/>
    <w:rsid w:val="00C0647A"/>
    <w:rsid w:val="00C23AC1"/>
    <w:rsid w:val="00C43317"/>
    <w:rsid w:val="00C4594A"/>
    <w:rsid w:val="00C54887"/>
    <w:rsid w:val="00C56538"/>
    <w:rsid w:val="00C70482"/>
    <w:rsid w:val="00C73FDD"/>
    <w:rsid w:val="00C8634A"/>
    <w:rsid w:val="00C957C8"/>
    <w:rsid w:val="00CA0718"/>
    <w:rsid w:val="00CA3C56"/>
    <w:rsid w:val="00CB0C8E"/>
    <w:rsid w:val="00CB5B47"/>
    <w:rsid w:val="00CC08AD"/>
    <w:rsid w:val="00CC75FA"/>
    <w:rsid w:val="00CD55A2"/>
    <w:rsid w:val="00D03CB0"/>
    <w:rsid w:val="00D079D1"/>
    <w:rsid w:val="00D156F8"/>
    <w:rsid w:val="00D31A21"/>
    <w:rsid w:val="00D43D27"/>
    <w:rsid w:val="00D701CB"/>
    <w:rsid w:val="00D73483"/>
    <w:rsid w:val="00D80346"/>
    <w:rsid w:val="00DA4690"/>
    <w:rsid w:val="00DA65F8"/>
    <w:rsid w:val="00DC18E4"/>
    <w:rsid w:val="00DC3CCC"/>
    <w:rsid w:val="00DC4DD5"/>
    <w:rsid w:val="00DE16EC"/>
    <w:rsid w:val="00DF4044"/>
    <w:rsid w:val="00DF5437"/>
    <w:rsid w:val="00E0575C"/>
    <w:rsid w:val="00E12723"/>
    <w:rsid w:val="00E25839"/>
    <w:rsid w:val="00E33EF2"/>
    <w:rsid w:val="00E45648"/>
    <w:rsid w:val="00E60428"/>
    <w:rsid w:val="00E81D28"/>
    <w:rsid w:val="00E90B7B"/>
    <w:rsid w:val="00EA276B"/>
    <w:rsid w:val="00EA38EE"/>
    <w:rsid w:val="00EB5EF4"/>
    <w:rsid w:val="00EC0F45"/>
    <w:rsid w:val="00ED5876"/>
    <w:rsid w:val="00EE1744"/>
    <w:rsid w:val="00EE7524"/>
    <w:rsid w:val="00EF0BD8"/>
    <w:rsid w:val="00EF75CB"/>
    <w:rsid w:val="00F01B0F"/>
    <w:rsid w:val="00F069F5"/>
    <w:rsid w:val="00F16F93"/>
    <w:rsid w:val="00F20000"/>
    <w:rsid w:val="00F41CC7"/>
    <w:rsid w:val="00F47C35"/>
    <w:rsid w:val="00F50FA7"/>
    <w:rsid w:val="00F523D5"/>
    <w:rsid w:val="00F5690B"/>
    <w:rsid w:val="00F62F2A"/>
    <w:rsid w:val="00F70D05"/>
    <w:rsid w:val="00F72A64"/>
    <w:rsid w:val="00F74A0E"/>
    <w:rsid w:val="00F82DED"/>
    <w:rsid w:val="00F85434"/>
    <w:rsid w:val="00F86D62"/>
    <w:rsid w:val="00F9485F"/>
    <w:rsid w:val="00F96DAF"/>
    <w:rsid w:val="00FA57AD"/>
    <w:rsid w:val="00FB0243"/>
    <w:rsid w:val="00FC0B11"/>
    <w:rsid w:val="00FE19A6"/>
    <w:rsid w:val="00FE4293"/>
    <w:rsid w:val="17CFF865"/>
    <w:rsid w:val="186C1EB9"/>
    <w:rsid w:val="187A57D3"/>
    <w:rsid w:val="1E26118C"/>
    <w:rsid w:val="1FC4A07C"/>
    <w:rsid w:val="215DB24E"/>
    <w:rsid w:val="273E0EC1"/>
    <w:rsid w:val="3E7F8973"/>
    <w:rsid w:val="484D477A"/>
    <w:rsid w:val="4DAF34A5"/>
    <w:rsid w:val="50B8A6A0"/>
    <w:rsid w:val="61F0BC24"/>
    <w:rsid w:val="66ADB8D0"/>
    <w:rsid w:val="6E87210F"/>
    <w:rsid w:val="7B2FE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B8D0"/>
  <w15:chartTrackingRefBased/>
  <w15:docId w15:val="{4FE24D26-4161-48C5-96A6-1D6374D9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A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95C43FE38834190AD02952D649FD7" ma:contentTypeVersion="21" ma:contentTypeDescription="Create a new document." ma:contentTypeScope="" ma:versionID="775e7951b33fa5e66cd7b35449d8b0ea">
  <xsd:schema xmlns:xsd="http://www.w3.org/2001/XMLSchema" xmlns:xs="http://www.w3.org/2001/XMLSchema" xmlns:p="http://schemas.microsoft.com/office/2006/metadata/properties" xmlns:ns2="7e118d3c-cf2c-4128-9e60-0888f7450af2" xmlns:ns3="dd525dda-2a34-4ca5-a8c9-9cc0327ce268" xmlns:ns4="ab06a5aa-8e31-4bdb-9b13-38c58a92ec8a" targetNamespace="http://schemas.microsoft.com/office/2006/metadata/properties" ma:root="true" ma:fieldsID="430a3dfce887357cf7602fa21764ff34" ns2:_="" ns3:_="" ns4:_="">
    <xsd:import namespace="7e118d3c-cf2c-4128-9e60-0888f7450af2"/>
    <xsd:import namespace="dd525dda-2a34-4ca5-a8c9-9cc0327ce268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18d3c-cf2c-4128-9e60-0888f7450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" ma:index="24" nillable="true" ma:displayName="Comment" ma:description="the 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5dda-2a34-4ca5-a8c9-9cc0327c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fe281b-0fc6-485b-9333-155f34f9ae84}" ma:internalName="TaxCatchAll" ma:showField="CatchAllData" ma:web="dd525dda-2a34-4ca5-a8c9-9cc0327ce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7e118d3c-cf2c-4128-9e60-0888f7450af2">
      <Terms xmlns="http://schemas.microsoft.com/office/infopath/2007/PartnerControls"/>
    </lcf76f155ced4ddcb4097134ff3c332f>
    <Comment xmlns="7e118d3c-cf2c-4128-9e60-0888f7450a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007C-12AD-4E5A-B8F9-A43933D11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D3818-DD0D-4A92-9E5A-58D10153F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18d3c-cf2c-4128-9e60-0888f7450af2"/>
    <ds:schemaRef ds:uri="dd525dda-2a34-4ca5-a8c9-9cc0327ce268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DF364-949F-4DEE-8D10-23AB6ACAE3C8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7e118d3c-cf2c-4128-9e60-0888f7450af2"/>
  </ds:schemaRefs>
</ds:datastoreItem>
</file>

<file path=customXml/itemProps4.xml><?xml version="1.0" encoding="utf-8"?>
<ds:datastoreItem xmlns:ds="http://schemas.openxmlformats.org/officeDocument/2006/customXml" ds:itemID="{007CB363-7021-4F58-9392-F3BD3D42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Parks</dc:creator>
  <cp:keywords/>
  <dc:description/>
  <cp:lastModifiedBy>David Parks</cp:lastModifiedBy>
  <cp:revision>303</cp:revision>
  <dcterms:created xsi:type="dcterms:W3CDTF">2023-07-06T21:09:00Z</dcterms:created>
  <dcterms:modified xsi:type="dcterms:W3CDTF">2023-09-12T18:55:00Z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0x0101007A195C43FE38834190AD02952D649FD7</vt:lpwstr>
  </property>
  <property fmtid="{D5CDD505-2E9C-101B-9397-08002B2CF9AE}" pid="3" name="MediaServiceImageTags">
    <vt:lpwstr/>
  </property>
</Properties>
</file>