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177E" w14:textId="44F74924" w:rsidR="007E3E08" w:rsidRDefault="00305FB3" w:rsidP="00C06983">
      <w:pPr>
        <w:pStyle w:val="Heading1"/>
        <w:sectPr w:rsidR="007E3E08" w:rsidSect="000F1D65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91501">
        <w:rPr>
          <w:highlight w:val="yellow"/>
        </w:rPr>
        <w:t>OMS</w:t>
      </w:r>
      <w:r w:rsidR="002A5407" w:rsidRPr="00091501">
        <w:rPr>
          <w:highlight w:val="yellow"/>
        </w:rPr>
        <w:t xml:space="preserve"> </w:t>
      </w:r>
      <w:r w:rsidR="007D04E7" w:rsidRPr="00091501">
        <w:rPr>
          <w:highlight w:val="yellow"/>
        </w:rPr>
        <w:t>EXAMPLE</w:t>
      </w:r>
      <w:r w:rsidR="00C00ACA" w:rsidRPr="00091501">
        <w:rPr>
          <w:highlight w:val="yellow"/>
        </w:rPr>
        <w:t xml:space="preserve"> </w:t>
      </w:r>
      <w:r w:rsidR="002A5407" w:rsidRPr="00091501">
        <w:rPr>
          <w:highlight w:val="yellow"/>
        </w:rPr>
        <w:t xml:space="preserve">– </w:t>
      </w:r>
      <w:r w:rsidR="007D04E7" w:rsidRPr="00091501">
        <w:rPr>
          <w:highlight w:val="yellow"/>
        </w:rPr>
        <w:t>Credit Card Handling</w:t>
      </w:r>
    </w:p>
    <w:p w14:paraId="42B11A49" w14:textId="5E530F56" w:rsidR="007E3E08" w:rsidRPr="007E3E08" w:rsidRDefault="007D04E7" w:rsidP="00A60C81">
      <w:pPr>
        <w:spacing w:after="100"/>
        <w:ind w:left="2160" w:hanging="2160"/>
      </w:pPr>
      <w:r>
        <w:rPr>
          <w:b/>
          <w:color w:val="33006F" w:themeColor="accent1"/>
        </w:rPr>
        <w:t>Department Name</w:t>
      </w:r>
      <w:r w:rsidR="007E3E08">
        <w:rPr>
          <w:b/>
          <w:color w:val="33006F" w:themeColor="accent1"/>
        </w:rPr>
        <w:t xml:space="preserve">: </w:t>
      </w:r>
      <w:r w:rsidR="007E3E08">
        <w:rPr>
          <w:b/>
          <w:color w:val="33006F" w:themeColor="accent1"/>
        </w:rPr>
        <w:tab/>
      </w:r>
      <w:r w:rsidR="001A0A3C" w:rsidRPr="00A1075A">
        <w:t>University of Washington</w:t>
      </w:r>
    </w:p>
    <w:p w14:paraId="1F4A305F" w14:textId="1EFDB52C" w:rsidR="007E3E08" w:rsidRPr="007E3E08" w:rsidRDefault="007E3E08" w:rsidP="00A60C81">
      <w:pPr>
        <w:spacing w:after="100"/>
        <w:ind w:left="2160" w:hanging="2160"/>
      </w:pPr>
      <w:r w:rsidRPr="00AE31AE">
        <w:rPr>
          <w:b/>
          <w:color w:val="33006F" w:themeColor="accent1"/>
        </w:rPr>
        <w:t xml:space="preserve">Standard Title: </w:t>
      </w:r>
      <w:r w:rsidRPr="00AE31AE">
        <w:rPr>
          <w:b/>
          <w:color w:val="33006F" w:themeColor="accent1"/>
        </w:rPr>
        <w:tab/>
      </w:r>
      <w:r w:rsidR="00137AD3">
        <w:t>Department Credit Card Handling P</w:t>
      </w:r>
      <w:r w:rsidR="00D0586F">
        <w:t>olicy</w:t>
      </w:r>
    </w:p>
    <w:p w14:paraId="71EA2907" w14:textId="77777777" w:rsidR="000F41E4" w:rsidRDefault="007E3E08" w:rsidP="00C06983">
      <w:pPr>
        <w:pStyle w:val="Heading2"/>
      </w:pPr>
      <w:r>
        <w:t>Purpose</w:t>
      </w:r>
    </w:p>
    <w:p w14:paraId="34B4B391" w14:textId="77777777" w:rsidR="00C734B2" w:rsidRDefault="00C734B2" w:rsidP="00C734B2">
      <w:pPr>
        <w:pStyle w:val="BodyText"/>
        <w:rPr>
          <w:sz w:val="20"/>
        </w:rPr>
      </w:pPr>
    </w:p>
    <w:p w14:paraId="4C891C3C" w14:textId="1CCECDA2" w:rsidR="00C734B2" w:rsidRDefault="00C734B2" w:rsidP="00C734B2">
      <w:pPr>
        <w:pStyle w:val="BodyText"/>
        <w:rPr>
          <w:sz w:val="20"/>
          <w:highlight w:val="yellow"/>
        </w:rPr>
      </w:pPr>
      <w:r w:rsidRPr="0B7A8690">
        <w:rPr>
          <w:sz w:val="20"/>
        </w:rPr>
        <w:t xml:space="preserve">This standard establishes </w:t>
      </w:r>
      <w:r w:rsidR="007D04E7">
        <w:rPr>
          <w:sz w:val="20"/>
        </w:rPr>
        <w:t xml:space="preserve">credit card handling policies/procedures for </w:t>
      </w:r>
      <w:r w:rsidR="008626F3">
        <w:rPr>
          <w:sz w:val="20"/>
        </w:rPr>
        <w:t>[</w:t>
      </w:r>
      <w:r w:rsidR="0061204B">
        <w:rPr>
          <w:sz w:val="20"/>
        </w:rPr>
        <w:t xml:space="preserve">YOUR </w:t>
      </w:r>
      <w:r w:rsidR="003B27C8">
        <w:rPr>
          <w:sz w:val="20"/>
        </w:rPr>
        <w:t>DEPARTMENT NAM</w:t>
      </w:r>
      <w:r w:rsidR="00C035E8">
        <w:rPr>
          <w:sz w:val="20"/>
        </w:rPr>
        <w:t>E</w:t>
      </w:r>
      <w:r w:rsidR="008626F3" w:rsidRPr="003A70DC">
        <w:rPr>
          <w:sz w:val="20"/>
        </w:rPr>
        <w:t>]</w:t>
      </w:r>
      <w:r w:rsidR="0061204B">
        <w:rPr>
          <w:sz w:val="20"/>
        </w:rPr>
        <w:t xml:space="preserve"> (DEPARTMENT)</w:t>
      </w:r>
      <w:r w:rsidR="007D04E7" w:rsidRPr="004D60FF">
        <w:rPr>
          <w:sz w:val="20"/>
        </w:rPr>
        <w:t xml:space="preserve">.  </w:t>
      </w:r>
    </w:p>
    <w:p w14:paraId="72CA9B85" w14:textId="5F7436AF" w:rsidR="007D04E7" w:rsidRPr="001E64E7" w:rsidRDefault="0077658A" w:rsidP="00C734B2">
      <w:pPr>
        <w:pStyle w:val="BodyText"/>
        <w:rPr>
          <w:sz w:val="20"/>
        </w:rPr>
      </w:pPr>
      <w:r w:rsidRPr="004D60FF">
        <w:rPr>
          <w:sz w:val="20"/>
          <w:highlight w:val="yellow"/>
        </w:rPr>
        <w:t xml:space="preserve">NOTE: </w:t>
      </w:r>
      <w:r w:rsidR="007D04E7" w:rsidRPr="004D60FF">
        <w:rPr>
          <w:sz w:val="20"/>
          <w:highlight w:val="yellow"/>
        </w:rPr>
        <w:t>This can be broken up into different polices if the Department wishes.</w:t>
      </w:r>
    </w:p>
    <w:p w14:paraId="6A10A018" w14:textId="77777777" w:rsidR="001A0A3C" w:rsidRDefault="001A0A3C" w:rsidP="001A0A3C">
      <w:pPr>
        <w:pStyle w:val="BodyText"/>
        <w:rPr>
          <w:sz w:val="20"/>
        </w:rPr>
      </w:pPr>
    </w:p>
    <w:p w14:paraId="6A4DFF09" w14:textId="77777777" w:rsidR="007E3E08" w:rsidRDefault="007E3E08" w:rsidP="00C06983">
      <w:pPr>
        <w:pStyle w:val="Heading2"/>
      </w:pPr>
      <w:r>
        <w:t>Scope</w:t>
      </w:r>
    </w:p>
    <w:p w14:paraId="476B6330" w14:textId="77777777" w:rsidR="00971637" w:rsidRDefault="00971637" w:rsidP="001A0A3C">
      <w:pPr>
        <w:pStyle w:val="BodyText"/>
        <w:rPr>
          <w:sz w:val="20"/>
        </w:rPr>
      </w:pPr>
    </w:p>
    <w:p w14:paraId="300F0940" w14:textId="57593549" w:rsidR="001A0A3C" w:rsidRDefault="00C734B2" w:rsidP="001A0A3C">
      <w:pPr>
        <w:pStyle w:val="BodyText"/>
        <w:rPr>
          <w:sz w:val="20"/>
        </w:rPr>
      </w:pPr>
      <w:r>
        <w:rPr>
          <w:sz w:val="20"/>
        </w:rPr>
        <w:t xml:space="preserve">This standard applies to </w:t>
      </w:r>
      <w:r w:rsidR="007D04E7">
        <w:rPr>
          <w:sz w:val="20"/>
        </w:rPr>
        <w:t xml:space="preserve">all employees involved with the payment card process with </w:t>
      </w:r>
      <w:r w:rsidR="00965341">
        <w:rPr>
          <w:sz w:val="20"/>
        </w:rPr>
        <w:t>[</w:t>
      </w:r>
      <w:r w:rsidR="007D04E7">
        <w:rPr>
          <w:sz w:val="20"/>
        </w:rPr>
        <w:t>DEPARTMENT</w:t>
      </w:r>
      <w:r w:rsidR="008626F3">
        <w:rPr>
          <w:sz w:val="20"/>
        </w:rPr>
        <w:t xml:space="preserve"> NAME]</w:t>
      </w:r>
      <w:r w:rsidR="007D04E7">
        <w:rPr>
          <w:sz w:val="20"/>
        </w:rPr>
        <w:t>.</w:t>
      </w:r>
    </w:p>
    <w:p w14:paraId="7CD24CB0" w14:textId="77777777" w:rsidR="00971637" w:rsidRDefault="00971637" w:rsidP="001A0A3C">
      <w:pPr>
        <w:pStyle w:val="BodyText"/>
        <w:rPr>
          <w:sz w:val="20"/>
        </w:rPr>
      </w:pPr>
    </w:p>
    <w:p w14:paraId="5A7C48A0" w14:textId="0F4C7FC7" w:rsidR="007E3E08" w:rsidRDefault="00535AFF" w:rsidP="00C06983">
      <w:pPr>
        <w:pStyle w:val="Heading2"/>
      </w:pPr>
      <w:r>
        <w:t>Training</w:t>
      </w:r>
    </w:p>
    <w:p w14:paraId="2B48C3DA" w14:textId="77777777" w:rsidR="00C734B2" w:rsidRPr="00C734B2" w:rsidRDefault="00C734B2" w:rsidP="00C734B2">
      <w:pPr>
        <w:pStyle w:val="ListParagraph"/>
        <w:rPr>
          <w:rFonts w:eastAsia="Times New Roman" w:cstheme="minorHAnsi"/>
          <w:sz w:val="20"/>
          <w:szCs w:val="20"/>
        </w:rPr>
      </w:pPr>
    </w:p>
    <w:p w14:paraId="70D9A27D" w14:textId="5AAD123D" w:rsidR="009E5F7E" w:rsidRDefault="009E5F7E" w:rsidP="005E77E6">
      <w:pPr>
        <w:pStyle w:val="ListParagraph"/>
        <w:numPr>
          <w:ilvl w:val="0"/>
          <w:numId w:val="29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All </w:t>
      </w:r>
      <w:r w:rsidR="00535AFF">
        <w:rPr>
          <w:rFonts w:eastAsia="Times New Roman" w:cstheme="minorHAnsi"/>
          <w:sz w:val="20"/>
          <w:szCs w:val="20"/>
        </w:rPr>
        <w:t>employees involved in any aspect of the payment card process are required to complete the Office of Merchant Services (OMS) annual PCI Compliance Training upon hire and annually.</w:t>
      </w:r>
      <w:r w:rsidR="00556848">
        <w:rPr>
          <w:rFonts w:eastAsia="Times New Roman" w:cstheme="minorHAnsi"/>
          <w:sz w:val="20"/>
          <w:szCs w:val="20"/>
        </w:rPr>
        <w:t xml:space="preserve"> Immediate supervisors of these employees are </w:t>
      </w:r>
      <w:r w:rsidR="003E1A6B">
        <w:rPr>
          <w:rFonts w:eastAsia="Times New Roman" w:cstheme="minorHAnsi"/>
          <w:sz w:val="20"/>
          <w:szCs w:val="20"/>
        </w:rPr>
        <w:t>also recommended to take the training.</w:t>
      </w:r>
    </w:p>
    <w:p w14:paraId="6857726C" w14:textId="022ACCCB" w:rsidR="00535AFF" w:rsidRDefault="125655C2" w:rsidP="0A576C71">
      <w:pPr>
        <w:pStyle w:val="ListParagraph"/>
        <w:numPr>
          <w:ilvl w:val="1"/>
          <w:numId w:val="29"/>
        </w:numPr>
        <w:rPr>
          <w:rFonts w:eastAsia="Times New Roman"/>
          <w:sz w:val="20"/>
          <w:szCs w:val="20"/>
        </w:rPr>
      </w:pPr>
      <w:r w:rsidRPr="0A576C71">
        <w:rPr>
          <w:rFonts w:eastAsia="Times New Roman"/>
          <w:sz w:val="20"/>
          <w:szCs w:val="20"/>
        </w:rPr>
        <w:t xml:space="preserve">An employee’s </w:t>
      </w:r>
      <w:r w:rsidR="00535AFF" w:rsidRPr="0A576C71">
        <w:rPr>
          <w:rFonts w:eastAsia="Times New Roman"/>
          <w:sz w:val="20"/>
          <w:szCs w:val="20"/>
        </w:rPr>
        <w:t xml:space="preserve">manager will enroll </w:t>
      </w:r>
      <w:r w:rsidR="04C1506D" w:rsidRPr="0A576C71">
        <w:rPr>
          <w:rFonts w:eastAsia="Times New Roman"/>
          <w:sz w:val="20"/>
          <w:szCs w:val="20"/>
        </w:rPr>
        <w:t>them</w:t>
      </w:r>
      <w:r w:rsidR="00535AFF" w:rsidRPr="0A576C71">
        <w:rPr>
          <w:rFonts w:eastAsia="Times New Roman"/>
          <w:sz w:val="20"/>
          <w:szCs w:val="20"/>
        </w:rPr>
        <w:t xml:space="preserve"> into the training</w:t>
      </w:r>
      <w:r w:rsidR="0442EFED" w:rsidRPr="0A576C71">
        <w:rPr>
          <w:rFonts w:eastAsia="Times New Roman"/>
          <w:sz w:val="20"/>
          <w:szCs w:val="20"/>
        </w:rPr>
        <w:t xml:space="preserve">. </w:t>
      </w:r>
    </w:p>
    <w:p w14:paraId="512E4091" w14:textId="10DE011A" w:rsidR="00535AFF" w:rsidRDefault="0442EFED" w:rsidP="0A576C71">
      <w:pPr>
        <w:pStyle w:val="ListParagraph"/>
        <w:numPr>
          <w:ilvl w:val="1"/>
          <w:numId w:val="29"/>
        </w:numPr>
        <w:rPr>
          <w:rFonts w:eastAsia="Times New Roman"/>
          <w:sz w:val="20"/>
          <w:szCs w:val="20"/>
        </w:rPr>
      </w:pPr>
      <w:r w:rsidRPr="0A576C71">
        <w:rPr>
          <w:rFonts w:eastAsia="Times New Roman"/>
          <w:sz w:val="20"/>
          <w:szCs w:val="20"/>
        </w:rPr>
        <w:t xml:space="preserve">The training is provided </w:t>
      </w:r>
      <w:r w:rsidR="00535AFF" w:rsidRPr="0A576C71">
        <w:rPr>
          <w:rFonts w:eastAsia="Times New Roman"/>
          <w:sz w:val="20"/>
          <w:szCs w:val="20"/>
        </w:rPr>
        <w:t>through the University Bridge training system.</w:t>
      </w:r>
    </w:p>
    <w:p w14:paraId="2C529BF3" w14:textId="77777777" w:rsidR="00015DE8" w:rsidRDefault="00015DE8" w:rsidP="00A73B46">
      <w:pPr>
        <w:pStyle w:val="ListParagraph"/>
        <w:ind w:left="1440"/>
        <w:rPr>
          <w:rFonts w:eastAsia="Times New Roman" w:cstheme="minorHAnsi"/>
          <w:sz w:val="20"/>
          <w:szCs w:val="20"/>
        </w:rPr>
      </w:pPr>
    </w:p>
    <w:p w14:paraId="25E51401" w14:textId="7BD6EDD1" w:rsidR="00535AFF" w:rsidRDefault="00535AFF" w:rsidP="00535AFF">
      <w:pPr>
        <w:pStyle w:val="Heading2"/>
      </w:pPr>
      <w:r>
        <w:t>Credit Card Acceptance</w:t>
      </w:r>
    </w:p>
    <w:p w14:paraId="603D30A5" w14:textId="77777777" w:rsidR="00535AFF" w:rsidRPr="00C734B2" w:rsidRDefault="00535AFF" w:rsidP="00535AFF">
      <w:pPr>
        <w:pStyle w:val="ListParagraph"/>
        <w:rPr>
          <w:rFonts w:eastAsia="Times New Roman" w:cstheme="minorHAnsi"/>
          <w:sz w:val="20"/>
          <w:szCs w:val="20"/>
        </w:rPr>
      </w:pPr>
    </w:p>
    <w:p w14:paraId="1A4B883E" w14:textId="59E51AB3" w:rsidR="00535AFF" w:rsidRDefault="00535AFF" w:rsidP="00535AFF">
      <w:pPr>
        <w:pStyle w:val="ListParagraph"/>
        <w:numPr>
          <w:ilvl w:val="0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The DEPARTMENT accepts payment cards </w:t>
      </w:r>
      <w:r w:rsidR="007C19F2">
        <w:rPr>
          <w:rFonts w:eastAsia="Times New Roman" w:cstheme="minorHAnsi"/>
          <w:sz w:val="20"/>
          <w:szCs w:val="20"/>
        </w:rPr>
        <w:t>via</w:t>
      </w:r>
      <w:r>
        <w:rPr>
          <w:rFonts w:eastAsia="Times New Roman" w:cstheme="minorHAnsi"/>
          <w:sz w:val="20"/>
          <w:szCs w:val="20"/>
        </w:rPr>
        <w:t xml:space="preserve"> </w:t>
      </w:r>
      <w:r w:rsidR="00F70EE8">
        <w:rPr>
          <w:rFonts w:eastAsia="Times New Roman" w:cstheme="minorHAnsi"/>
          <w:sz w:val="20"/>
          <w:szCs w:val="20"/>
        </w:rPr>
        <w:t>e-commerce</w:t>
      </w:r>
      <w:r w:rsidR="00AF209C">
        <w:rPr>
          <w:rFonts w:eastAsia="Times New Roman" w:cstheme="minorHAnsi"/>
          <w:sz w:val="20"/>
          <w:szCs w:val="20"/>
        </w:rPr>
        <w:t xml:space="preserve">, </w:t>
      </w:r>
      <w:r>
        <w:rPr>
          <w:rFonts w:eastAsia="Times New Roman" w:cstheme="minorHAnsi"/>
          <w:sz w:val="20"/>
          <w:szCs w:val="20"/>
        </w:rPr>
        <w:t xml:space="preserve">phone, mail, and in-person.  </w:t>
      </w:r>
      <w:r w:rsidR="00971A77" w:rsidRPr="009D10F0">
        <w:rPr>
          <w:rFonts w:eastAsia="Times New Roman" w:cstheme="minorHAnsi"/>
          <w:sz w:val="20"/>
          <w:szCs w:val="20"/>
          <w:highlight w:val="yellow"/>
        </w:rPr>
        <w:t xml:space="preserve">NOTE: </w:t>
      </w:r>
      <w:r w:rsidR="00D4424C" w:rsidRPr="009D10F0">
        <w:rPr>
          <w:rFonts w:eastAsia="Times New Roman" w:cstheme="minorHAnsi"/>
          <w:sz w:val="20"/>
          <w:szCs w:val="20"/>
          <w:highlight w:val="yellow"/>
        </w:rPr>
        <w:t xml:space="preserve">Remove </w:t>
      </w:r>
      <w:r w:rsidR="0003106A">
        <w:rPr>
          <w:rFonts w:eastAsia="Times New Roman" w:cstheme="minorHAnsi"/>
          <w:sz w:val="20"/>
          <w:szCs w:val="20"/>
          <w:highlight w:val="yellow"/>
        </w:rPr>
        <w:t xml:space="preserve">any </w:t>
      </w:r>
      <w:r w:rsidR="005D5DBC" w:rsidRPr="009D10F0">
        <w:rPr>
          <w:rFonts w:eastAsia="Times New Roman" w:cstheme="minorHAnsi"/>
          <w:sz w:val="20"/>
          <w:szCs w:val="20"/>
          <w:highlight w:val="yellow"/>
        </w:rPr>
        <w:t>methods you DO NOT USE.</w:t>
      </w:r>
    </w:p>
    <w:p w14:paraId="2550C5A7" w14:textId="2FB871DE" w:rsidR="00535AFF" w:rsidRDefault="00535AFF" w:rsidP="00535AFF">
      <w:pPr>
        <w:pStyle w:val="ListParagraph"/>
        <w:numPr>
          <w:ilvl w:val="1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Payments are not accepted through email or fax.  If you receive a payment through this method, inform the customer you cannot accept the payment for their own security and please use an alternative method.</w:t>
      </w:r>
    </w:p>
    <w:p w14:paraId="51F510B3" w14:textId="351431C5" w:rsidR="00535AFF" w:rsidRDefault="00535AFF" w:rsidP="00535AFF">
      <w:pPr>
        <w:pStyle w:val="ListParagraph"/>
        <w:numPr>
          <w:ilvl w:val="2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If a fax, crosscut shred the fax and clear the fax machine memory.</w:t>
      </w:r>
    </w:p>
    <w:p w14:paraId="62C6158D" w14:textId="79700534" w:rsidR="00535AFF" w:rsidRDefault="00535AFF" w:rsidP="00535AFF">
      <w:pPr>
        <w:pStyle w:val="ListParagraph"/>
        <w:numPr>
          <w:ilvl w:val="2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If an email, delete the email and then empty the deleted items folder.</w:t>
      </w:r>
    </w:p>
    <w:p w14:paraId="59848A1C" w14:textId="263B3A45" w:rsidR="00535AFF" w:rsidRDefault="00535AFF" w:rsidP="009D10F0">
      <w:pPr>
        <w:pStyle w:val="ListParagraph"/>
        <w:numPr>
          <w:ilvl w:val="1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All credit card data must be entered into a Merchant Services approved Point to Point Encrypted Terminal</w:t>
      </w:r>
      <w:r w:rsidR="00D160FC">
        <w:rPr>
          <w:rFonts w:eastAsia="Times New Roman" w:cstheme="minorHAnsi"/>
          <w:sz w:val="20"/>
          <w:szCs w:val="20"/>
        </w:rPr>
        <w:t xml:space="preserve"> (P2PE)</w:t>
      </w:r>
      <w:r>
        <w:rPr>
          <w:rFonts w:eastAsia="Times New Roman" w:cstheme="minorHAnsi"/>
          <w:sz w:val="20"/>
          <w:szCs w:val="20"/>
        </w:rPr>
        <w:t xml:space="preserve">.  </w:t>
      </w:r>
    </w:p>
    <w:p w14:paraId="6DA802DC" w14:textId="15E77F81" w:rsidR="00535AFF" w:rsidRDefault="00535AFF" w:rsidP="00535AFF">
      <w:pPr>
        <w:pStyle w:val="ListParagraph"/>
        <w:numPr>
          <w:ilvl w:val="0"/>
          <w:numId w:val="30"/>
        </w:numPr>
        <w:rPr>
          <w:rFonts w:eastAsia="Times New Roman" w:cstheme="minorHAnsi"/>
          <w:sz w:val="20"/>
          <w:szCs w:val="20"/>
        </w:rPr>
      </w:pPr>
      <w:commentRangeStart w:id="0"/>
      <w:r>
        <w:rPr>
          <w:rFonts w:eastAsia="Times New Roman" w:cstheme="minorHAnsi"/>
          <w:sz w:val="20"/>
          <w:szCs w:val="20"/>
        </w:rPr>
        <w:t>Accepting payments via phone:</w:t>
      </w:r>
      <w:commentRangeEnd w:id="0"/>
      <w:r w:rsidR="00EF3720">
        <w:rPr>
          <w:rStyle w:val="CommentReference"/>
        </w:rPr>
        <w:commentReference w:id="0"/>
      </w:r>
    </w:p>
    <w:p w14:paraId="6D134184" w14:textId="4E6DB8D2" w:rsidR="00535AFF" w:rsidRDefault="00535AFF" w:rsidP="00535AFF">
      <w:pPr>
        <w:pStyle w:val="ListParagraph"/>
        <w:numPr>
          <w:ilvl w:val="1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 NOT WRITE DOWN THE CREDIT CARD NUMBER</w:t>
      </w:r>
    </w:p>
    <w:p w14:paraId="6258336B" w14:textId="364DC60D" w:rsidR="00535AFF" w:rsidRDefault="00535AFF" w:rsidP="00535AFF">
      <w:pPr>
        <w:pStyle w:val="ListParagraph"/>
        <w:numPr>
          <w:ilvl w:val="1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Follow the steps indicated by the payment card terminal to enter the payment card manually.</w:t>
      </w:r>
    </w:p>
    <w:p w14:paraId="60B3C37A" w14:textId="224422E6" w:rsidR="00535AFF" w:rsidRDefault="00535AFF" w:rsidP="00535AFF">
      <w:pPr>
        <w:pStyle w:val="ListParagraph"/>
        <w:numPr>
          <w:ilvl w:val="1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Email or mail the receipt to the customer.</w:t>
      </w:r>
    </w:p>
    <w:p w14:paraId="2AFBA028" w14:textId="010726A2" w:rsidR="00535AFF" w:rsidRDefault="00535AFF" w:rsidP="00535AFF">
      <w:pPr>
        <w:pStyle w:val="ListParagraph"/>
        <w:numPr>
          <w:ilvl w:val="0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Accepting payments via mail:</w:t>
      </w:r>
    </w:p>
    <w:p w14:paraId="0A61C0B0" w14:textId="1AD3CDE2" w:rsidR="00535AFF" w:rsidRDefault="00535AFF" w:rsidP="00535AFF">
      <w:pPr>
        <w:pStyle w:val="ListParagraph"/>
        <w:numPr>
          <w:ilvl w:val="1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Follow the steps indicated by the payment card terminal to enter the payment card manually.</w:t>
      </w:r>
    </w:p>
    <w:p w14:paraId="4A8E2A0C" w14:textId="27E810DF" w:rsidR="00535AFF" w:rsidRDefault="00535AFF" w:rsidP="00535AFF">
      <w:pPr>
        <w:pStyle w:val="ListParagraph"/>
        <w:numPr>
          <w:ilvl w:val="2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IMMEDIATELY AFTERWARDS, CUT THE BOTTOM PORTION CONTANING THE CREDIT CARD INFORMATION OFF THE FORM AND CROSSCUT SHRED THE CREDIT CARD INFORMATION</w:t>
      </w:r>
      <w:r w:rsidR="00904BF2">
        <w:rPr>
          <w:rFonts w:eastAsia="Times New Roman" w:cstheme="minorHAnsi"/>
          <w:sz w:val="20"/>
          <w:szCs w:val="20"/>
        </w:rPr>
        <w:t xml:space="preserve"> OR OTHERWISE REDACT THE CREDIT CARD INFORMATION</w:t>
      </w:r>
      <w:r>
        <w:rPr>
          <w:rFonts w:eastAsia="Times New Roman" w:cstheme="minorHAnsi"/>
          <w:sz w:val="20"/>
          <w:szCs w:val="20"/>
        </w:rPr>
        <w:t>.  DO NOT RETAIN THE CREDIT CARD INFORMATION.</w:t>
      </w:r>
    </w:p>
    <w:p w14:paraId="1A7677EE" w14:textId="79AF8AD4" w:rsidR="00535AFF" w:rsidRDefault="00535AFF" w:rsidP="00875BD6">
      <w:pPr>
        <w:pStyle w:val="ListParagraph"/>
        <w:numPr>
          <w:ilvl w:val="0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Accepting payments in person:</w:t>
      </w:r>
    </w:p>
    <w:p w14:paraId="5E6DEF15" w14:textId="273DE3C6" w:rsidR="00535AFF" w:rsidRDefault="00535AFF" w:rsidP="00535AFF">
      <w:pPr>
        <w:pStyle w:val="ListParagraph"/>
        <w:numPr>
          <w:ilvl w:val="1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Follow the steps indicated by the payment card terminal to enter in the amount owed.</w:t>
      </w:r>
    </w:p>
    <w:p w14:paraId="0C57EFE2" w14:textId="30253A9F" w:rsidR="00535AFF" w:rsidRDefault="00535AFF" w:rsidP="00535AFF">
      <w:pPr>
        <w:pStyle w:val="ListParagraph"/>
        <w:numPr>
          <w:ilvl w:val="2"/>
          <w:numId w:val="3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Hand the terminal to the customer so they may insert their chip card or use tap (APPLE/ANDROID) PAY</w:t>
      </w:r>
    </w:p>
    <w:p w14:paraId="716E6910" w14:textId="6DEA8BF9" w:rsidR="00535AFF" w:rsidRDefault="00875BD6" w:rsidP="71EDA6AB">
      <w:pPr>
        <w:pStyle w:val="ListParagraph"/>
        <w:numPr>
          <w:ilvl w:val="1"/>
          <w:numId w:val="30"/>
        </w:numPr>
        <w:rPr>
          <w:rFonts w:eastAsia="Times New Roman"/>
          <w:sz w:val="20"/>
          <w:szCs w:val="20"/>
        </w:rPr>
      </w:pPr>
      <w:r w:rsidRPr="71EDA6AB">
        <w:rPr>
          <w:rFonts w:eastAsia="Times New Roman"/>
          <w:sz w:val="20"/>
          <w:szCs w:val="20"/>
        </w:rPr>
        <w:t xml:space="preserve">Provide the </w:t>
      </w:r>
      <w:proofErr w:type="gramStart"/>
      <w:r w:rsidRPr="71EDA6AB">
        <w:rPr>
          <w:rFonts w:eastAsia="Times New Roman"/>
          <w:sz w:val="20"/>
          <w:szCs w:val="20"/>
        </w:rPr>
        <w:t>customer</w:t>
      </w:r>
      <w:proofErr w:type="gramEnd"/>
      <w:r w:rsidRPr="71EDA6AB">
        <w:rPr>
          <w:rFonts w:eastAsia="Times New Roman"/>
          <w:sz w:val="20"/>
          <w:szCs w:val="20"/>
        </w:rPr>
        <w:t xml:space="preserve"> their receipt.</w:t>
      </w:r>
    </w:p>
    <w:p w14:paraId="1F46C29A" w14:textId="53CE9073" w:rsidR="00535AFF" w:rsidRDefault="0B87E00A" w:rsidP="00535AFF">
      <w:pPr>
        <w:pStyle w:val="ListParagraph"/>
        <w:numPr>
          <w:ilvl w:val="1"/>
          <w:numId w:val="30"/>
        </w:numPr>
        <w:rPr>
          <w:rFonts w:eastAsia="Times New Roman"/>
          <w:sz w:val="20"/>
          <w:szCs w:val="20"/>
        </w:rPr>
      </w:pPr>
      <w:r w:rsidRPr="71EDA6AB">
        <w:rPr>
          <w:rFonts w:eastAsia="Times New Roman"/>
          <w:sz w:val="20"/>
          <w:szCs w:val="20"/>
        </w:rPr>
        <w:t>Signatures are not required by the card brands.</w:t>
      </w:r>
      <w:r w:rsidR="00875BD6" w:rsidRPr="71EDA6AB">
        <w:rPr>
          <w:rFonts w:eastAsia="Times New Roman"/>
          <w:sz w:val="20"/>
          <w:szCs w:val="20"/>
        </w:rPr>
        <w:t xml:space="preserve">  </w:t>
      </w:r>
    </w:p>
    <w:p w14:paraId="640AFFCE" w14:textId="45BD108E" w:rsidR="00D84F3E" w:rsidRPr="00E7507D" w:rsidRDefault="008E0870" w:rsidP="00464486">
      <w:pPr>
        <w:pStyle w:val="ListParagraph"/>
        <w:numPr>
          <w:ilvl w:val="0"/>
          <w:numId w:val="30"/>
        </w:numPr>
        <w:rPr>
          <w:rStyle w:val="ui-provider"/>
          <w:rFonts w:eastAsia="Times New Roman"/>
          <w:sz w:val="20"/>
          <w:szCs w:val="20"/>
        </w:rPr>
      </w:pPr>
      <w:r w:rsidRPr="00E7507D">
        <w:rPr>
          <w:rStyle w:val="ui-provider"/>
          <w:sz w:val="20"/>
          <w:szCs w:val="20"/>
        </w:rPr>
        <w:t xml:space="preserve">Merchant will establish a quarterly process for </w:t>
      </w:r>
      <w:r w:rsidR="00287529" w:rsidRPr="00E7507D">
        <w:rPr>
          <w:rStyle w:val="ui-provider"/>
          <w:sz w:val="20"/>
          <w:szCs w:val="20"/>
        </w:rPr>
        <w:t>verifyin</w:t>
      </w:r>
      <w:r w:rsidRPr="00E7507D">
        <w:rPr>
          <w:rStyle w:val="ui-provider"/>
          <w:sz w:val="20"/>
          <w:szCs w:val="20"/>
        </w:rPr>
        <w:t>g stored cardholder data that exceeds defined retention requirements</w:t>
      </w:r>
      <w:r w:rsidR="00287529" w:rsidRPr="00E7507D">
        <w:rPr>
          <w:rStyle w:val="ui-provider"/>
          <w:sz w:val="20"/>
          <w:szCs w:val="20"/>
        </w:rPr>
        <w:t xml:space="preserve"> is properly</w:t>
      </w:r>
      <w:r w:rsidR="00B23DF0" w:rsidRPr="00E7507D">
        <w:rPr>
          <w:rStyle w:val="ui-provider"/>
          <w:sz w:val="20"/>
          <w:szCs w:val="20"/>
        </w:rPr>
        <w:t xml:space="preserve"> disposed of. UW policy is that all cardholder data is immediately destroyed after authorization.</w:t>
      </w:r>
    </w:p>
    <w:p w14:paraId="682C46C9" w14:textId="61D72C25" w:rsidR="00464486" w:rsidRPr="00E7507D" w:rsidRDefault="00464486" w:rsidP="00464486">
      <w:pPr>
        <w:pStyle w:val="ListParagraph"/>
        <w:numPr>
          <w:ilvl w:val="0"/>
          <w:numId w:val="30"/>
        </w:numPr>
        <w:rPr>
          <w:rStyle w:val="ui-provider"/>
          <w:rFonts w:eastAsia="Times New Roman" w:cstheme="minorHAnsi"/>
          <w:sz w:val="20"/>
          <w:szCs w:val="20"/>
        </w:rPr>
      </w:pPr>
      <w:r w:rsidRPr="00E7507D">
        <w:rPr>
          <w:rStyle w:val="ui-provider"/>
          <w:sz w:val="20"/>
          <w:szCs w:val="20"/>
        </w:rPr>
        <w:t>Accepting payments via website:</w:t>
      </w:r>
    </w:p>
    <w:p w14:paraId="294C49B3" w14:textId="4C1E7A96" w:rsidR="00464486" w:rsidRPr="00E7507D" w:rsidRDefault="00E64998" w:rsidP="00464486">
      <w:pPr>
        <w:pStyle w:val="ListParagraph"/>
        <w:numPr>
          <w:ilvl w:val="1"/>
          <w:numId w:val="30"/>
        </w:numPr>
        <w:rPr>
          <w:rStyle w:val="ui-provider"/>
          <w:rFonts w:eastAsia="Times New Roman" w:cstheme="minorHAnsi"/>
          <w:sz w:val="20"/>
          <w:szCs w:val="20"/>
        </w:rPr>
      </w:pPr>
      <w:r w:rsidRPr="00E7507D">
        <w:rPr>
          <w:rStyle w:val="ui-provider"/>
          <w:sz w:val="20"/>
          <w:szCs w:val="20"/>
        </w:rPr>
        <w:t>DO NOT ENTER CREDIT CARD NUMBERS ON BEHALF OF THE CUSTOMER</w:t>
      </w:r>
    </w:p>
    <w:p w14:paraId="64CBFE17" w14:textId="72D27B66" w:rsidR="00E64998" w:rsidRPr="00F62941" w:rsidRDefault="004417D1" w:rsidP="00F62941">
      <w:pPr>
        <w:pStyle w:val="ListParagraph"/>
        <w:numPr>
          <w:ilvl w:val="1"/>
          <w:numId w:val="30"/>
        </w:numPr>
        <w:rPr>
          <w:rStyle w:val="ui-provider"/>
          <w:rFonts w:eastAsia="Times New Roman" w:cstheme="minorHAnsi"/>
          <w:sz w:val="20"/>
          <w:szCs w:val="20"/>
        </w:rPr>
      </w:pPr>
      <w:r w:rsidRPr="00E7507D">
        <w:rPr>
          <w:rStyle w:val="ui-provider"/>
          <w:rFonts w:eastAsia="Times New Roman" w:cstheme="minorHAnsi"/>
          <w:sz w:val="20"/>
          <w:szCs w:val="20"/>
        </w:rPr>
        <w:t xml:space="preserve">If necessary, </w:t>
      </w:r>
      <w:r w:rsidR="00A97661" w:rsidRPr="00E7507D">
        <w:rPr>
          <w:rStyle w:val="ui-provider"/>
          <w:rFonts w:eastAsia="Times New Roman" w:cstheme="minorHAnsi"/>
          <w:sz w:val="20"/>
          <w:szCs w:val="20"/>
        </w:rPr>
        <w:t>direct customers to use their smart devices, personal computers, or any public use computer to access the</w:t>
      </w:r>
      <w:r w:rsidR="00A93FE1" w:rsidRPr="00E7507D">
        <w:rPr>
          <w:rStyle w:val="ui-provider"/>
          <w:rFonts w:eastAsia="Times New Roman" w:cstheme="minorHAnsi"/>
          <w:sz w:val="20"/>
          <w:szCs w:val="20"/>
        </w:rPr>
        <w:t xml:space="preserve"> eCommerce site.  Never direct customers to use </w:t>
      </w:r>
      <w:r w:rsidR="00395DB8" w:rsidRPr="00E7507D">
        <w:rPr>
          <w:rStyle w:val="ui-provider"/>
          <w:rFonts w:eastAsia="Times New Roman" w:cstheme="minorHAnsi"/>
          <w:sz w:val="20"/>
          <w:szCs w:val="20"/>
        </w:rPr>
        <w:t>departmental computers or set up computers specifically for customers to make payments</w:t>
      </w:r>
      <w:r w:rsidR="00395DB8" w:rsidRPr="00F62941">
        <w:rPr>
          <w:rStyle w:val="ui-provider"/>
          <w:rFonts w:eastAsia="Times New Roman" w:cstheme="minorHAnsi"/>
          <w:sz w:val="20"/>
          <w:szCs w:val="20"/>
        </w:rPr>
        <w:t>.</w:t>
      </w:r>
    </w:p>
    <w:p w14:paraId="7B677CA5" w14:textId="77777777" w:rsidR="008E0870" w:rsidRDefault="008E0870" w:rsidP="00091501">
      <w:pPr>
        <w:pStyle w:val="ListParagraph"/>
        <w:rPr>
          <w:rFonts w:eastAsia="Times New Roman" w:cstheme="minorHAnsi"/>
          <w:sz w:val="20"/>
          <w:szCs w:val="20"/>
        </w:rPr>
      </w:pPr>
    </w:p>
    <w:p w14:paraId="7BF0E5C5" w14:textId="5B320702" w:rsidR="00875BD6" w:rsidRDefault="00875BD6" w:rsidP="00875BD6">
      <w:pPr>
        <w:pStyle w:val="Heading2"/>
      </w:pPr>
      <w:r>
        <w:t>Refund Policy</w:t>
      </w:r>
    </w:p>
    <w:p w14:paraId="63ABC168" w14:textId="77777777" w:rsidR="00875BD6" w:rsidRPr="00C734B2" w:rsidRDefault="00875BD6" w:rsidP="00875BD6">
      <w:pPr>
        <w:pStyle w:val="ListParagraph"/>
        <w:rPr>
          <w:rFonts w:eastAsia="Times New Roman" w:cstheme="minorHAnsi"/>
          <w:sz w:val="20"/>
          <w:szCs w:val="20"/>
        </w:rPr>
      </w:pPr>
    </w:p>
    <w:p w14:paraId="12616537" w14:textId="77777777" w:rsidR="00875BD6" w:rsidRDefault="00875BD6" w:rsidP="0A576C71">
      <w:pPr>
        <w:pStyle w:val="ListParagraph"/>
        <w:numPr>
          <w:ilvl w:val="0"/>
          <w:numId w:val="31"/>
        </w:numPr>
        <w:rPr>
          <w:rFonts w:eastAsia="Times New Roman"/>
          <w:sz w:val="20"/>
          <w:szCs w:val="20"/>
        </w:rPr>
      </w:pPr>
      <w:r w:rsidRPr="0A576C71">
        <w:rPr>
          <w:rFonts w:eastAsia="Times New Roman"/>
          <w:sz w:val="20"/>
          <w:szCs w:val="20"/>
        </w:rPr>
        <w:t xml:space="preserve">The Department will provide a refund to the customer within 90 days of purchase.  To process the refund, follow the steps on the payment card terminal.  </w:t>
      </w:r>
    </w:p>
    <w:p w14:paraId="609201F2" w14:textId="511F0467" w:rsidR="00875BD6" w:rsidRDefault="00875BD6" w:rsidP="0A576C71">
      <w:pPr>
        <w:pStyle w:val="ListParagraph"/>
        <w:numPr>
          <w:ilvl w:val="1"/>
          <w:numId w:val="31"/>
        </w:numPr>
        <w:rPr>
          <w:rFonts w:eastAsia="Times New Roman"/>
          <w:sz w:val="20"/>
          <w:szCs w:val="20"/>
        </w:rPr>
      </w:pPr>
      <w:r w:rsidRPr="0A576C71">
        <w:rPr>
          <w:rFonts w:eastAsia="Times New Roman"/>
          <w:sz w:val="20"/>
          <w:szCs w:val="20"/>
        </w:rPr>
        <w:t>The customer will need to provide the same payment card used for purchase.  Refund</w:t>
      </w:r>
      <w:r w:rsidR="000126F1">
        <w:rPr>
          <w:rFonts w:eastAsia="Times New Roman"/>
          <w:sz w:val="20"/>
          <w:szCs w:val="20"/>
        </w:rPr>
        <w:t>s</w:t>
      </w:r>
      <w:r w:rsidRPr="0A576C71">
        <w:rPr>
          <w:rFonts w:eastAsia="Times New Roman"/>
          <w:sz w:val="20"/>
          <w:szCs w:val="20"/>
        </w:rPr>
        <w:t xml:space="preserve"> to a different payment card </w:t>
      </w:r>
      <w:r w:rsidR="00590AA5">
        <w:rPr>
          <w:rFonts w:eastAsia="Times New Roman"/>
          <w:sz w:val="20"/>
          <w:szCs w:val="20"/>
        </w:rPr>
        <w:t>are</w:t>
      </w:r>
      <w:r w:rsidR="00590AA5" w:rsidRPr="0A576C71">
        <w:rPr>
          <w:rFonts w:eastAsia="Times New Roman"/>
          <w:sz w:val="20"/>
          <w:szCs w:val="20"/>
        </w:rPr>
        <w:t xml:space="preserve"> </w:t>
      </w:r>
      <w:r w:rsidRPr="0A576C71">
        <w:rPr>
          <w:rFonts w:eastAsia="Times New Roman"/>
          <w:sz w:val="20"/>
          <w:szCs w:val="20"/>
        </w:rPr>
        <w:t>not allowed.</w:t>
      </w:r>
    </w:p>
    <w:p w14:paraId="3EA31AE5" w14:textId="0CF892D2" w:rsidR="00875BD6" w:rsidRDefault="150582A3" w:rsidP="0A576C71">
      <w:pPr>
        <w:pStyle w:val="ListParagraph"/>
        <w:numPr>
          <w:ilvl w:val="1"/>
          <w:numId w:val="31"/>
        </w:numPr>
        <w:rPr>
          <w:rFonts w:eastAsia="Times New Roman"/>
          <w:sz w:val="20"/>
          <w:szCs w:val="20"/>
        </w:rPr>
      </w:pPr>
      <w:r w:rsidRPr="0A576C71">
        <w:rPr>
          <w:rFonts w:eastAsia="Times New Roman"/>
          <w:sz w:val="20"/>
          <w:szCs w:val="20"/>
        </w:rPr>
        <w:t>If the card is not available or cancelled, a refund may be issued as a check through UW Procurement.</w:t>
      </w:r>
    </w:p>
    <w:p w14:paraId="6E439F27" w14:textId="74DB6CEA" w:rsidR="008141A2" w:rsidRDefault="009E1D17" w:rsidP="009E1D17">
      <w:pPr>
        <w:pStyle w:val="ListParagraph"/>
        <w:rPr>
          <w:rFonts w:eastAsia="Times New Roman" w:cstheme="minorHAnsi"/>
          <w:sz w:val="20"/>
          <w:szCs w:val="20"/>
        </w:rPr>
      </w:pPr>
      <w:r w:rsidRPr="008C1E30">
        <w:rPr>
          <w:rFonts w:eastAsia="Times New Roman" w:cstheme="minorHAnsi"/>
          <w:sz w:val="20"/>
          <w:szCs w:val="20"/>
          <w:highlight w:val="yellow"/>
        </w:rPr>
        <w:t>NOTE:</w:t>
      </w:r>
      <w:r w:rsidR="00E35642" w:rsidRPr="008C1E30"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="000126F1" w:rsidRPr="008C1E30">
        <w:rPr>
          <w:rFonts w:eastAsia="Times New Roman" w:cstheme="minorHAnsi"/>
          <w:sz w:val="20"/>
          <w:szCs w:val="20"/>
          <w:highlight w:val="yellow"/>
        </w:rPr>
        <w:t xml:space="preserve">Adjust </w:t>
      </w:r>
      <w:r w:rsidR="00D67DB6" w:rsidRPr="008C1E30">
        <w:rPr>
          <w:rFonts w:eastAsia="Times New Roman" w:cstheme="minorHAnsi"/>
          <w:sz w:val="20"/>
          <w:szCs w:val="20"/>
          <w:highlight w:val="yellow"/>
        </w:rPr>
        <w:t xml:space="preserve">as needed, including the number of days or </w:t>
      </w:r>
      <w:r w:rsidR="00387519" w:rsidRPr="008C1E30">
        <w:rPr>
          <w:rFonts w:eastAsia="Times New Roman" w:cstheme="minorHAnsi"/>
          <w:sz w:val="20"/>
          <w:szCs w:val="20"/>
          <w:highlight w:val="yellow"/>
        </w:rPr>
        <w:t>“</w:t>
      </w:r>
      <w:r w:rsidR="00E35642" w:rsidRPr="008C1E30">
        <w:rPr>
          <w:rFonts w:eastAsia="Times New Roman" w:cstheme="minorHAnsi"/>
          <w:sz w:val="20"/>
          <w:szCs w:val="20"/>
          <w:highlight w:val="yellow"/>
        </w:rPr>
        <w:t>No refunds are permitted</w:t>
      </w:r>
      <w:r w:rsidR="00387519" w:rsidRPr="008C1E30">
        <w:rPr>
          <w:rFonts w:eastAsia="Times New Roman" w:cstheme="minorHAnsi"/>
          <w:sz w:val="20"/>
          <w:szCs w:val="20"/>
          <w:highlight w:val="yellow"/>
        </w:rPr>
        <w:t>”.</w:t>
      </w:r>
    </w:p>
    <w:p w14:paraId="0D32A95C" w14:textId="1AEDCFB7" w:rsidR="00C0606F" w:rsidRDefault="00120BF2" w:rsidP="00C0606F">
      <w:pPr>
        <w:pStyle w:val="Heading2"/>
      </w:pPr>
      <w:r>
        <w:t>Down Time</w:t>
      </w:r>
      <w:r w:rsidR="00C0606F">
        <w:t xml:space="preserve"> Policy</w:t>
      </w:r>
    </w:p>
    <w:p w14:paraId="6B97F680" w14:textId="77777777" w:rsidR="00C0606F" w:rsidRPr="00C734B2" w:rsidRDefault="00C0606F" w:rsidP="00C0606F">
      <w:pPr>
        <w:pStyle w:val="ListParagraph"/>
        <w:rPr>
          <w:rFonts w:eastAsia="Times New Roman" w:cstheme="minorHAnsi"/>
          <w:sz w:val="20"/>
          <w:szCs w:val="20"/>
        </w:rPr>
      </w:pPr>
    </w:p>
    <w:p w14:paraId="1D918D13" w14:textId="77777777" w:rsidR="00AD4F0E" w:rsidRDefault="00EC2DB4" w:rsidP="003A5612">
      <w:pPr>
        <w:pStyle w:val="ListParagraph"/>
        <w:numPr>
          <w:ilvl w:val="0"/>
          <w:numId w:val="32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</w:t>
      </w:r>
      <w:r w:rsidR="003A5612">
        <w:rPr>
          <w:rFonts w:eastAsia="Times New Roman" w:cstheme="minorHAnsi"/>
          <w:sz w:val="20"/>
          <w:szCs w:val="20"/>
        </w:rPr>
        <w:t xml:space="preserve">n the event that the credit card reader devices </w:t>
      </w:r>
      <w:r w:rsidR="00100225">
        <w:rPr>
          <w:rFonts w:eastAsia="Times New Roman" w:cstheme="minorHAnsi"/>
          <w:sz w:val="20"/>
          <w:szCs w:val="20"/>
        </w:rPr>
        <w:t>are down or unavailable</w:t>
      </w:r>
      <w:r w:rsidR="00B736D4">
        <w:rPr>
          <w:rFonts w:eastAsia="Times New Roman" w:cstheme="minorHAnsi"/>
          <w:sz w:val="20"/>
          <w:szCs w:val="20"/>
        </w:rPr>
        <w:t xml:space="preserve">, payments will </w:t>
      </w:r>
      <w:proofErr w:type="gramStart"/>
      <w:r w:rsidR="00B736D4">
        <w:rPr>
          <w:rFonts w:eastAsia="Times New Roman" w:cstheme="minorHAnsi"/>
          <w:sz w:val="20"/>
          <w:szCs w:val="20"/>
        </w:rPr>
        <w:t>be</w:t>
      </w:r>
      <w:proofErr w:type="gramEnd"/>
      <w:r w:rsidR="00AD4F0E">
        <w:rPr>
          <w:rFonts w:eastAsia="Times New Roman" w:cstheme="minorHAnsi"/>
          <w:sz w:val="20"/>
          <w:szCs w:val="20"/>
        </w:rPr>
        <w:t xml:space="preserve"> </w:t>
      </w:r>
    </w:p>
    <w:p w14:paraId="70197877" w14:textId="3F2E88FB" w:rsidR="00C0606F" w:rsidRPr="00AD4F0E" w:rsidRDefault="0094056B" w:rsidP="00AD4F0E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highlight w:val="yellow"/>
        </w:rPr>
        <w:t xml:space="preserve">NOTE: </w:t>
      </w:r>
      <w:r w:rsidR="008141A2">
        <w:rPr>
          <w:rFonts w:eastAsia="Times New Roman" w:cstheme="minorHAnsi"/>
          <w:sz w:val="20"/>
          <w:szCs w:val="20"/>
          <w:highlight w:val="yellow"/>
        </w:rPr>
        <w:t>State here</w:t>
      </w:r>
      <w:r w:rsidR="00F25B75" w:rsidRPr="00060507">
        <w:rPr>
          <w:rFonts w:eastAsia="Times New Roman" w:cstheme="minorHAnsi"/>
          <w:sz w:val="20"/>
          <w:szCs w:val="20"/>
          <w:highlight w:val="yellow"/>
        </w:rPr>
        <w:t xml:space="preserve"> whether you </w:t>
      </w:r>
      <w:r w:rsidR="00611D42">
        <w:rPr>
          <w:rFonts w:eastAsia="Times New Roman" w:cstheme="minorHAnsi"/>
          <w:sz w:val="20"/>
          <w:szCs w:val="20"/>
          <w:highlight w:val="yellow"/>
        </w:rPr>
        <w:t>will postpone accepting</w:t>
      </w:r>
      <w:r w:rsidR="00F25B75" w:rsidRPr="00060507">
        <w:rPr>
          <w:rFonts w:eastAsia="Times New Roman" w:cstheme="minorHAnsi"/>
          <w:sz w:val="20"/>
          <w:szCs w:val="20"/>
          <w:highlight w:val="yellow"/>
        </w:rPr>
        <w:t xml:space="preserve"> payments, payments</w:t>
      </w:r>
      <w:r w:rsidR="00C76433" w:rsidRPr="00060507">
        <w:rPr>
          <w:rFonts w:eastAsia="Times New Roman" w:cstheme="minorHAnsi"/>
          <w:sz w:val="20"/>
          <w:szCs w:val="20"/>
          <w:highlight w:val="yellow"/>
        </w:rPr>
        <w:t xml:space="preserve"> will be collected via other compliant means or </w:t>
      </w:r>
      <w:r w:rsidR="00017A4A" w:rsidRPr="00060507">
        <w:rPr>
          <w:rFonts w:eastAsia="Times New Roman" w:cstheme="minorHAnsi"/>
          <w:sz w:val="20"/>
          <w:szCs w:val="20"/>
          <w:highlight w:val="yellow"/>
        </w:rPr>
        <w:t>customers would be sent to a different place to make payments</w:t>
      </w:r>
      <w:r w:rsidR="00C0606F" w:rsidRPr="00AD4F0E">
        <w:rPr>
          <w:rFonts w:eastAsia="Times New Roman" w:cstheme="minorHAnsi"/>
          <w:sz w:val="20"/>
          <w:szCs w:val="20"/>
        </w:rPr>
        <w:tab/>
      </w:r>
    </w:p>
    <w:p w14:paraId="4AF01BA1" w14:textId="77777777" w:rsidR="007C05BB" w:rsidRDefault="007C05BB" w:rsidP="00C06983">
      <w:pPr>
        <w:pStyle w:val="Heading3"/>
      </w:pPr>
      <w:r>
        <w:t>Links</w:t>
      </w:r>
    </w:p>
    <w:p w14:paraId="2FBDE0B2" w14:textId="77777777" w:rsidR="00A64EE3" w:rsidRDefault="00FA625C" w:rsidP="00A64EE3">
      <w:pPr>
        <w:pStyle w:val="BodyText"/>
        <w:numPr>
          <w:ilvl w:val="0"/>
          <w:numId w:val="28"/>
        </w:numPr>
        <w:rPr>
          <w:sz w:val="20"/>
        </w:rPr>
      </w:pPr>
      <w:hyperlink r:id="rId15" w:history="1">
        <w:r w:rsidR="00A64EE3" w:rsidRPr="00042AA1">
          <w:rPr>
            <w:rStyle w:val="Hyperlink"/>
            <w:sz w:val="20"/>
          </w:rPr>
          <w:t>Office of Merchant Services</w:t>
        </w:r>
      </w:hyperlink>
    </w:p>
    <w:p w14:paraId="2261E9A7" w14:textId="77777777" w:rsidR="00A64EE3" w:rsidRDefault="00A64EE3" w:rsidP="00A64EE3">
      <w:pPr>
        <w:pStyle w:val="BodyText"/>
        <w:ind w:left="360" w:firstLine="360"/>
        <w:rPr>
          <w:rStyle w:val="Hyperlink"/>
          <w:color w:val="auto"/>
          <w:sz w:val="20"/>
          <w:u w:val="none"/>
        </w:rPr>
      </w:pPr>
      <w:r w:rsidRPr="00BC7588">
        <w:rPr>
          <w:rStyle w:val="Hyperlink"/>
          <w:color w:val="auto"/>
          <w:sz w:val="20"/>
          <w:u w:val="none"/>
        </w:rPr>
        <w:t>https://finance.uw.edu/merchant-services/</w:t>
      </w:r>
    </w:p>
    <w:p w14:paraId="214D6F1B" w14:textId="77777777" w:rsidR="00A64EE3" w:rsidRDefault="00FA625C" w:rsidP="00A64EE3">
      <w:pPr>
        <w:pStyle w:val="BodyText"/>
        <w:numPr>
          <w:ilvl w:val="0"/>
          <w:numId w:val="28"/>
        </w:numPr>
        <w:rPr>
          <w:sz w:val="20"/>
        </w:rPr>
      </w:pPr>
      <w:hyperlink r:id="rId16" w:history="1">
        <w:r w:rsidR="00A64EE3" w:rsidRPr="00B40A0F">
          <w:rPr>
            <w:rStyle w:val="Hyperlink"/>
            <w:sz w:val="20"/>
            <w:szCs w:val="20"/>
          </w:rPr>
          <w:t>OMS Glossary</w:t>
        </w:r>
      </w:hyperlink>
    </w:p>
    <w:p w14:paraId="32AC2491" w14:textId="77777777" w:rsidR="00A64EE3" w:rsidRPr="00BC7588" w:rsidRDefault="00FA625C" w:rsidP="00A64EE3">
      <w:pPr>
        <w:pStyle w:val="BodyText"/>
        <w:ind w:left="720"/>
        <w:rPr>
          <w:rStyle w:val="Hyperlink"/>
          <w:color w:val="auto"/>
          <w:sz w:val="20"/>
          <w:u w:val="none"/>
        </w:rPr>
      </w:pPr>
      <w:hyperlink r:id="rId17" w:history="1">
        <w:r w:rsidR="00A64EE3" w:rsidRPr="00B40A0F">
          <w:rPr>
            <w:sz w:val="20"/>
            <w:szCs w:val="20"/>
          </w:rPr>
          <w:t>https://finance.uw.edu/merchant-services/resources/glossary</w:t>
        </w:r>
      </w:hyperlink>
    </w:p>
    <w:p w14:paraId="18559FF0" w14:textId="0C8123B3" w:rsidR="00AE31AE" w:rsidRPr="001E64E7" w:rsidRDefault="00FA625C" w:rsidP="00AE31AE">
      <w:pPr>
        <w:pStyle w:val="BodyText"/>
        <w:numPr>
          <w:ilvl w:val="0"/>
          <w:numId w:val="28"/>
        </w:numPr>
        <w:rPr>
          <w:sz w:val="20"/>
        </w:rPr>
      </w:pPr>
      <w:hyperlink r:id="rId18" w:history="1">
        <w:r w:rsidR="00AE31AE" w:rsidRPr="00C06983">
          <w:rPr>
            <w:rStyle w:val="Hyperlink"/>
            <w:sz w:val="20"/>
          </w:rPr>
          <w:t>Payment Card Acceptance Administrative Policy Statement</w:t>
        </w:r>
      </w:hyperlink>
      <w:r w:rsidR="00AE31AE" w:rsidRPr="001E64E7">
        <w:rPr>
          <w:sz w:val="20"/>
        </w:rPr>
        <w:t xml:space="preserve">:  </w:t>
      </w:r>
    </w:p>
    <w:p w14:paraId="27E5704A" w14:textId="3466BD82" w:rsidR="00AE31AE" w:rsidRPr="00C06983" w:rsidRDefault="00AE31AE" w:rsidP="00AE31AE">
      <w:pPr>
        <w:pStyle w:val="BodyText"/>
        <w:ind w:left="360" w:firstLine="360"/>
        <w:rPr>
          <w:sz w:val="20"/>
        </w:rPr>
      </w:pPr>
      <w:r w:rsidRPr="00C06983">
        <w:rPr>
          <w:rStyle w:val="Hyperlink"/>
          <w:color w:val="auto"/>
          <w:sz w:val="20"/>
          <w:u w:val="none"/>
        </w:rPr>
        <w:t>http://www.washington.edu/admin/rules/policies/APS/35.01.html</w:t>
      </w:r>
    </w:p>
    <w:p w14:paraId="28117FE8" w14:textId="54BD12C5" w:rsidR="00AE31AE" w:rsidRPr="001E64E7" w:rsidRDefault="00FA625C" w:rsidP="00AE31AE">
      <w:pPr>
        <w:pStyle w:val="BodyText"/>
        <w:numPr>
          <w:ilvl w:val="0"/>
          <w:numId w:val="28"/>
        </w:numPr>
        <w:rPr>
          <w:sz w:val="20"/>
        </w:rPr>
      </w:pPr>
      <w:hyperlink r:id="rId19" w:history="1">
        <w:r w:rsidR="00AE31AE" w:rsidRPr="009628DF">
          <w:rPr>
            <w:rStyle w:val="Hyperlink"/>
            <w:sz w:val="20"/>
          </w:rPr>
          <w:t>Payment Card Industry Data Security Standard</w:t>
        </w:r>
      </w:hyperlink>
      <w:r w:rsidR="00AE31AE" w:rsidRPr="001E64E7">
        <w:rPr>
          <w:sz w:val="20"/>
        </w:rPr>
        <w:t xml:space="preserve">:  </w:t>
      </w:r>
    </w:p>
    <w:p w14:paraId="25FD66D3" w14:textId="714E59C4" w:rsidR="009628DF" w:rsidRPr="009628DF" w:rsidRDefault="009628DF" w:rsidP="009628DF">
      <w:pPr>
        <w:pStyle w:val="BodyText"/>
        <w:ind w:left="360" w:firstLine="360"/>
        <w:rPr>
          <w:rStyle w:val="Hyperlink"/>
          <w:color w:val="auto"/>
          <w:sz w:val="20"/>
          <w:u w:val="none"/>
        </w:rPr>
      </w:pPr>
      <w:r w:rsidRPr="009628DF">
        <w:rPr>
          <w:rStyle w:val="Hyperlink"/>
          <w:color w:val="auto"/>
          <w:sz w:val="20"/>
          <w:u w:val="none"/>
        </w:rPr>
        <w:t>https://www.pcisecuritystandards.org/documents/PCI_DSS_v3-2-1.pdf</w:t>
      </w:r>
    </w:p>
    <w:p w14:paraId="11C793A2" w14:textId="77777777" w:rsidR="00320AA6" w:rsidRDefault="00320AA6" w:rsidP="00C06983">
      <w:pPr>
        <w:pStyle w:val="Heading3"/>
      </w:pPr>
      <w:r>
        <w:t>Administrative Information</w:t>
      </w:r>
    </w:p>
    <w:p w14:paraId="1D502EF2" w14:textId="77777777" w:rsidR="002225D0" w:rsidRDefault="002225D0" w:rsidP="002225D0"/>
    <w:p w14:paraId="307758DD" w14:textId="589FAF39" w:rsidR="00320AA6" w:rsidRDefault="00320AA6" w:rsidP="00320AA6">
      <w:pPr>
        <w:spacing w:after="100"/>
        <w:ind w:left="2160" w:hanging="2160"/>
        <w:rPr>
          <w:rStyle w:val="eop"/>
          <w:rFonts w:ascii="Calibri" w:hAnsi="Calibri"/>
          <w:color w:val="000000"/>
        </w:rPr>
      </w:pPr>
      <w:r w:rsidRPr="00320AA6">
        <w:rPr>
          <w:rStyle w:val="normaltextrun"/>
          <w:rFonts w:ascii="Calibri" w:hAnsi="Calibri"/>
          <w:b/>
          <w:bCs/>
          <w:color w:val="33006F" w:themeColor="accent1"/>
        </w:rPr>
        <w:t>Version:</w:t>
      </w:r>
      <w:r>
        <w:rPr>
          <w:rStyle w:val="normaltextrun"/>
          <w:rFonts w:ascii="Calibri" w:hAnsi="Calibri"/>
          <w:b/>
          <w:bCs/>
          <w:color w:val="000000"/>
        </w:rPr>
        <w:tab/>
      </w:r>
      <w:r w:rsidR="00FF4C44">
        <w:rPr>
          <w:rStyle w:val="eop"/>
          <w:rFonts w:ascii="Calibri" w:hAnsi="Calibri"/>
          <w:color w:val="000000"/>
        </w:rPr>
        <w:t>1.</w:t>
      </w:r>
      <w:r w:rsidR="001F454A">
        <w:rPr>
          <w:rStyle w:val="eop"/>
          <w:rFonts w:ascii="Calibri" w:hAnsi="Calibri"/>
          <w:color w:val="000000"/>
        </w:rPr>
        <w:t>1</w:t>
      </w:r>
    </w:p>
    <w:p w14:paraId="6D98D3CD" w14:textId="77777777" w:rsidR="00320AA6" w:rsidRDefault="00320AA6" w:rsidP="00320AA6">
      <w:pPr>
        <w:spacing w:after="100"/>
        <w:ind w:left="2160" w:hanging="2160"/>
        <w:rPr>
          <w:rFonts w:ascii="&amp;quot" w:hAnsi="&amp;quot"/>
          <w:sz w:val="18"/>
          <w:szCs w:val="18"/>
        </w:rPr>
      </w:pPr>
      <w:r w:rsidRPr="00320AA6">
        <w:rPr>
          <w:rStyle w:val="normaltextrun"/>
          <w:rFonts w:ascii="Calibri" w:hAnsi="Calibri"/>
          <w:b/>
          <w:bCs/>
          <w:color w:val="33006F" w:themeColor="accent1"/>
        </w:rPr>
        <w:t>Superseded Standards:</w:t>
      </w:r>
      <w:r>
        <w:rPr>
          <w:rStyle w:val="normaltextrun"/>
          <w:rFonts w:ascii="Calibri" w:hAnsi="Calibri"/>
          <w:b/>
          <w:bCs/>
          <w:color w:val="000000"/>
        </w:rPr>
        <w:tab/>
      </w:r>
      <w:r>
        <w:rPr>
          <w:rStyle w:val="normaltextrun"/>
          <w:rFonts w:ascii="Calibri" w:hAnsi="Calibri"/>
          <w:color w:val="000000"/>
        </w:rPr>
        <w:t>None</w:t>
      </w:r>
      <w:r>
        <w:rPr>
          <w:rStyle w:val="eop"/>
          <w:rFonts w:ascii="Calibri" w:hAnsi="Calibri"/>
          <w:color w:val="000000"/>
        </w:rPr>
        <w:t> </w:t>
      </w:r>
    </w:p>
    <w:p w14:paraId="1B023E2F" w14:textId="72C85169" w:rsidR="00320AA6" w:rsidRDefault="00320AA6" w:rsidP="00320AA6">
      <w:pPr>
        <w:spacing w:after="100"/>
        <w:ind w:left="2160" w:hanging="2160"/>
        <w:rPr>
          <w:rFonts w:ascii="&amp;quot" w:hAnsi="&amp;quot"/>
          <w:sz w:val="18"/>
          <w:szCs w:val="18"/>
        </w:rPr>
      </w:pPr>
      <w:r w:rsidRPr="00320AA6">
        <w:rPr>
          <w:rStyle w:val="normaltextrun"/>
          <w:rFonts w:ascii="Calibri" w:hAnsi="Calibri"/>
          <w:b/>
          <w:bCs/>
          <w:color w:val="33006F" w:themeColor="accent1"/>
        </w:rPr>
        <w:t xml:space="preserve">Date </w:t>
      </w:r>
      <w:r w:rsidRPr="00320AA6">
        <w:rPr>
          <w:rStyle w:val="spellingerror"/>
          <w:rFonts w:ascii="Calibri" w:hAnsi="Calibri"/>
          <w:b/>
          <w:bCs/>
          <w:color w:val="33006F" w:themeColor="accent1"/>
        </w:rPr>
        <w:t>Established</w:t>
      </w:r>
      <w:r w:rsidRPr="00320AA6">
        <w:rPr>
          <w:rStyle w:val="spellingerror"/>
          <w:rFonts w:ascii="Calibri" w:hAnsi="Calibri"/>
          <w:b/>
          <w:color w:val="33006F" w:themeColor="accent1"/>
        </w:rPr>
        <w:t>:</w:t>
      </w:r>
      <w:r>
        <w:rPr>
          <w:rStyle w:val="spellingerror"/>
          <w:rFonts w:ascii="Calibri" w:hAnsi="Calibri"/>
          <w:color w:val="000000"/>
        </w:rPr>
        <w:tab/>
      </w:r>
      <w:r w:rsidR="00FF4C44">
        <w:rPr>
          <w:rStyle w:val="spellingerror"/>
          <w:rFonts w:ascii="Calibri" w:hAnsi="Calibri"/>
          <w:color w:val="000000"/>
        </w:rPr>
        <w:t>Aug 7</w:t>
      </w:r>
      <w:r w:rsidR="007E51AA">
        <w:rPr>
          <w:rStyle w:val="spellingerror"/>
          <w:rFonts w:ascii="Calibri" w:hAnsi="Calibri"/>
          <w:color w:val="000000"/>
        </w:rPr>
        <w:t>, 2019</w:t>
      </w:r>
      <w:r>
        <w:rPr>
          <w:rStyle w:val="eop"/>
          <w:rFonts w:ascii="Calibri" w:hAnsi="Calibri"/>
          <w:color w:val="000000"/>
        </w:rPr>
        <w:t> </w:t>
      </w:r>
    </w:p>
    <w:p w14:paraId="40185B54" w14:textId="556423A3" w:rsidR="00320AA6" w:rsidRDefault="00320AA6">
      <w:pPr>
        <w:spacing w:after="100"/>
        <w:ind w:left="2160" w:hanging="2160"/>
        <w:rPr>
          <w:rFonts w:ascii="&amp;quot" w:hAnsi="&amp;quot"/>
          <w:sz w:val="18"/>
          <w:szCs w:val="18"/>
        </w:rPr>
      </w:pPr>
      <w:r w:rsidRPr="00320AA6">
        <w:rPr>
          <w:rStyle w:val="normaltextrun"/>
          <w:rFonts w:ascii="Calibri" w:hAnsi="Calibri"/>
          <w:b/>
          <w:bCs/>
          <w:color w:val="33006F" w:themeColor="accent1"/>
        </w:rPr>
        <w:t xml:space="preserve">Date </w:t>
      </w:r>
      <w:r w:rsidRPr="00320AA6">
        <w:rPr>
          <w:rStyle w:val="spellingerror"/>
          <w:rFonts w:ascii="Calibri" w:hAnsi="Calibri"/>
          <w:b/>
          <w:bCs/>
          <w:color w:val="33006F" w:themeColor="accent1"/>
        </w:rPr>
        <w:t>Effective</w:t>
      </w:r>
      <w:r w:rsidRPr="00320AA6">
        <w:rPr>
          <w:rStyle w:val="spellingerror"/>
          <w:rFonts w:ascii="Calibri" w:hAnsi="Calibri"/>
          <w:b/>
          <w:color w:val="33006F" w:themeColor="accent1"/>
        </w:rPr>
        <w:t>:</w:t>
      </w:r>
      <w:r>
        <w:rPr>
          <w:rStyle w:val="spellingerror"/>
          <w:rFonts w:ascii="Calibri" w:hAnsi="Calibri"/>
          <w:color w:val="000000"/>
        </w:rPr>
        <w:tab/>
      </w:r>
      <w:r w:rsidR="001022E7">
        <w:rPr>
          <w:rStyle w:val="spellingerror"/>
          <w:rFonts w:ascii="Calibri" w:hAnsi="Calibri"/>
          <w:color w:val="000000"/>
        </w:rPr>
        <w:t>Apr 4, 2022</w:t>
      </w:r>
    </w:p>
    <w:p w14:paraId="01747F95" w14:textId="1C1C8BA7" w:rsidR="00320AA6" w:rsidRDefault="00320AA6" w:rsidP="00320AA6">
      <w:pPr>
        <w:spacing w:after="100"/>
        <w:ind w:left="2160" w:hanging="2160"/>
        <w:rPr>
          <w:rFonts w:ascii="&amp;quot" w:hAnsi="&amp;quot"/>
          <w:sz w:val="18"/>
          <w:szCs w:val="18"/>
        </w:rPr>
      </w:pPr>
      <w:r w:rsidRPr="3BDD212A">
        <w:rPr>
          <w:rStyle w:val="normaltextrun"/>
          <w:rFonts w:ascii="Calibri" w:hAnsi="Calibri"/>
          <w:b/>
          <w:bCs/>
          <w:color w:val="33006F" w:themeColor="accent1"/>
        </w:rPr>
        <w:t>Next Review</w:t>
      </w:r>
      <w:r w:rsidR="00A73986" w:rsidRPr="3BDD212A">
        <w:rPr>
          <w:rStyle w:val="normaltextrun"/>
          <w:rFonts w:ascii="Calibri" w:hAnsi="Calibri"/>
          <w:b/>
          <w:bCs/>
          <w:color w:val="33006F" w:themeColor="accent1"/>
        </w:rPr>
        <w:t xml:space="preserve"> Date</w:t>
      </w:r>
      <w:r w:rsidRPr="3BDD212A">
        <w:rPr>
          <w:rStyle w:val="normaltextrun"/>
          <w:rFonts w:ascii="Calibri" w:hAnsi="Calibri"/>
          <w:b/>
          <w:bCs/>
          <w:color w:val="33006F" w:themeColor="accent1"/>
        </w:rPr>
        <w:t>:</w:t>
      </w:r>
      <w:r>
        <w:tab/>
      </w:r>
      <w:r w:rsidR="00FF4C44" w:rsidRPr="3BDD212A">
        <w:rPr>
          <w:rStyle w:val="spellingerror"/>
          <w:rFonts w:ascii="Calibri" w:hAnsi="Calibri"/>
          <w:color w:val="000000" w:themeColor="text2"/>
        </w:rPr>
        <w:t>A</w:t>
      </w:r>
      <w:r w:rsidR="001022E7" w:rsidRPr="3BDD212A">
        <w:rPr>
          <w:rStyle w:val="spellingerror"/>
          <w:rFonts w:ascii="Calibri" w:hAnsi="Calibri"/>
          <w:color w:val="000000" w:themeColor="text2"/>
        </w:rPr>
        <w:t>pr</w:t>
      </w:r>
      <w:r w:rsidR="007E51AA" w:rsidRPr="3BDD212A">
        <w:rPr>
          <w:rStyle w:val="normaltextrun"/>
          <w:rFonts w:ascii="Calibri" w:hAnsi="Calibri"/>
          <w:color w:val="000000" w:themeColor="text2"/>
        </w:rPr>
        <w:t xml:space="preserve"> </w:t>
      </w:r>
      <w:r w:rsidR="6D1D3D82" w:rsidRPr="3BDD212A">
        <w:rPr>
          <w:rStyle w:val="normaltextrun"/>
          <w:rFonts w:ascii="Calibri" w:hAnsi="Calibri"/>
          <w:color w:val="000000" w:themeColor="text2"/>
        </w:rPr>
        <w:t>1,</w:t>
      </w:r>
      <w:r w:rsidR="007E51AA" w:rsidRPr="3BDD212A">
        <w:rPr>
          <w:rStyle w:val="normaltextrun"/>
          <w:rFonts w:ascii="Calibri" w:hAnsi="Calibri"/>
          <w:color w:val="000000" w:themeColor="text2"/>
        </w:rPr>
        <w:t xml:space="preserve"> 202</w:t>
      </w:r>
      <w:r w:rsidR="00012D12">
        <w:rPr>
          <w:rStyle w:val="normaltextrun"/>
          <w:rFonts w:ascii="Calibri" w:hAnsi="Calibri"/>
          <w:color w:val="000000" w:themeColor="text2"/>
        </w:rPr>
        <w:t>6</w:t>
      </w:r>
      <w:r w:rsidRPr="3BDD212A">
        <w:rPr>
          <w:rStyle w:val="eop"/>
          <w:rFonts w:ascii="Calibri" w:hAnsi="Calibri"/>
          <w:color w:val="000000" w:themeColor="text2"/>
        </w:rPr>
        <w:t> </w:t>
      </w:r>
    </w:p>
    <w:p w14:paraId="051ED355" w14:textId="013C238C" w:rsidR="00C06983" w:rsidRDefault="00C06983" w:rsidP="00C06983">
      <w:pPr>
        <w:ind w:left="2160" w:hanging="2160"/>
        <w:rPr>
          <w:rStyle w:val="spellingerror"/>
          <w:rFonts w:ascii="Calibri" w:hAnsi="Calibri"/>
          <w:color w:val="000000"/>
        </w:rPr>
      </w:pPr>
      <w:r>
        <w:rPr>
          <w:rStyle w:val="normaltextrun"/>
          <w:rFonts w:ascii="Calibri" w:hAnsi="Calibri"/>
          <w:b/>
          <w:bCs/>
          <w:color w:val="33006F" w:themeColor="accent1"/>
        </w:rPr>
        <w:t>Contact:</w:t>
      </w:r>
      <w:r>
        <w:rPr>
          <w:rFonts w:ascii="&amp;quot" w:hAnsi="&amp;quot"/>
          <w:sz w:val="18"/>
          <w:szCs w:val="18"/>
        </w:rPr>
        <w:tab/>
      </w:r>
      <w:hyperlink r:id="rId20" w:history="1">
        <w:r w:rsidRPr="00D54357">
          <w:rPr>
            <w:rStyle w:val="Hyperlink"/>
            <w:rFonts w:ascii="Calibri" w:hAnsi="Calibri"/>
          </w:rPr>
          <w:t>Office of Merchant Services</w:t>
        </w:r>
      </w:hyperlink>
      <w:r>
        <w:rPr>
          <w:rStyle w:val="spellingerror"/>
          <w:rFonts w:ascii="Calibri" w:hAnsi="Calibri"/>
          <w:color w:val="000000"/>
        </w:rPr>
        <w:t xml:space="preserve"> </w:t>
      </w:r>
      <w:r w:rsidRPr="009A6A89">
        <w:rPr>
          <w:rStyle w:val="spellingerror"/>
          <w:rFonts w:ascii="Calibri" w:hAnsi="Calibri"/>
          <w:color w:val="000000"/>
        </w:rPr>
        <w:t xml:space="preserve">– </w:t>
      </w:r>
      <w:hyperlink r:id="rId21" w:history="1">
        <w:r w:rsidRPr="00400E94">
          <w:rPr>
            <w:rStyle w:val="Hyperlink"/>
            <w:rFonts w:ascii="Calibri" w:hAnsi="Calibri"/>
          </w:rPr>
          <w:t>pcihelp@uw.edu</w:t>
        </w:r>
      </w:hyperlink>
      <w:r>
        <w:rPr>
          <w:rStyle w:val="spellingerror"/>
          <w:rFonts w:ascii="Calibri" w:hAnsi="Calibri"/>
          <w:color w:val="000000"/>
        </w:rPr>
        <w:t xml:space="preserve"> </w:t>
      </w:r>
    </w:p>
    <w:p w14:paraId="0A9E0D3E" w14:textId="77777777" w:rsidR="00C06983" w:rsidRPr="00402FD8" w:rsidRDefault="00C06983" w:rsidP="00C06983">
      <w:pPr>
        <w:spacing w:after="100"/>
        <w:ind w:left="4320" w:hanging="2160"/>
        <w:rPr>
          <w:rFonts w:ascii="Calibri" w:hAnsi="Calibri"/>
        </w:rPr>
      </w:pPr>
      <w:r w:rsidRPr="00402FD8">
        <w:rPr>
          <w:rStyle w:val="Hyperlink"/>
          <w:color w:val="auto"/>
          <w:u w:val="none"/>
        </w:rPr>
        <w:t>https://finance.uw.edu/merchant-services/</w:t>
      </w:r>
    </w:p>
    <w:p w14:paraId="679B2EEE" w14:textId="77777777" w:rsidR="00E1655C" w:rsidRDefault="00E1655C" w:rsidP="00E1655C">
      <w:pPr>
        <w:pStyle w:val="NoSpacing"/>
        <w:rPr>
          <w:rStyle w:val="eop"/>
          <w:rFonts w:ascii="Calibri" w:hAnsi="Calibri"/>
          <w:color w:val="000000"/>
        </w:rPr>
      </w:pPr>
      <w:r>
        <w:rPr>
          <w:rStyle w:val="normaltextrun"/>
          <w:rFonts w:ascii="Calibri" w:hAnsi="Calibri"/>
          <w:b/>
          <w:bCs/>
          <w:color w:val="33006F" w:themeColor="accent1"/>
        </w:rPr>
        <w:t>Change Log</w:t>
      </w:r>
      <w:r w:rsidRPr="00320AA6">
        <w:rPr>
          <w:rStyle w:val="normaltextrun"/>
          <w:rFonts w:ascii="Calibri" w:hAnsi="Calibri"/>
          <w:b/>
          <w:bCs/>
          <w:color w:val="33006F" w:themeColor="accent1"/>
        </w:rPr>
        <w:t xml:space="preserve">: </w:t>
      </w:r>
      <w:r>
        <w:rPr>
          <w:rStyle w:val="normaltextrun"/>
          <w:rFonts w:ascii="Calibri" w:hAnsi="Calibri"/>
          <w:b/>
          <w:bCs/>
          <w:color w:val="000000"/>
        </w:rPr>
        <w:tab/>
      </w:r>
      <w:r>
        <w:rPr>
          <w:rStyle w:val="normaltextrun"/>
          <w:rFonts w:ascii="Calibri" w:hAnsi="Calibri"/>
          <w:b/>
          <w:bCs/>
          <w:color w:val="000000"/>
        </w:rPr>
        <w:tab/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  <w:tblCaption w:val="Change Log"/>
      </w:tblPr>
      <w:tblGrid>
        <w:gridCol w:w="1167"/>
        <w:gridCol w:w="987"/>
        <w:gridCol w:w="5036"/>
      </w:tblGrid>
      <w:tr w:rsidR="00E1655C" w14:paraId="112C9A84" w14:textId="77777777" w:rsidTr="00700A1F">
        <w:trPr>
          <w:tblHeader/>
        </w:trPr>
        <w:tc>
          <w:tcPr>
            <w:tcW w:w="1075" w:type="dxa"/>
          </w:tcPr>
          <w:p w14:paraId="47643CA9" w14:textId="77777777" w:rsidR="00E1655C" w:rsidRDefault="00E1655C" w:rsidP="00700A1F">
            <w:pPr>
              <w:spacing w:after="100"/>
              <w:rPr>
                <w:rStyle w:val="spellingerror"/>
                <w:rFonts w:ascii="Calibri" w:hAnsi="Calibri"/>
                <w:color w:val="000000"/>
              </w:rPr>
            </w:pPr>
            <w:r>
              <w:rPr>
                <w:rStyle w:val="spellingerror"/>
                <w:rFonts w:ascii="Calibri" w:hAnsi="Calibri"/>
                <w:color w:val="000000"/>
              </w:rPr>
              <w:t>Date</w:t>
            </w:r>
          </w:p>
        </w:tc>
        <w:tc>
          <w:tcPr>
            <w:tcW w:w="990" w:type="dxa"/>
          </w:tcPr>
          <w:p w14:paraId="6B77F99B" w14:textId="77777777" w:rsidR="00E1655C" w:rsidRDefault="00E1655C" w:rsidP="00700A1F">
            <w:pPr>
              <w:spacing w:after="100"/>
              <w:rPr>
                <w:rStyle w:val="spellingerror"/>
                <w:rFonts w:ascii="Calibri" w:hAnsi="Calibri"/>
                <w:color w:val="000000"/>
              </w:rPr>
            </w:pPr>
            <w:r>
              <w:rPr>
                <w:rStyle w:val="spellingerror"/>
                <w:rFonts w:ascii="Calibri" w:hAnsi="Calibri"/>
                <w:color w:val="000000"/>
              </w:rPr>
              <w:t>Version</w:t>
            </w:r>
          </w:p>
        </w:tc>
        <w:tc>
          <w:tcPr>
            <w:tcW w:w="5125" w:type="dxa"/>
          </w:tcPr>
          <w:p w14:paraId="74AFA3D2" w14:textId="77777777" w:rsidR="00E1655C" w:rsidRDefault="00E1655C" w:rsidP="00700A1F">
            <w:pPr>
              <w:spacing w:after="100"/>
              <w:rPr>
                <w:rStyle w:val="spellingerror"/>
                <w:rFonts w:ascii="Calibri" w:hAnsi="Calibri"/>
                <w:color w:val="000000"/>
              </w:rPr>
            </w:pPr>
          </w:p>
        </w:tc>
      </w:tr>
      <w:tr w:rsidR="00E1655C" w14:paraId="6291C730" w14:textId="77777777" w:rsidTr="00700A1F">
        <w:trPr>
          <w:tblHeader/>
        </w:trPr>
        <w:tc>
          <w:tcPr>
            <w:tcW w:w="1075" w:type="dxa"/>
          </w:tcPr>
          <w:p w14:paraId="77306ABA" w14:textId="56E9085D" w:rsidR="00E1655C" w:rsidRDefault="001022E7" w:rsidP="00700A1F">
            <w:pPr>
              <w:spacing w:after="100"/>
              <w:rPr>
                <w:rStyle w:val="spellingerror"/>
                <w:rFonts w:ascii="Calibri" w:hAnsi="Calibri"/>
                <w:color w:val="000000"/>
              </w:rPr>
            </w:pPr>
            <w:r>
              <w:rPr>
                <w:rStyle w:val="spellingerror"/>
                <w:rFonts w:ascii="Calibri" w:hAnsi="Calibri"/>
                <w:color w:val="000000"/>
              </w:rPr>
              <w:t>4/4/2022</w:t>
            </w:r>
          </w:p>
        </w:tc>
        <w:tc>
          <w:tcPr>
            <w:tcW w:w="990" w:type="dxa"/>
          </w:tcPr>
          <w:p w14:paraId="177B6B4B" w14:textId="62927CA9" w:rsidR="00E1655C" w:rsidRDefault="001022E7" w:rsidP="00700A1F">
            <w:pPr>
              <w:spacing w:after="100"/>
              <w:rPr>
                <w:rStyle w:val="spellingerror"/>
                <w:rFonts w:ascii="Calibri" w:hAnsi="Calibri"/>
                <w:color w:val="000000"/>
              </w:rPr>
            </w:pPr>
            <w:r>
              <w:rPr>
                <w:rStyle w:val="spellingerror"/>
                <w:rFonts w:ascii="Calibri" w:hAnsi="Calibri"/>
                <w:color w:val="000000"/>
              </w:rPr>
              <w:t>v1.2</w:t>
            </w:r>
          </w:p>
        </w:tc>
        <w:tc>
          <w:tcPr>
            <w:tcW w:w="5125" w:type="dxa"/>
          </w:tcPr>
          <w:p w14:paraId="74CFCA53" w14:textId="598F8E2E" w:rsidR="00E1655C" w:rsidRDefault="001022E7" w:rsidP="00700A1F">
            <w:pPr>
              <w:spacing w:after="100"/>
              <w:rPr>
                <w:rStyle w:val="spellingerror"/>
                <w:rFonts w:ascii="Calibri" w:hAnsi="Calibri"/>
                <w:color w:val="000000"/>
              </w:rPr>
            </w:pPr>
            <w:r>
              <w:rPr>
                <w:rStyle w:val="spellingerror"/>
                <w:rFonts w:ascii="Calibri" w:hAnsi="Calibri"/>
                <w:color w:val="000000"/>
              </w:rPr>
              <w:t>Annual review updates</w:t>
            </w:r>
          </w:p>
        </w:tc>
      </w:tr>
      <w:tr w:rsidR="00674ECD" w14:paraId="544551AA" w14:textId="77777777" w:rsidTr="00700A1F">
        <w:trPr>
          <w:tblHeader/>
        </w:trPr>
        <w:tc>
          <w:tcPr>
            <w:tcW w:w="1075" w:type="dxa"/>
          </w:tcPr>
          <w:p w14:paraId="79320072" w14:textId="4D859FA9" w:rsidR="00674ECD" w:rsidRDefault="00E1359C" w:rsidP="00700A1F">
            <w:pPr>
              <w:spacing w:after="100"/>
              <w:rPr>
                <w:rStyle w:val="spellingerror"/>
                <w:rFonts w:ascii="Calibri" w:hAnsi="Calibri"/>
                <w:color w:val="000000"/>
              </w:rPr>
            </w:pPr>
            <w:r>
              <w:rPr>
                <w:rStyle w:val="spellingerror"/>
                <w:rFonts w:ascii="Calibri" w:hAnsi="Calibri"/>
                <w:color w:val="000000"/>
              </w:rPr>
              <w:t>1/26/2023</w:t>
            </w:r>
          </w:p>
        </w:tc>
        <w:tc>
          <w:tcPr>
            <w:tcW w:w="990" w:type="dxa"/>
          </w:tcPr>
          <w:p w14:paraId="0E4806A2" w14:textId="7767BD8B" w:rsidR="00674ECD" w:rsidRDefault="00C80816" w:rsidP="00700A1F">
            <w:pPr>
              <w:spacing w:after="100"/>
              <w:rPr>
                <w:rStyle w:val="spellingerror"/>
                <w:rFonts w:ascii="Calibri" w:hAnsi="Calibri"/>
                <w:color w:val="000000"/>
              </w:rPr>
            </w:pPr>
            <w:r>
              <w:rPr>
                <w:rStyle w:val="spellingerror"/>
                <w:rFonts w:ascii="Calibri" w:hAnsi="Calibri"/>
                <w:color w:val="000000"/>
              </w:rPr>
              <w:t>v</w:t>
            </w:r>
            <w:r w:rsidR="00E1359C">
              <w:rPr>
                <w:rStyle w:val="spellingerror"/>
                <w:rFonts w:ascii="Calibri" w:hAnsi="Calibri"/>
                <w:color w:val="000000"/>
              </w:rPr>
              <w:t>1.3</w:t>
            </w:r>
          </w:p>
        </w:tc>
        <w:tc>
          <w:tcPr>
            <w:tcW w:w="5125" w:type="dxa"/>
          </w:tcPr>
          <w:p w14:paraId="7C333A02" w14:textId="421C0267" w:rsidR="00674ECD" w:rsidRDefault="00E1359C" w:rsidP="00700A1F">
            <w:pPr>
              <w:spacing w:after="100"/>
              <w:rPr>
                <w:rStyle w:val="spellingerror"/>
                <w:rFonts w:ascii="Calibri" w:hAnsi="Calibri"/>
                <w:color w:val="000000"/>
              </w:rPr>
            </w:pPr>
            <w:r>
              <w:rPr>
                <w:rStyle w:val="spellingerror"/>
                <w:rFonts w:ascii="Calibri" w:hAnsi="Calibri"/>
                <w:color w:val="000000"/>
              </w:rPr>
              <w:t>Added data retention information</w:t>
            </w:r>
          </w:p>
        </w:tc>
      </w:tr>
      <w:tr w:rsidR="00FF5CEB" w14:paraId="7E073A58" w14:textId="77777777" w:rsidTr="00700A1F">
        <w:trPr>
          <w:tblHeader/>
        </w:trPr>
        <w:tc>
          <w:tcPr>
            <w:tcW w:w="1075" w:type="dxa"/>
          </w:tcPr>
          <w:p w14:paraId="74AA96FF" w14:textId="78D35F39" w:rsidR="00FF5CEB" w:rsidRDefault="00FF5CEB" w:rsidP="00700A1F">
            <w:pPr>
              <w:spacing w:after="100"/>
              <w:rPr>
                <w:rStyle w:val="spellingerror"/>
                <w:rFonts w:ascii="Calibri" w:hAnsi="Calibri"/>
                <w:color w:val="000000"/>
              </w:rPr>
            </w:pPr>
            <w:r>
              <w:rPr>
                <w:rStyle w:val="spellingerror"/>
                <w:rFonts w:ascii="Calibri" w:hAnsi="Calibri"/>
                <w:color w:val="000000"/>
              </w:rPr>
              <w:t>3/</w:t>
            </w:r>
            <w:r w:rsidR="00511462">
              <w:rPr>
                <w:rStyle w:val="spellingerror"/>
                <w:rFonts w:ascii="Calibri" w:hAnsi="Calibri"/>
                <w:color w:val="000000"/>
              </w:rPr>
              <w:t>08</w:t>
            </w:r>
            <w:r>
              <w:rPr>
                <w:rStyle w:val="spellingerror"/>
                <w:rFonts w:ascii="Calibri" w:hAnsi="Calibri"/>
                <w:color w:val="000000"/>
              </w:rPr>
              <w:t>/2024</w:t>
            </w:r>
          </w:p>
        </w:tc>
        <w:tc>
          <w:tcPr>
            <w:tcW w:w="990" w:type="dxa"/>
          </w:tcPr>
          <w:p w14:paraId="4F6FA7EA" w14:textId="58898E86" w:rsidR="00FF5CEB" w:rsidRDefault="00C80816" w:rsidP="00700A1F">
            <w:pPr>
              <w:spacing w:after="100"/>
              <w:rPr>
                <w:rStyle w:val="spellingerror"/>
                <w:rFonts w:ascii="Calibri" w:hAnsi="Calibri"/>
                <w:color w:val="000000"/>
              </w:rPr>
            </w:pPr>
            <w:r>
              <w:rPr>
                <w:rStyle w:val="spellingerror"/>
                <w:rFonts w:ascii="Calibri" w:hAnsi="Calibri"/>
                <w:color w:val="000000"/>
              </w:rPr>
              <w:t>v1.4</w:t>
            </w:r>
          </w:p>
        </w:tc>
        <w:tc>
          <w:tcPr>
            <w:tcW w:w="5125" w:type="dxa"/>
          </w:tcPr>
          <w:p w14:paraId="55DC9AC9" w14:textId="77777777" w:rsidR="00FF5CEB" w:rsidRDefault="00C80816" w:rsidP="00700A1F">
            <w:pPr>
              <w:spacing w:after="100"/>
              <w:rPr>
                <w:rStyle w:val="spellingerror"/>
                <w:rFonts w:ascii="Calibri" w:hAnsi="Calibri"/>
                <w:color w:val="000000"/>
              </w:rPr>
            </w:pPr>
            <w:r>
              <w:rPr>
                <w:rStyle w:val="spellingerror"/>
                <w:rFonts w:ascii="Calibri" w:hAnsi="Calibri"/>
                <w:color w:val="000000"/>
              </w:rPr>
              <w:t xml:space="preserve">General updates </w:t>
            </w:r>
          </w:p>
          <w:p w14:paraId="09899434" w14:textId="0925C589" w:rsidR="00C80816" w:rsidRDefault="00C80816" w:rsidP="00700A1F">
            <w:pPr>
              <w:spacing w:after="100"/>
              <w:rPr>
                <w:rStyle w:val="spellingerror"/>
                <w:rFonts w:ascii="Calibri" w:hAnsi="Calibri"/>
                <w:color w:val="000000"/>
              </w:rPr>
            </w:pPr>
            <w:r>
              <w:rPr>
                <w:rStyle w:val="spellingerror"/>
                <w:rFonts w:ascii="Calibri" w:hAnsi="Calibri"/>
                <w:color w:val="000000"/>
              </w:rPr>
              <w:t>Added eCommerce language</w:t>
            </w:r>
          </w:p>
        </w:tc>
      </w:tr>
    </w:tbl>
    <w:p w14:paraId="6D4F3757" w14:textId="77777777" w:rsidR="00320AA6" w:rsidRPr="00320AA6" w:rsidRDefault="00320AA6" w:rsidP="00F2030D">
      <w:pPr>
        <w:spacing w:after="100"/>
        <w:ind w:left="2160" w:hanging="2160"/>
      </w:pPr>
    </w:p>
    <w:sectPr w:rsidR="00320AA6" w:rsidRPr="00320AA6" w:rsidSect="000F1D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7202895F" w14:textId="5CC12F71" w:rsidR="00EF3720" w:rsidRDefault="00EF3720" w:rsidP="00700A1F">
      <w:pPr>
        <w:pStyle w:val="CommentText"/>
      </w:pPr>
      <w:r>
        <w:rPr>
          <w:rStyle w:val="CommentReference"/>
        </w:rPr>
        <w:annotationRef/>
      </w:r>
      <w:r>
        <w:t>Update when IVR is ready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0289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02895F" w16cid:durableId="277CB2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2F73" w14:textId="77777777" w:rsidR="000F1D65" w:rsidRDefault="000F1D65" w:rsidP="000F41E4">
      <w:r>
        <w:separator/>
      </w:r>
    </w:p>
  </w:endnote>
  <w:endnote w:type="continuationSeparator" w:id="0">
    <w:p w14:paraId="521B282D" w14:textId="77777777" w:rsidR="000F1D65" w:rsidRDefault="000F1D65" w:rsidP="000F41E4">
      <w:r>
        <w:continuationSeparator/>
      </w:r>
    </w:p>
  </w:endnote>
  <w:endnote w:type="continuationNotice" w:id="1">
    <w:p w14:paraId="386B42C7" w14:textId="77777777" w:rsidR="000F1D65" w:rsidRDefault="000F1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DF52" w14:textId="5163ED0A" w:rsidR="009628DF" w:rsidRPr="00E9398B" w:rsidRDefault="009628DF">
    <w:pPr>
      <w:pStyle w:val="Footer"/>
      <w:rPr>
        <w:color w:val="33006F" w:themeColor="accent1"/>
      </w:rPr>
    </w:pPr>
    <w:r>
      <w:rPr>
        <w:color w:val="33006F" w:themeColor="accent1"/>
      </w:rPr>
      <w:t xml:space="preserve">Updated </w:t>
    </w:r>
    <w:r>
      <w:rPr>
        <w:color w:val="33006F" w:themeColor="accent1"/>
      </w:rPr>
      <w:fldChar w:fldCharType="begin"/>
    </w:r>
    <w:r>
      <w:rPr>
        <w:color w:val="33006F" w:themeColor="accent1"/>
      </w:rPr>
      <w:instrText xml:space="preserve"> SAVEDATE  \@ "yyyy-MM-dd"  \* MERGEFORMAT </w:instrText>
    </w:r>
    <w:r>
      <w:rPr>
        <w:color w:val="33006F" w:themeColor="accent1"/>
      </w:rPr>
      <w:fldChar w:fldCharType="separate"/>
    </w:r>
    <w:r w:rsidR="00FA625C">
      <w:rPr>
        <w:noProof/>
        <w:color w:val="33006F" w:themeColor="accent1"/>
      </w:rPr>
      <w:t>2024-03-08</w:t>
    </w:r>
    <w:r>
      <w:rPr>
        <w:color w:val="33006F" w:themeColor="accent1"/>
      </w:rPr>
      <w:fldChar w:fldCharType="end"/>
    </w:r>
    <w:r w:rsidRPr="00E9398B">
      <w:rPr>
        <w:color w:val="33006F" w:themeColor="accent1"/>
      </w:rPr>
      <w:ptab w:relativeTo="margin" w:alignment="center" w:leader="none"/>
    </w:r>
    <w:r>
      <w:rPr>
        <w:color w:val="33006F" w:themeColor="accent1"/>
      </w:rPr>
      <w:t>pcihelp@uw.edu</w:t>
    </w:r>
    <w:r w:rsidRPr="00E9398B">
      <w:rPr>
        <w:color w:val="33006F" w:themeColor="accent1"/>
      </w:rPr>
      <w:ptab w:relativeTo="margin" w:alignment="right" w:leader="none"/>
    </w:r>
    <w:r>
      <w:rPr>
        <w:color w:val="33006F" w:themeColor="accent1"/>
      </w:rPr>
      <w:t xml:space="preserve">Page </w:t>
    </w:r>
    <w:r>
      <w:rPr>
        <w:color w:val="33006F" w:themeColor="accent1"/>
      </w:rPr>
      <w:fldChar w:fldCharType="begin"/>
    </w:r>
    <w:r>
      <w:rPr>
        <w:color w:val="33006F" w:themeColor="accent1"/>
      </w:rPr>
      <w:instrText xml:space="preserve"> PAGE  \* Arabic  \* MERGEFORMAT </w:instrText>
    </w:r>
    <w:r>
      <w:rPr>
        <w:color w:val="33006F" w:themeColor="accent1"/>
      </w:rPr>
      <w:fldChar w:fldCharType="separate"/>
    </w:r>
    <w:r w:rsidR="008141A2">
      <w:rPr>
        <w:noProof/>
        <w:color w:val="33006F" w:themeColor="accent1"/>
      </w:rPr>
      <w:t>2</w:t>
    </w:r>
    <w:r>
      <w:rPr>
        <w:color w:val="33006F" w:themeColor="accent1"/>
      </w:rPr>
      <w:fldChar w:fldCharType="end"/>
    </w:r>
    <w:r>
      <w:rPr>
        <w:color w:val="33006F" w:themeColor="accent1"/>
      </w:rPr>
      <w:t xml:space="preserve"> of </w:t>
    </w:r>
    <w:r>
      <w:rPr>
        <w:color w:val="33006F" w:themeColor="accent1"/>
      </w:rPr>
      <w:fldChar w:fldCharType="begin"/>
    </w:r>
    <w:r>
      <w:rPr>
        <w:color w:val="33006F" w:themeColor="accent1"/>
      </w:rPr>
      <w:instrText xml:space="preserve"> NUMPAGES  \* Arabic  \* MERGEFORMAT </w:instrText>
    </w:r>
    <w:r>
      <w:rPr>
        <w:color w:val="33006F" w:themeColor="accent1"/>
      </w:rPr>
      <w:fldChar w:fldCharType="separate"/>
    </w:r>
    <w:r w:rsidR="008141A2">
      <w:rPr>
        <w:noProof/>
        <w:color w:val="33006F" w:themeColor="accent1"/>
      </w:rPr>
      <w:t>3</w:t>
    </w:r>
    <w:r>
      <w:rPr>
        <w:color w:val="33006F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E2AF" w14:textId="77777777" w:rsidR="000F1D65" w:rsidRDefault="000F1D65" w:rsidP="000F41E4">
      <w:r>
        <w:separator/>
      </w:r>
    </w:p>
  </w:footnote>
  <w:footnote w:type="continuationSeparator" w:id="0">
    <w:p w14:paraId="5B89CEFD" w14:textId="77777777" w:rsidR="000F1D65" w:rsidRDefault="000F1D65" w:rsidP="000F41E4">
      <w:r>
        <w:continuationSeparator/>
      </w:r>
    </w:p>
  </w:footnote>
  <w:footnote w:type="continuationNotice" w:id="1">
    <w:p w14:paraId="56A98BD5" w14:textId="77777777" w:rsidR="000F1D65" w:rsidRDefault="000F1D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FF20" w14:textId="7C3F8BDB" w:rsidR="009628DF" w:rsidRPr="00553999" w:rsidRDefault="009628DF">
    <w:pPr>
      <w:pStyle w:val="Header"/>
      <w:rPr>
        <w:color w:val="33006F" w:themeColor="accent1"/>
      </w:rPr>
    </w:pPr>
    <w:r>
      <w:rPr>
        <w:noProof/>
        <w:color w:val="33006F" w:themeColor="accent1"/>
      </w:rPr>
      <w:drawing>
        <wp:inline distT="0" distB="0" distL="0" distR="0" wp14:anchorId="4F0E0D14" wp14:editId="3595D7CF">
          <wp:extent cx="6867525" cy="447675"/>
          <wp:effectExtent l="0" t="0" r="9525" b="9525"/>
          <wp:docPr id="1" name="Picture 1" descr="University of Washington&#10;Financial Accounting&#10;Office of Merchant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Washington&#10;Financial Accounting&#10;Office of Merchant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FE4"/>
    <w:multiLevelType w:val="hybridMultilevel"/>
    <w:tmpl w:val="8D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9B0"/>
    <w:multiLevelType w:val="hybridMultilevel"/>
    <w:tmpl w:val="3158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9A07192">
      <w:numFmt w:val="bullet"/>
      <w:lvlText w:val=""/>
      <w:lvlJc w:val="left"/>
      <w:pPr>
        <w:ind w:left="4500" w:hanging="360"/>
      </w:pPr>
      <w:rPr>
        <w:rFonts w:ascii="Wingdings" w:eastAsia="Times New Roman" w:hAnsi="Wingdings" w:cstheme="minorHAns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E34A40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BE50B4"/>
    <w:multiLevelType w:val="multilevel"/>
    <w:tmpl w:val="9FD40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C3492E"/>
    <w:multiLevelType w:val="multilevel"/>
    <w:tmpl w:val="48B0EF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F47D92"/>
    <w:multiLevelType w:val="hybridMultilevel"/>
    <w:tmpl w:val="3062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3C14"/>
    <w:multiLevelType w:val="hybridMultilevel"/>
    <w:tmpl w:val="4EA2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79B"/>
    <w:multiLevelType w:val="hybridMultilevel"/>
    <w:tmpl w:val="4EA2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A61E6"/>
    <w:multiLevelType w:val="hybridMultilevel"/>
    <w:tmpl w:val="F4A2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E67EE"/>
    <w:multiLevelType w:val="hybridMultilevel"/>
    <w:tmpl w:val="2C36893E"/>
    <w:lvl w:ilvl="0" w:tplc="317EFF2E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A745D1"/>
    <w:multiLevelType w:val="multilevel"/>
    <w:tmpl w:val="C0D6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9FB1D2B"/>
    <w:multiLevelType w:val="hybridMultilevel"/>
    <w:tmpl w:val="4EA2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40268"/>
    <w:multiLevelType w:val="multilevel"/>
    <w:tmpl w:val="E68E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5186843"/>
    <w:multiLevelType w:val="hybridMultilevel"/>
    <w:tmpl w:val="AAEC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90149">
    <w:abstractNumId w:val="2"/>
  </w:num>
  <w:num w:numId="2" w16cid:durableId="423187401">
    <w:abstractNumId w:val="2"/>
  </w:num>
  <w:num w:numId="3" w16cid:durableId="1795172600">
    <w:abstractNumId w:val="2"/>
  </w:num>
  <w:num w:numId="4" w16cid:durableId="2021661021">
    <w:abstractNumId w:val="2"/>
  </w:num>
  <w:num w:numId="5" w16cid:durableId="1434394114">
    <w:abstractNumId w:val="2"/>
  </w:num>
  <w:num w:numId="6" w16cid:durableId="2017879862">
    <w:abstractNumId w:val="2"/>
  </w:num>
  <w:num w:numId="7" w16cid:durableId="242420379">
    <w:abstractNumId w:val="2"/>
  </w:num>
  <w:num w:numId="8" w16cid:durableId="61296512">
    <w:abstractNumId w:val="2"/>
  </w:num>
  <w:num w:numId="9" w16cid:durableId="1705906329">
    <w:abstractNumId w:val="2"/>
  </w:num>
  <w:num w:numId="10" w16cid:durableId="22635383">
    <w:abstractNumId w:val="2"/>
  </w:num>
  <w:num w:numId="11" w16cid:durableId="463473463">
    <w:abstractNumId w:val="2"/>
  </w:num>
  <w:num w:numId="12" w16cid:durableId="1864593815">
    <w:abstractNumId w:val="2"/>
  </w:num>
  <w:num w:numId="13" w16cid:durableId="957756194">
    <w:abstractNumId w:val="2"/>
  </w:num>
  <w:num w:numId="14" w16cid:durableId="777942835">
    <w:abstractNumId w:val="2"/>
  </w:num>
  <w:num w:numId="15" w16cid:durableId="1874151659">
    <w:abstractNumId w:val="2"/>
  </w:num>
  <w:num w:numId="16" w16cid:durableId="378632891">
    <w:abstractNumId w:val="2"/>
  </w:num>
  <w:num w:numId="17" w16cid:durableId="12998576">
    <w:abstractNumId w:val="2"/>
  </w:num>
  <w:num w:numId="18" w16cid:durableId="1447240596">
    <w:abstractNumId w:val="2"/>
  </w:num>
  <w:num w:numId="19" w16cid:durableId="1162349517">
    <w:abstractNumId w:val="2"/>
  </w:num>
  <w:num w:numId="20" w16cid:durableId="1882790368">
    <w:abstractNumId w:val="2"/>
  </w:num>
  <w:num w:numId="21" w16cid:durableId="1335376608">
    <w:abstractNumId w:val="8"/>
  </w:num>
  <w:num w:numId="22" w16cid:durableId="1176461390">
    <w:abstractNumId w:val="5"/>
  </w:num>
  <w:num w:numId="23" w16cid:durableId="813379121">
    <w:abstractNumId w:val="0"/>
  </w:num>
  <w:num w:numId="24" w16cid:durableId="1613977459">
    <w:abstractNumId w:val="10"/>
  </w:num>
  <w:num w:numId="25" w16cid:durableId="590357073">
    <w:abstractNumId w:val="12"/>
  </w:num>
  <w:num w:numId="26" w16cid:durableId="1213271314">
    <w:abstractNumId w:val="4"/>
  </w:num>
  <w:num w:numId="27" w16cid:durableId="179588111">
    <w:abstractNumId w:val="3"/>
  </w:num>
  <w:num w:numId="28" w16cid:durableId="329646901">
    <w:abstractNumId w:val="13"/>
  </w:num>
  <w:num w:numId="29" w16cid:durableId="556017811">
    <w:abstractNumId w:val="11"/>
  </w:num>
  <w:num w:numId="30" w16cid:durableId="1768428058">
    <w:abstractNumId w:val="6"/>
  </w:num>
  <w:num w:numId="31" w16cid:durableId="1096363643">
    <w:abstractNumId w:val="1"/>
  </w:num>
  <w:num w:numId="32" w16cid:durableId="1167743813">
    <w:abstractNumId w:val="7"/>
  </w:num>
  <w:num w:numId="33" w16cid:durableId="1780860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E4"/>
    <w:rsid w:val="000126F1"/>
    <w:rsid w:val="00012D12"/>
    <w:rsid w:val="00015DE8"/>
    <w:rsid w:val="00017A4A"/>
    <w:rsid w:val="000235D7"/>
    <w:rsid w:val="0003106A"/>
    <w:rsid w:val="000402DB"/>
    <w:rsid w:val="000562FA"/>
    <w:rsid w:val="00060507"/>
    <w:rsid w:val="00085483"/>
    <w:rsid w:val="00091501"/>
    <w:rsid w:val="00092A5E"/>
    <w:rsid w:val="000A1642"/>
    <w:rsid w:val="000A3A04"/>
    <w:rsid w:val="000F1D65"/>
    <w:rsid w:val="000F41E4"/>
    <w:rsid w:val="00100225"/>
    <w:rsid w:val="001022E7"/>
    <w:rsid w:val="00120BF2"/>
    <w:rsid w:val="001304D7"/>
    <w:rsid w:val="00137AD3"/>
    <w:rsid w:val="0014111C"/>
    <w:rsid w:val="001576A6"/>
    <w:rsid w:val="00165858"/>
    <w:rsid w:val="00170C76"/>
    <w:rsid w:val="001923F2"/>
    <w:rsid w:val="001A0A3C"/>
    <w:rsid w:val="001A6874"/>
    <w:rsid w:val="001B2BDC"/>
    <w:rsid w:val="001D69F5"/>
    <w:rsid w:val="001E3529"/>
    <w:rsid w:val="001F454A"/>
    <w:rsid w:val="001F784C"/>
    <w:rsid w:val="002022F6"/>
    <w:rsid w:val="002102DA"/>
    <w:rsid w:val="00217D7C"/>
    <w:rsid w:val="002209B1"/>
    <w:rsid w:val="00222315"/>
    <w:rsid w:val="002225D0"/>
    <w:rsid w:val="0022285F"/>
    <w:rsid w:val="002246F8"/>
    <w:rsid w:val="00233B01"/>
    <w:rsid w:val="00243613"/>
    <w:rsid w:val="0024681D"/>
    <w:rsid w:val="0026447A"/>
    <w:rsid w:val="00273B2C"/>
    <w:rsid w:val="00287529"/>
    <w:rsid w:val="002973B7"/>
    <w:rsid w:val="002A5407"/>
    <w:rsid w:val="002C0F82"/>
    <w:rsid w:val="002D2CB9"/>
    <w:rsid w:val="002E2DE3"/>
    <w:rsid w:val="002F341C"/>
    <w:rsid w:val="00305FB3"/>
    <w:rsid w:val="00320AA6"/>
    <w:rsid w:val="00347AAE"/>
    <w:rsid w:val="003617EE"/>
    <w:rsid w:val="00387519"/>
    <w:rsid w:val="00395DB8"/>
    <w:rsid w:val="003A4C90"/>
    <w:rsid w:val="003A5612"/>
    <w:rsid w:val="003A70DC"/>
    <w:rsid w:val="003B27C8"/>
    <w:rsid w:val="003C1373"/>
    <w:rsid w:val="003D1AE7"/>
    <w:rsid w:val="003E1A6B"/>
    <w:rsid w:val="003F3E48"/>
    <w:rsid w:val="00430271"/>
    <w:rsid w:val="004417D1"/>
    <w:rsid w:val="00450608"/>
    <w:rsid w:val="0045782F"/>
    <w:rsid w:val="00464486"/>
    <w:rsid w:val="0047714A"/>
    <w:rsid w:val="0049163B"/>
    <w:rsid w:val="00492D4F"/>
    <w:rsid w:val="004D60FF"/>
    <w:rsid w:val="004E4ABF"/>
    <w:rsid w:val="00501A18"/>
    <w:rsid w:val="00511462"/>
    <w:rsid w:val="00530DDD"/>
    <w:rsid w:val="00535AFF"/>
    <w:rsid w:val="00552D00"/>
    <w:rsid w:val="00553999"/>
    <w:rsid w:val="00556848"/>
    <w:rsid w:val="00564545"/>
    <w:rsid w:val="00590AA5"/>
    <w:rsid w:val="005A56C1"/>
    <w:rsid w:val="005C5D1B"/>
    <w:rsid w:val="005D4CEA"/>
    <w:rsid w:val="005D5DBC"/>
    <w:rsid w:val="005E1D97"/>
    <w:rsid w:val="005E77E6"/>
    <w:rsid w:val="00611D42"/>
    <w:rsid w:val="0061204B"/>
    <w:rsid w:val="0061460D"/>
    <w:rsid w:val="006237C4"/>
    <w:rsid w:val="00635314"/>
    <w:rsid w:val="00644FEE"/>
    <w:rsid w:val="006623F5"/>
    <w:rsid w:val="00667DE2"/>
    <w:rsid w:val="00674ECD"/>
    <w:rsid w:val="006A2C29"/>
    <w:rsid w:val="006A4B30"/>
    <w:rsid w:val="00700A1F"/>
    <w:rsid w:val="007029B6"/>
    <w:rsid w:val="00763BB9"/>
    <w:rsid w:val="00772FB8"/>
    <w:rsid w:val="0077658A"/>
    <w:rsid w:val="007773F4"/>
    <w:rsid w:val="00790717"/>
    <w:rsid w:val="0079248C"/>
    <w:rsid w:val="007935F2"/>
    <w:rsid w:val="007A7C49"/>
    <w:rsid w:val="007B550D"/>
    <w:rsid w:val="007B5B67"/>
    <w:rsid w:val="007C05BB"/>
    <w:rsid w:val="007C19F2"/>
    <w:rsid w:val="007C4688"/>
    <w:rsid w:val="007D02E3"/>
    <w:rsid w:val="007D04E7"/>
    <w:rsid w:val="007E37CD"/>
    <w:rsid w:val="007E3E08"/>
    <w:rsid w:val="007E51AA"/>
    <w:rsid w:val="008003CA"/>
    <w:rsid w:val="008141A2"/>
    <w:rsid w:val="0081460E"/>
    <w:rsid w:val="00820F6C"/>
    <w:rsid w:val="0084343B"/>
    <w:rsid w:val="008626F3"/>
    <w:rsid w:val="00875BD6"/>
    <w:rsid w:val="0087690D"/>
    <w:rsid w:val="00887E6D"/>
    <w:rsid w:val="008B0D90"/>
    <w:rsid w:val="008C1E30"/>
    <w:rsid w:val="008C2E1A"/>
    <w:rsid w:val="008E0870"/>
    <w:rsid w:val="00902329"/>
    <w:rsid w:val="00904BF2"/>
    <w:rsid w:val="00906AF2"/>
    <w:rsid w:val="0094056B"/>
    <w:rsid w:val="009628DF"/>
    <w:rsid w:val="00965341"/>
    <w:rsid w:val="00965842"/>
    <w:rsid w:val="0096682F"/>
    <w:rsid w:val="00971637"/>
    <w:rsid w:val="00971A77"/>
    <w:rsid w:val="00982201"/>
    <w:rsid w:val="00986E9D"/>
    <w:rsid w:val="00987BEB"/>
    <w:rsid w:val="009D10F0"/>
    <w:rsid w:val="009D7EAC"/>
    <w:rsid w:val="009E1D17"/>
    <w:rsid w:val="009E5F7E"/>
    <w:rsid w:val="00A1747B"/>
    <w:rsid w:val="00A46BBA"/>
    <w:rsid w:val="00A51EB9"/>
    <w:rsid w:val="00A60C81"/>
    <w:rsid w:val="00A64815"/>
    <w:rsid w:val="00A64EE3"/>
    <w:rsid w:val="00A738C2"/>
    <w:rsid w:val="00A73986"/>
    <w:rsid w:val="00A73B46"/>
    <w:rsid w:val="00A76B01"/>
    <w:rsid w:val="00A8138E"/>
    <w:rsid w:val="00A86890"/>
    <w:rsid w:val="00A872DA"/>
    <w:rsid w:val="00A93FE1"/>
    <w:rsid w:val="00A97661"/>
    <w:rsid w:val="00AA1694"/>
    <w:rsid w:val="00AA1B5F"/>
    <w:rsid w:val="00AB1C79"/>
    <w:rsid w:val="00AB2FF2"/>
    <w:rsid w:val="00AC7F5A"/>
    <w:rsid w:val="00AD4F0E"/>
    <w:rsid w:val="00AE31AE"/>
    <w:rsid w:val="00AF209C"/>
    <w:rsid w:val="00AF6F1E"/>
    <w:rsid w:val="00B22232"/>
    <w:rsid w:val="00B23DF0"/>
    <w:rsid w:val="00B52095"/>
    <w:rsid w:val="00B736D4"/>
    <w:rsid w:val="00B75B3F"/>
    <w:rsid w:val="00B91C98"/>
    <w:rsid w:val="00B9575E"/>
    <w:rsid w:val="00BA5A88"/>
    <w:rsid w:val="00BA7D2C"/>
    <w:rsid w:val="00BB68D2"/>
    <w:rsid w:val="00BD595E"/>
    <w:rsid w:val="00C00ACA"/>
    <w:rsid w:val="00C035E8"/>
    <w:rsid w:val="00C0606F"/>
    <w:rsid w:val="00C06983"/>
    <w:rsid w:val="00C2256B"/>
    <w:rsid w:val="00C433BF"/>
    <w:rsid w:val="00C6692F"/>
    <w:rsid w:val="00C70980"/>
    <w:rsid w:val="00C734B2"/>
    <w:rsid w:val="00C76433"/>
    <w:rsid w:val="00C80816"/>
    <w:rsid w:val="00C93629"/>
    <w:rsid w:val="00CE38E6"/>
    <w:rsid w:val="00CF0A1E"/>
    <w:rsid w:val="00D0586F"/>
    <w:rsid w:val="00D160FC"/>
    <w:rsid w:val="00D226B5"/>
    <w:rsid w:val="00D4424C"/>
    <w:rsid w:val="00D67DB6"/>
    <w:rsid w:val="00D73E05"/>
    <w:rsid w:val="00D84F3E"/>
    <w:rsid w:val="00DA1D9C"/>
    <w:rsid w:val="00DC7B4A"/>
    <w:rsid w:val="00E107A3"/>
    <w:rsid w:val="00E1359C"/>
    <w:rsid w:val="00E1655C"/>
    <w:rsid w:val="00E23ADF"/>
    <w:rsid w:val="00E2747E"/>
    <w:rsid w:val="00E277DF"/>
    <w:rsid w:val="00E35642"/>
    <w:rsid w:val="00E364C7"/>
    <w:rsid w:val="00E522CD"/>
    <w:rsid w:val="00E64998"/>
    <w:rsid w:val="00E7507D"/>
    <w:rsid w:val="00E9398B"/>
    <w:rsid w:val="00EA4E62"/>
    <w:rsid w:val="00EC2DB4"/>
    <w:rsid w:val="00EC3230"/>
    <w:rsid w:val="00EF3720"/>
    <w:rsid w:val="00F1116E"/>
    <w:rsid w:val="00F13B62"/>
    <w:rsid w:val="00F2030D"/>
    <w:rsid w:val="00F25B75"/>
    <w:rsid w:val="00F439D5"/>
    <w:rsid w:val="00F54853"/>
    <w:rsid w:val="00F62941"/>
    <w:rsid w:val="00F70EE8"/>
    <w:rsid w:val="00F73501"/>
    <w:rsid w:val="00F901C1"/>
    <w:rsid w:val="00FA625C"/>
    <w:rsid w:val="00FB3D3B"/>
    <w:rsid w:val="00FD5C2D"/>
    <w:rsid w:val="00FE15C1"/>
    <w:rsid w:val="00FE3B33"/>
    <w:rsid w:val="00FE52B2"/>
    <w:rsid w:val="00FF4C44"/>
    <w:rsid w:val="00FF5CEB"/>
    <w:rsid w:val="0442EFED"/>
    <w:rsid w:val="04C1506D"/>
    <w:rsid w:val="05C7C34D"/>
    <w:rsid w:val="0A576C71"/>
    <w:rsid w:val="0B87E00A"/>
    <w:rsid w:val="125655C2"/>
    <w:rsid w:val="150582A3"/>
    <w:rsid w:val="273AD86C"/>
    <w:rsid w:val="28D6A8CD"/>
    <w:rsid w:val="34E97F5B"/>
    <w:rsid w:val="3BDD212A"/>
    <w:rsid w:val="4DEFC64F"/>
    <w:rsid w:val="51C92001"/>
    <w:rsid w:val="6410E62E"/>
    <w:rsid w:val="6D1D3D82"/>
    <w:rsid w:val="71EDA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78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5C"/>
    <w:pPr>
      <w:spacing w:before="0" w:after="160" w:line="259" w:lineRule="auto"/>
    </w:pPr>
    <w:rPr>
      <w:rFonts w:eastAsiaTheme="minorHAns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CEA"/>
    <w:pPr>
      <w:shd w:val="clear" w:color="auto" w:fill="FFFFFF" w:themeFill="background1"/>
      <w:spacing w:line="276" w:lineRule="auto"/>
      <w:outlineLvl w:val="0"/>
    </w:pPr>
    <w:rPr>
      <w:b/>
      <w:caps/>
      <w:color w:val="33006F" w:themeColor="accent1"/>
      <w:spacing w:val="10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CEA"/>
    <w:pPr>
      <w:pBdr>
        <w:top w:val="single" w:sz="24" w:space="0" w:color="33006F" w:themeColor="accent1"/>
        <w:bottom w:val="single" w:sz="24" w:space="0" w:color="33006F" w:themeColor="accent1"/>
      </w:pBdr>
      <w:shd w:val="clear" w:color="auto" w:fill="33006F" w:themeFill="accent1"/>
      <w:spacing w:before="100" w:line="276" w:lineRule="auto"/>
      <w:outlineLvl w:val="1"/>
    </w:pPr>
    <w:rPr>
      <w:caps/>
      <w:color w:val="FFFFFF" w:themeColor="background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CEA"/>
    <w:pPr>
      <w:pBdr>
        <w:top w:val="single" w:sz="24" w:space="1" w:color="917B4C" w:themeColor="accent2"/>
        <w:bottom w:val="single" w:sz="24" w:space="1" w:color="917B4C" w:themeColor="accent2"/>
      </w:pBdr>
      <w:shd w:val="solid" w:color="917B4C" w:themeColor="accent2" w:fill="917B4C" w:themeFill="accent2"/>
      <w:spacing w:before="300" w:line="276" w:lineRule="auto"/>
      <w:outlineLvl w:val="2"/>
    </w:pPr>
    <w:rPr>
      <w:caps/>
      <w:color w:val="FFFFFF" w:themeColor="background1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4CEA"/>
    <w:pPr>
      <w:pBdr>
        <w:top w:val="single" w:sz="6" w:space="2" w:color="33006F" w:themeColor="accent1"/>
      </w:pBdr>
      <w:spacing w:before="200" w:line="276" w:lineRule="auto"/>
      <w:outlineLvl w:val="3"/>
    </w:pPr>
    <w:rPr>
      <w:caps/>
      <w:color w:val="33006F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4CEA"/>
    <w:pPr>
      <w:pBdr>
        <w:top w:val="single" w:sz="6" w:space="1" w:color="917B4C" w:themeColor="accent2"/>
      </w:pBdr>
      <w:spacing w:before="200" w:line="276" w:lineRule="auto"/>
      <w:outlineLvl w:val="4"/>
    </w:pPr>
    <w:rPr>
      <w:caps/>
      <w:color w:val="917B4C" w:themeColor="accent2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4CEA"/>
    <w:pPr>
      <w:pBdr>
        <w:bottom w:val="dotted" w:sz="6" w:space="1" w:color="33006F" w:themeColor="accent1"/>
      </w:pBdr>
      <w:spacing w:before="200" w:line="276" w:lineRule="auto"/>
      <w:outlineLvl w:val="5"/>
    </w:pPr>
    <w:rPr>
      <w:caps/>
      <w:color w:val="33006F" w:themeColor="accent1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4CEA"/>
    <w:pPr>
      <w:pBdr>
        <w:bottom w:val="dotted" w:sz="6" w:space="1" w:color="917B4C" w:themeColor="accent2"/>
      </w:pBdr>
      <w:spacing w:before="200" w:line="276" w:lineRule="auto"/>
      <w:outlineLvl w:val="6"/>
    </w:pPr>
    <w:rPr>
      <w:caps/>
      <w:color w:val="917B4C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D4CEA"/>
    <w:pPr>
      <w:spacing w:before="200" w:line="276" w:lineRule="auto"/>
      <w:outlineLvl w:val="7"/>
    </w:pPr>
    <w:rPr>
      <w:caps/>
      <w:color w:val="33006F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11C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  <w:rsid w:val="00FA62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625C"/>
  </w:style>
  <w:style w:type="paragraph" w:styleId="Title">
    <w:name w:val="Title"/>
    <w:basedOn w:val="Normal"/>
    <w:next w:val="Normal"/>
    <w:link w:val="TitleChar"/>
    <w:uiPriority w:val="10"/>
    <w:qFormat/>
    <w:rsid w:val="00A86890"/>
    <w:rPr>
      <w:rFonts w:asciiTheme="majorHAnsi" w:eastAsiaTheme="majorEastAsia" w:hAnsiTheme="majorHAnsi" w:cstheme="majorBidi"/>
      <w:b/>
      <w:caps/>
      <w:color w:val="33006F" w:themeColor="accent1"/>
      <w:spacing w:val="10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890"/>
    <w:rPr>
      <w:rFonts w:asciiTheme="majorHAnsi" w:eastAsiaTheme="majorEastAsia" w:hAnsiTheme="majorHAnsi" w:cstheme="majorBidi"/>
      <w:b/>
      <w:caps/>
      <w:color w:val="33006F" w:themeColor="accent1"/>
      <w:spacing w:val="10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4CEA"/>
    <w:rPr>
      <w:rFonts w:eastAsiaTheme="minorHAnsi"/>
      <w:b/>
      <w:caps/>
      <w:color w:val="33006F" w:themeColor="accent1"/>
      <w:spacing w:val="10"/>
      <w:sz w:val="48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5D4CEA"/>
    <w:rPr>
      <w:rFonts w:eastAsiaTheme="minorHAnsi"/>
      <w:caps/>
      <w:color w:val="FFFFFF" w:themeColor="background1"/>
      <w:spacing w:val="15"/>
      <w:sz w:val="24"/>
      <w:szCs w:val="22"/>
      <w:shd w:val="clear" w:color="auto" w:fill="33006F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5D4CEA"/>
    <w:rPr>
      <w:rFonts w:eastAsiaTheme="minorHAnsi"/>
      <w:caps/>
      <w:color w:val="FFFFFF" w:themeColor="background1"/>
      <w:spacing w:val="15"/>
      <w:sz w:val="22"/>
      <w:szCs w:val="22"/>
      <w:shd w:val="solid" w:color="917B4C" w:themeColor="accent2" w:fill="917B4C" w:themeFill="accent2"/>
    </w:rPr>
  </w:style>
  <w:style w:type="character" w:customStyle="1" w:styleId="Heading4Char">
    <w:name w:val="Heading 4 Char"/>
    <w:basedOn w:val="DefaultParagraphFont"/>
    <w:link w:val="Heading4"/>
    <w:uiPriority w:val="9"/>
    <w:rsid w:val="005D4CEA"/>
    <w:rPr>
      <w:rFonts w:eastAsiaTheme="minorHAnsi"/>
      <w:caps/>
      <w:color w:val="33006F" w:themeColor="accent1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D4CEA"/>
    <w:rPr>
      <w:rFonts w:eastAsiaTheme="minorHAnsi"/>
      <w:caps/>
      <w:color w:val="917B4C" w:themeColor="accent2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D4CEA"/>
    <w:rPr>
      <w:rFonts w:eastAsiaTheme="minorHAnsi"/>
      <w:caps/>
      <w:color w:val="33006F" w:themeColor="accent1"/>
      <w:spacing w:val="1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D4CEA"/>
    <w:rPr>
      <w:rFonts w:eastAsiaTheme="minorHAnsi"/>
      <w:caps/>
      <w:color w:val="917B4C" w:themeColor="accent2"/>
      <w:spacing w:val="1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D4CEA"/>
    <w:rPr>
      <w:rFonts w:eastAsiaTheme="minorHAnsi"/>
      <w:caps/>
      <w:color w:val="33006F" w:themeColor="accent1"/>
      <w:spacing w:val="1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11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111C"/>
    <w:rPr>
      <w:b/>
      <w:bCs/>
      <w:color w:val="260053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11C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4111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4111C"/>
    <w:rPr>
      <w:b/>
      <w:bCs/>
    </w:rPr>
  </w:style>
  <w:style w:type="character" w:styleId="Emphasis">
    <w:name w:val="Emphasis"/>
    <w:uiPriority w:val="20"/>
    <w:qFormat/>
    <w:rsid w:val="0014111C"/>
    <w:rPr>
      <w:caps/>
      <w:color w:val="190037" w:themeColor="accent1" w:themeShade="7F"/>
      <w:spacing w:val="5"/>
    </w:rPr>
  </w:style>
  <w:style w:type="paragraph" w:styleId="NoSpacing">
    <w:name w:val="No Spacing"/>
    <w:uiPriority w:val="1"/>
    <w:qFormat/>
    <w:rsid w:val="0014111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111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111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11C"/>
    <w:pPr>
      <w:spacing w:before="240" w:after="240"/>
      <w:ind w:left="1080" w:right="1080"/>
      <w:jc w:val="center"/>
    </w:pPr>
    <w:rPr>
      <w:color w:val="33006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11C"/>
    <w:rPr>
      <w:color w:val="33006F" w:themeColor="accent1"/>
      <w:sz w:val="24"/>
      <w:szCs w:val="24"/>
    </w:rPr>
  </w:style>
  <w:style w:type="character" w:styleId="SubtleEmphasis">
    <w:name w:val="Subtle Emphasis"/>
    <w:uiPriority w:val="19"/>
    <w:qFormat/>
    <w:rsid w:val="0014111C"/>
    <w:rPr>
      <w:i/>
      <w:iCs/>
      <w:color w:val="190037" w:themeColor="accent1" w:themeShade="7F"/>
    </w:rPr>
  </w:style>
  <w:style w:type="character" w:styleId="IntenseEmphasis">
    <w:name w:val="Intense Emphasis"/>
    <w:uiPriority w:val="21"/>
    <w:qFormat/>
    <w:rsid w:val="0014111C"/>
    <w:rPr>
      <w:b/>
      <w:bCs/>
      <w:caps/>
      <w:color w:val="190037" w:themeColor="accent1" w:themeShade="7F"/>
      <w:spacing w:val="10"/>
    </w:rPr>
  </w:style>
  <w:style w:type="character" w:styleId="SubtleReference">
    <w:name w:val="Subtle Reference"/>
    <w:uiPriority w:val="31"/>
    <w:qFormat/>
    <w:rsid w:val="0014111C"/>
    <w:rPr>
      <w:b/>
      <w:bCs/>
      <w:color w:val="33006F" w:themeColor="accent1"/>
    </w:rPr>
  </w:style>
  <w:style w:type="character" w:styleId="IntenseReference">
    <w:name w:val="Intense Reference"/>
    <w:uiPriority w:val="32"/>
    <w:qFormat/>
    <w:rsid w:val="0014111C"/>
    <w:rPr>
      <w:b/>
      <w:bCs/>
      <w:i/>
      <w:iCs/>
      <w:caps/>
      <w:color w:val="33006F" w:themeColor="accent1"/>
    </w:rPr>
  </w:style>
  <w:style w:type="character" w:styleId="BookTitle">
    <w:name w:val="Book Title"/>
    <w:uiPriority w:val="33"/>
    <w:qFormat/>
    <w:rsid w:val="0014111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111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F4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1E4"/>
  </w:style>
  <w:style w:type="paragraph" w:styleId="Footer">
    <w:name w:val="footer"/>
    <w:basedOn w:val="Normal"/>
    <w:link w:val="FooterChar"/>
    <w:uiPriority w:val="99"/>
    <w:unhideWhenUsed/>
    <w:rsid w:val="000F4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1E4"/>
  </w:style>
  <w:style w:type="paragraph" w:customStyle="1" w:styleId="paragraph">
    <w:name w:val="paragraph"/>
    <w:basedOn w:val="Normal"/>
    <w:rsid w:val="00320AA6"/>
    <w:pPr>
      <w:spacing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20AA6"/>
  </w:style>
  <w:style w:type="character" w:customStyle="1" w:styleId="eop">
    <w:name w:val="eop"/>
    <w:basedOn w:val="DefaultParagraphFont"/>
    <w:rsid w:val="00320AA6"/>
  </w:style>
  <w:style w:type="character" w:customStyle="1" w:styleId="spellingerror">
    <w:name w:val="spellingerror"/>
    <w:basedOn w:val="DefaultParagraphFont"/>
    <w:rsid w:val="00320AA6"/>
  </w:style>
  <w:style w:type="paragraph" w:styleId="BodyText">
    <w:name w:val="Body Text"/>
    <w:basedOn w:val="Normal"/>
    <w:link w:val="BodyTextChar"/>
    <w:uiPriority w:val="1"/>
    <w:qFormat/>
    <w:rsid w:val="001A0A3C"/>
    <w:pPr>
      <w:widowControl w:val="0"/>
      <w:autoSpaceDE w:val="0"/>
      <w:autoSpaceDN w:val="0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1A0A3C"/>
    <w:rPr>
      <w:rFonts w:cstheme="minorHAnsi"/>
      <w:sz w:val="24"/>
    </w:rPr>
  </w:style>
  <w:style w:type="paragraph" w:styleId="ListParagraph">
    <w:name w:val="List Paragraph"/>
    <w:basedOn w:val="Normal"/>
    <w:uiPriority w:val="34"/>
    <w:qFormat/>
    <w:rsid w:val="001A0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A3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5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A88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A88"/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88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5D1B"/>
    <w:pPr>
      <w:spacing w:before="0" w:after="0" w:line="240" w:lineRule="auto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E165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8E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yperlink" Target="http://www.washington.edu/admin/rules/policies/APS/35.01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cihelp@uw.edu" TargetMode="Externa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s://finance.uw.edu/merchant-services/resources/gloss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nance.uw.edu/merchant-services/resources/glossary" TargetMode="External"/><Relationship Id="rId20" Type="http://schemas.openxmlformats.org/officeDocument/2006/relationships/hyperlink" Target="https://finance.uw.edu/merchant-servic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finance.uw.edu/merchant-services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pcisecuritystandards.org/documents/PCI_DSS_v3-2-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uskyColors">
      <a:dk1>
        <a:srgbClr val="000000"/>
      </a:dk1>
      <a:lt1>
        <a:srgbClr val="FFFFFF"/>
      </a:lt1>
      <a:dk2>
        <a:srgbClr val="000000"/>
      </a:dk2>
      <a:lt2>
        <a:srgbClr val="DCD8DC"/>
      </a:lt2>
      <a:accent1>
        <a:srgbClr val="33006F"/>
      </a:accent1>
      <a:accent2>
        <a:srgbClr val="917B4C"/>
      </a:accent2>
      <a:accent3>
        <a:srgbClr val="7F7F7F"/>
      </a:accent3>
      <a:accent4>
        <a:srgbClr val="A5A5A5"/>
      </a:accent4>
      <a:accent5>
        <a:srgbClr val="BFBFBF"/>
      </a:accent5>
      <a:accent6>
        <a:srgbClr val="D8D8D8"/>
      </a:accent6>
      <a:hlink>
        <a:srgbClr val="917B4C"/>
      </a:hlink>
      <a:folHlink>
        <a:srgbClr val="E8D3A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Status xmlns="9cfce886-0316-4ebc-aeeb-879da051dfef">Final Draft</Review_x0020_Status>
    <Review_x0020_Date xmlns="9cfce886-0316-4ebc-aeeb-879da051dfef">2026-04-01T07:00:00+00:00</Review_x0020_Date>
    <lcf76f155ced4ddcb4097134ff3c332f xmlns="9cfce886-0316-4ebc-aeeb-879da051dfef">
      <Terms xmlns="http://schemas.microsoft.com/office/infopath/2007/PartnerControls"/>
    </lcf76f155ced4ddcb4097134ff3c332f>
    <TaxCatchAll xmlns="ab06a5aa-8e31-4bdb-9b13-38c58a92ec8a" xsi:nil="true"/>
    <Site xmlns="9cfce886-0316-4ebc-aeeb-879da051dfef">
      <Url xsi:nil="true"/>
      <Description xsi:nil="true"/>
    </Si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830318357AC4EB6B1ABAECF7C5F60" ma:contentTypeVersion="21" ma:contentTypeDescription="Create a new document." ma:contentTypeScope="" ma:versionID="a9b2457bd0725f4bcdd916dc47ff361f">
  <xsd:schema xmlns:xsd="http://www.w3.org/2001/XMLSchema" xmlns:xs="http://www.w3.org/2001/XMLSchema" xmlns:p="http://schemas.microsoft.com/office/2006/metadata/properties" xmlns:ns2="9cfce886-0316-4ebc-aeeb-879da051dfef" xmlns:ns3="42c02e79-7ccc-4bb9-87d5-0718c345b515" xmlns:ns4="ab06a5aa-8e31-4bdb-9b13-38c58a92ec8a" targetNamespace="http://schemas.microsoft.com/office/2006/metadata/properties" ma:root="true" ma:fieldsID="01ce5f89cf9d0963a21ae238824a3761" ns2:_="" ns3:_="" ns4:_="">
    <xsd:import namespace="9cfce886-0316-4ebc-aeeb-879da051dfef"/>
    <xsd:import namespace="42c02e79-7ccc-4bb9-87d5-0718c345b515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view_x0020_Status" minOccurs="0"/>
                <xsd:element ref="ns3:SharedWithUsers" minOccurs="0"/>
                <xsd:element ref="ns3:SharedWithDetails" minOccurs="0"/>
                <xsd:element ref="ns2:Review_x0020_Dat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Si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ce886-0316-4ebc-aeeb-879da051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view_x0020_Status" ma:index="10" nillable="true" ma:displayName="Review Status" ma:format="Dropdown" ma:internalName="Review_x0020_Status">
      <xsd:simpleType>
        <xsd:restriction base="dms:Choice">
          <xsd:enumeration value="Draft"/>
          <xsd:enumeration value="In Review - Controller"/>
          <xsd:enumeration value="In Review - PCI Committee"/>
          <xsd:enumeration value="Final Draft"/>
          <xsd:enumeration value="Revision Draft"/>
        </xsd:restriction>
      </xsd:simpleType>
    </xsd:element>
    <xsd:element name="Review_x0020_Date" ma:index="13" nillable="true" ma:displayName="Review Date" ma:format="DateOnly" ma:internalName="Review_x0020_Date">
      <xsd:simpleType>
        <xsd:restriction base="dms:DateTim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ite" ma:index="27" nillable="true" ma:displayName="Site" ma:format="Hyperlink" ma:internalName="Si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2e79-7ccc-4bb9-87d5-0718c345b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3fd82f9-a8f4-4273-936a-e31fe6c71e5c}" ma:internalName="TaxCatchAll" ma:showField="CatchAllData" ma:web="42c02e79-7ccc-4bb9-87d5-0718c345b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81EC7-96B3-479E-8CDE-C3961018D7F5}">
  <ds:schemaRefs>
    <ds:schemaRef ds:uri="http://www.w3.org/XML/1998/namespace"/>
    <ds:schemaRef ds:uri="42c02e79-7ccc-4bb9-87d5-0718c345b515"/>
    <ds:schemaRef ds:uri="http://purl.org/dc/dcmitype/"/>
    <ds:schemaRef ds:uri="http://schemas.openxmlformats.org/package/2006/metadata/core-properties"/>
    <ds:schemaRef ds:uri="9cfce886-0316-4ebc-aeeb-879da051dfe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ab06a5aa-8e31-4bdb-9b13-38c58a92ec8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C77528-2549-46F3-BF37-F82A94B01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ED178-1FD4-45FE-B247-9F163D1E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ce886-0316-4ebc-aeeb-879da051dfef"/>
    <ds:schemaRef ds:uri="42c02e79-7ccc-4bb9-87d5-0718c345b515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4944</CharactersWithSpaces>
  <SharedDoc>false</SharedDoc>
  <HLinks>
    <vt:vector size="42" baseType="variant">
      <vt:variant>
        <vt:i4>5308543</vt:i4>
      </vt:variant>
      <vt:variant>
        <vt:i4>18</vt:i4>
      </vt:variant>
      <vt:variant>
        <vt:i4>0</vt:i4>
      </vt:variant>
      <vt:variant>
        <vt:i4>5</vt:i4>
      </vt:variant>
      <vt:variant>
        <vt:lpwstr>mailto:pcihelp@uw.edu</vt:lpwstr>
      </vt:variant>
      <vt:variant>
        <vt:lpwstr/>
      </vt:variant>
      <vt:variant>
        <vt:i4>262221</vt:i4>
      </vt:variant>
      <vt:variant>
        <vt:i4>15</vt:i4>
      </vt:variant>
      <vt:variant>
        <vt:i4>0</vt:i4>
      </vt:variant>
      <vt:variant>
        <vt:i4>5</vt:i4>
      </vt:variant>
      <vt:variant>
        <vt:lpwstr>https://finance.uw.edu/merchant-services/</vt:lpwstr>
      </vt:variant>
      <vt:variant>
        <vt:lpwstr/>
      </vt:variant>
      <vt:variant>
        <vt:i4>458817</vt:i4>
      </vt:variant>
      <vt:variant>
        <vt:i4>12</vt:i4>
      </vt:variant>
      <vt:variant>
        <vt:i4>0</vt:i4>
      </vt:variant>
      <vt:variant>
        <vt:i4>5</vt:i4>
      </vt:variant>
      <vt:variant>
        <vt:lpwstr>https://www.pcisecuritystandards.org/documents/PCI_DSS_v3-2-1.pdf</vt:lpwstr>
      </vt:variant>
      <vt:variant>
        <vt:lpwstr/>
      </vt:variant>
      <vt:variant>
        <vt:i4>1114119</vt:i4>
      </vt:variant>
      <vt:variant>
        <vt:i4>9</vt:i4>
      </vt:variant>
      <vt:variant>
        <vt:i4>0</vt:i4>
      </vt:variant>
      <vt:variant>
        <vt:i4>5</vt:i4>
      </vt:variant>
      <vt:variant>
        <vt:lpwstr>http://www.washington.edu/admin/rules/policies/APS/35.01.html</vt:lpwstr>
      </vt:variant>
      <vt:variant>
        <vt:lpwstr/>
      </vt:variant>
      <vt:variant>
        <vt:i4>6881326</vt:i4>
      </vt:variant>
      <vt:variant>
        <vt:i4>6</vt:i4>
      </vt:variant>
      <vt:variant>
        <vt:i4>0</vt:i4>
      </vt:variant>
      <vt:variant>
        <vt:i4>5</vt:i4>
      </vt:variant>
      <vt:variant>
        <vt:lpwstr>https://finance.uw.edu/merchant-services/resources/glossary</vt:lpwstr>
      </vt:variant>
      <vt:variant>
        <vt:lpwstr/>
      </vt:variant>
      <vt:variant>
        <vt:i4>6881326</vt:i4>
      </vt:variant>
      <vt:variant>
        <vt:i4>3</vt:i4>
      </vt:variant>
      <vt:variant>
        <vt:i4>0</vt:i4>
      </vt:variant>
      <vt:variant>
        <vt:i4>5</vt:i4>
      </vt:variant>
      <vt:variant>
        <vt:lpwstr>https://finance.uw.edu/merchant-services/resources/glossary</vt:lpwstr>
      </vt:variant>
      <vt:variant>
        <vt:lpwstr/>
      </vt:variant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https://finance.uw.edu/merchant-services/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2024-03-08T16:32:00Z</dcterms:created>
  <dcterms:modified xsi:type="dcterms:W3CDTF">2024-03-08T16:37:00Z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MediaServiceImageTags">
    <vt:lpwstr/>
  </property>
  <property fmtid="{D5CDD505-2E9C-101B-9397-08002B2CF9AE}" pid="4" name="ContentTypeId">
    <vt:lpwstr>0x010100C32830318357AC4EB6B1ABAECF7C5F60</vt:lpwstr>
  </property>
  <property fmtid="{D5CDD505-2E9C-101B-9397-08002B2CF9AE}" pid="5" name="AuthorIds_UIVersion_1024">
    <vt:lpwstr>6</vt:lpwstr>
  </property>
  <property fmtid="{D5CDD505-2E9C-101B-9397-08002B2CF9AE}" pid="6" name="AuthorIds_UIVersion_3584">
    <vt:lpwstr>6</vt:lpwstr>
  </property>
</Properties>
</file>