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1C40B6B0" w:rsidR="000140B3" w:rsidRPr="00811C14" w:rsidRDefault="27F71B2F">
      <w:pPr>
        <w:rPr>
          <w:b/>
          <w:bCs/>
          <w:sz w:val="32"/>
          <w:szCs w:val="32"/>
        </w:rPr>
      </w:pPr>
      <w:r w:rsidRPr="00811C14">
        <w:rPr>
          <w:b/>
          <w:bCs/>
          <w:sz w:val="32"/>
          <w:szCs w:val="32"/>
        </w:rPr>
        <w:t>How to certify a project statement</w:t>
      </w:r>
      <w:r w:rsidR="00811C14" w:rsidRPr="00811C14">
        <w:rPr>
          <w:b/>
          <w:bCs/>
          <w:sz w:val="32"/>
          <w:szCs w:val="32"/>
        </w:rPr>
        <w:t xml:space="preserve"> in ECC</w:t>
      </w:r>
      <w:r w:rsidRPr="00811C14">
        <w:rPr>
          <w:b/>
          <w:bCs/>
          <w:sz w:val="32"/>
          <w:szCs w:val="32"/>
        </w:rPr>
        <w:t>:</w:t>
      </w:r>
    </w:p>
    <w:p w14:paraId="62CBEED0" w14:textId="0871FA75" w:rsidR="00292308" w:rsidRDefault="00292308" w:rsidP="14F0D2B0">
      <w:r>
        <w:t xml:space="preserve">Steps on website: </w:t>
      </w:r>
      <w:hyperlink r:id="rId8" w:history="1">
        <w:r w:rsidRPr="009435FE">
          <w:rPr>
            <w:rStyle w:val="Hyperlink"/>
          </w:rPr>
          <w:t>https://finance.uw.edu/pafc/certifying_statements</w:t>
        </w:r>
      </w:hyperlink>
    </w:p>
    <w:p w14:paraId="57C7FF0C" w14:textId="5C83925B" w:rsidR="27F71B2F" w:rsidRDefault="27F71B2F" w:rsidP="14F0D2B0">
      <w:pPr>
        <w:pStyle w:val="ListParagraph"/>
        <w:numPr>
          <w:ilvl w:val="0"/>
          <w:numId w:val="1"/>
        </w:numPr>
      </w:pPr>
      <w:r>
        <w:t xml:space="preserve">Open the </w:t>
      </w:r>
      <w:hyperlink r:id="rId9">
        <w:r w:rsidRPr="14F0D2B0">
          <w:rPr>
            <w:rStyle w:val="Hyperlink"/>
          </w:rPr>
          <w:t>ECC application</w:t>
        </w:r>
      </w:hyperlink>
      <w:r>
        <w:t>, and login (</w:t>
      </w:r>
      <w:r w:rsidR="00226F98">
        <w:t>to get into the application you must select an “institution”</w:t>
      </w:r>
      <w:r w:rsidR="00C2174B">
        <w:t xml:space="preserve">. There are three options; </w:t>
      </w:r>
      <w:r w:rsidRPr="00C2174B">
        <w:rPr>
          <w:b/>
          <w:bCs/>
        </w:rPr>
        <w:t>UWM</w:t>
      </w:r>
      <w:r>
        <w:t xml:space="preserve"> is only for Harborview certifications, and </w:t>
      </w:r>
      <w:r w:rsidRPr="00C2174B">
        <w:rPr>
          <w:b/>
          <w:bCs/>
        </w:rPr>
        <w:t>APL</w:t>
      </w:r>
      <w:r w:rsidR="4CECA6DB">
        <w:t xml:space="preserve"> is only for Applied Physics Laboratory certifications. Use </w:t>
      </w:r>
      <w:r w:rsidR="4CECA6DB" w:rsidRPr="00C2174B">
        <w:rPr>
          <w:b/>
          <w:bCs/>
        </w:rPr>
        <w:t>UW</w:t>
      </w:r>
      <w:r w:rsidR="4CECA6DB">
        <w:t xml:space="preserve"> as your institution if you are not a part of either of those groups</w:t>
      </w:r>
      <w:r w:rsidR="00572BA8">
        <w:t>.</w:t>
      </w:r>
      <w:r w:rsidR="4CECA6DB">
        <w:t>)</w:t>
      </w:r>
    </w:p>
    <w:p w14:paraId="3EDD38DA" w14:textId="3F8DEECC" w:rsidR="008A26B7" w:rsidRDefault="002F2BC2" w:rsidP="14F0D2B0">
      <w:pPr>
        <w:pStyle w:val="ListParagraph"/>
        <w:numPr>
          <w:ilvl w:val="0"/>
          <w:numId w:val="1"/>
        </w:numPr>
      </w:pPr>
      <w:r>
        <w:t xml:space="preserve">After you </w:t>
      </w:r>
      <w:r w:rsidR="00B62068">
        <w:t>l</w:t>
      </w:r>
      <w:r>
        <w:t>ogin, you will land on the Home Page of ECC</w:t>
      </w:r>
      <w:r w:rsidR="001A5951">
        <w:t xml:space="preserve"> on </w:t>
      </w:r>
      <w:r w:rsidR="008A26B7">
        <w:t xml:space="preserve">a tab called “Statements Awaiting </w:t>
      </w:r>
      <w:proofErr w:type="gramStart"/>
      <w:r w:rsidR="00484CDB">
        <w:t>Certification</w:t>
      </w:r>
      <w:proofErr w:type="gramEnd"/>
      <w:r w:rsidR="008A26B7">
        <w:t>”</w:t>
      </w:r>
    </w:p>
    <w:p w14:paraId="567644DE" w14:textId="3E732D63" w:rsidR="00891C92" w:rsidRDefault="0013564A" w:rsidP="00891C92">
      <w:pPr>
        <w:pStyle w:val="ListParagraph"/>
        <w:numPr>
          <w:ilvl w:val="0"/>
          <w:numId w:val="1"/>
        </w:numPr>
      </w:pPr>
      <w:r>
        <w:t>Yo</w:t>
      </w:r>
      <w:r w:rsidR="00981583">
        <w:t>ur projec</w:t>
      </w:r>
      <w:r w:rsidR="00285686">
        <w:t>t statements that are “Ready for Certification”</w:t>
      </w:r>
      <w:r w:rsidR="00D73AF1">
        <w:t xml:space="preserve"> will appear in the “As</w:t>
      </w:r>
      <w:r w:rsidR="001A5951">
        <w:t>signed Project Statements”</w:t>
      </w:r>
      <w:r w:rsidR="008A26B7">
        <w:t xml:space="preserve"> section. </w:t>
      </w:r>
      <w:r w:rsidR="00A85975">
        <w:t xml:space="preserve">Click on the link in the “Status” column </w:t>
      </w:r>
      <w:r w:rsidR="0029564C">
        <w:t xml:space="preserve">(any of the linked </w:t>
      </w:r>
      <w:r w:rsidR="00D22F57">
        <w:t>text in the other columns</w:t>
      </w:r>
      <w:r w:rsidR="0029564C">
        <w:t xml:space="preserve"> work</w:t>
      </w:r>
      <w:r w:rsidR="00D22F57">
        <w:t xml:space="preserve"> too</w:t>
      </w:r>
      <w:r w:rsidR="0029564C">
        <w:t xml:space="preserve">) to open a </w:t>
      </w:r>
      <w:r w:rsidR="00F04C68">
        <w:t xml:space="preserve">project </w:t>
      </w:r>
      <w:r w:rsidR="00484CDB">
        <w:t>statement.</w:t>
      </w:r>
    </w:p>
    <w:p w14:paraId="5747D550" w14:textId="0B720B96" w:rsidR="14F0D2B0" w:rsidRDefault="00DA2DF7" w:rsidP="00054F84">
      <w:pPr>
        <w:pStyle w:val="ListParagraph"/>
      </w:pPr>
      <w:r w:rsidRPr="00DA2DF7">
        <w:drawing>
          <wp:inline distT="0" distB="0" distL="0" distR="0" wp14:anchorId="31331FDB" wp14:editId="0ED7EED2">
            <wp:extent cx="5196840" cy="2621739"/>
            <wp:effectExtent l="0" t="0" r="3810" b="7620"/>
            <wp:docPr id="3553238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2385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4164" cy="263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FDA03" w14:textId="63A0FE03" w:rsidR="002B6EFB" w:rsidRDefault="00A33D92" w:rsidP="00484CDB">
      <w:pPr>
        <w:pStyle w:val="ListParagraph"/>
        <w:numPr>
          <w:ilvl w:val="0"/>
          <w:numId w:val="1"/>
        </w:numPr>
      </w:pPr>
      <w:r>
        <w:t>Review the salary charges</w:t>
      </w:r>
      <w:r w:rsidR="001E26B5">
        <w:t xml:space="preserve"> for each worker represented </w:t>
      </w:r>
      <w:proofErr w:type="gramStart"/>
      <w:r w:rsidR="001E26B5">
        <w:t>on</w:t>
      </w:r>
      <w:proofErr w:type="gramEnd"/>
      <w:r w:rsidR="001E26B5">
        <w:t xml:space="preserve"> the statement. Percentages </w:t>
      </w:r>
      <w:r w:rsidR="00253411">
        <w:t xml:space="preserve">on a </w:t>
      </w:r>
      <w:r w:rsidR="00101CE1">
        <w:t>project</w:t>
      </w:r>
      <w:r w:rsidR="00253411">
        <w:t xml:space="preserve"> statement </w:t>
      </w:r>
      <w:r w:rsidR="001E26B5">
        <w:t xml:space="preserve">operate off </w:t>
      </w:r>
      <w:r w:rsidR="00253411">
        <w:t>the following formula:</w:t>
      </w:r>
    </w:p>
    <w:p w14:paraId="13617FC3" w14:textId="522F97D6" w:rsidR="00484CDB" w:rsidRDefault="002B6EFB" w:rsidP="002B6EFB">
      <w:pPr>
        <w:pStyle w:val="ListParagraph"/>
        <w:numPr>
          <w:ilvl w:val="1"/>
          <w:numId w:val="1"/>
        </w:numPr>
      </w:pPr>
      <w:r>
        <w:t>W</w:t>
      </w:r>
      <w:r w:rsidR="002911EF">
        <w:t>orker x</w:t>
      </w:r>
      <w:r w:rsidR="005E7A23">
        <w:t>’s</w:t>
      </w:r>
      <w:r w:rsidR="002911EF">
        <w:t xml:space="preserve"> payroll dollars on </w:t>
      </w:r>
      <w:r>
        <w:t xml:space="preserve">the </w:t>
      </w:r>
      <w:r w:rsidR="002911EF">
        <w:t xml:space="preserve">grant </w:t>
      </w:r>
      <w:r w:rsidR="00253411">
        <w:t xml:space="preserve">/ </w:t>
      </w:r>
      <w:r w:rsidR="005E7A23">
        <w:t>worker x’s total salary for the quarter = worker</w:t>
      </w:r>
      <w:r w:rsidR="00D94047">
        <w:t xml:space="preserve"> x’s </w:t>
      </w:r>
      <w:r w:rsidR="006D2EC6">
        <w:t>payroll % (</w:t>
      </w:r>
      <w:r w:rsidR="00F04C68">
        <w:t xml:space="preserve">percentages for </w:t>
      </w:r>
      <w:r w:rsidR="006D2EC6">
        <w:t xml:space="preserve">all workers are a function of </w:t>
      </w:r>
      <w:r w:rsidR="006F60A4">
        <w:t>100% effort, regardless of their FTE or how many hours they worked during a period)</w:t>
      </w:r>
    </w:p>
    <w:p w14:paraId="04D01385" w14:textId="71C4C944" w:rsidR="004C3152" w:rsidRDefault="004C3152" w:rsidP="002B6EFB">
      <w:pPr>
        <w:pStyle w:val="ListParagraph"/>
        <w:numPr>
          <w:ilvl w:val="1"/>
          <w:numId w:val="1"/>
        </w:numPr>
      </w:pPr>
      <w:r>
        <w:t>Use the</w:t>
      </w:r>
      <w:r w:rsidR="00786480">
        <w:t xml:space="preserve"> dollar sign symbol</w:t>
      </w:r>
      <w:r w:rsidR="00174B95">
        <w:t xml:space="preserve"> </w:t>
      </w:r>
      <w:r w:rsidR="00786480">
        <w:t>(</w:t>
      </w:r>
      <w:r w:rsidR="00174B95">
        <w:rPr>
          <w:noProof/>
        </w:rPr>
        <w:drawing>
          <wp:inline distT="0" distB="0" distL="0" distR="0" wp14:anchorId="5F5E8179" wp14:editId="32282CCB">
            <wp:extent cx="88484" cy="114173"/>
            <wp:effectExtent l="0" t="0" r="6985" b="635"/>
            <wp:docPr id="684300533" name="Picture 2" descr="A pixelated dol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00533" name="Picture 2" descr="A pixelated dollar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3" cy="12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480">
        <w:t>)</w:t>
      </w:r>
      <w:r>
        <w:t xml:space="preserve"> </w:t>
      </w:r>
      <w:r w:rsidR="00174B95">
        <w:t xml:space="preserve">in the “Reports” column </w:t>
      </w:r>
      <w:r w:rsidR="00452024">
        <w:t xml:space="preserve">to see a specific worker’s pay period </w:t>
      </w:r>
      <w:proofErr w:type="gramStart"/>
      <w:r w:rsidR="00452024">
        <w:t>detail</w:t>
      </w:r>
      <w:proofErr w:type="gramEnd"/>
    </w:p>
    <w:p w14:paraId="79372F93" w14:textId="79EE20F2" w:rsidR="00452024" w:rsidRDefault="00452024" w:rsidP="002B6EFB">
      <w:pPr>
        <w:pStyle w:val="ListParagraph"/>
        <w:numPr>
          <w:ilvl w:val="1"/>
          <w:numId w:val="1"/>
        </w:numPr>
      </w:pPr>
      <w:r>
        <w:t xml:space="preserve">Use the document symbol </w:t>
      </w:r>
      <w:r w:rsidR="00786480">
        <w:t>(</w:t>
      </w:r>
      <w:r w:rsidR="00786480">
        <w:rPr>
          <w:noProof/>
        </w:rPr>
        <w:drawing>
          <wp:inline distT="0" distB="0" distL="0" distR="0" wp14:anchorId="5E3923D6" wp14:editId="3F72CCD0">
            <wp:extent cx="101051" cy="119765"/>
            <wp:effectExtent l="0" t="0" r="0" b="0"/>
            <wp:docPr id="190014094" name="Picture 3" descr="A blue square with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4094" name="Picture 3" descr="A blue square with a corn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0" cy="13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480">
        <w:t xml:space="preserve">) also in the “Reports” column to see a specific worker’s total pay from all their salary sources during the </w:t>
      </w:r>
      <w:proofErr w:type="gramStart"/>
      <w:r w:rsidR="00786480">
        <w:t>period</w:t>
      </w:r>
      <w:proofErr w:type="gramEnd"/>
    </w:p>
    <w:p w14:paraId="14BBE433" w14:textId="530418F4" w:rsidR="00DA2DF7" w:rsidRDefault="00891C92" w:rsidP="00484CDB">
      <w:pPr>
        <w:pStyle w:val="ListParagraph"/>
      </w:pPr>
      <w:r w:rsidRPr="00891C92">
        <w:lastRenderedPageBreak/>
        <w:drawing>
          <wp:inline distT="0" distB="0" distL="0" distR="0" wp14:anchorId="5F3E1D88" wp14:editId="278F4409">
            <wp:extent cx="3338716" cy="1669358"/>
            <wp:effectExtent l="0" t="0" r="0" b="7620"/>
            <wp:docPr id="4270049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0494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4742" cy="16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DBF3" w14:textId="3790EF58" w:rsidR="006F60A4" w:rsidRDefault="00E569BA" w:rsidP="006F60A4">
      <w:pPr>
        <w:pStyle w:val="ListParagraph"/>
        <w:numPr>
          <w:ilvl w:val="0"/>
          <w:numId w:val="1"/>
        </w:numPr>
      </w:pPr>
      <w:r>
        <w:t>A</w:t>
      </w:r>
      <w:r>
        <w:t>fter you have reviewed the salary charges</w:t>
      </w:r>
      <w:r>
        <w:t>, c</w:t>
      </w:r>
      <w:r w:rsidR="006F60A4">
        <w:t>heck the boxes</w:t>
      </w:r>
      <w:r w:rsidR="00BF1903">
        <w:t xml:space="preserve"> in the “Checkboxes” column</w:t>
      </w:r>
      <w:r w:rsidR="004C3152">
        <w:t>.</w:t>
      </w:r>
      <w:r w:rsidR="00B90B9E">
        <w:t xml:space="preserve"> Use the green circle with a white star icon to check all the boxes at once. After all the boxes are checked, the “Certify” button will appear. Click it</w:t>
      </w:r>
      <w:r>
        <w:t>.</w:t>
      </w:r>
    </w:p>
    <w:p w14:paraId="4A7E479B" w14:textId="077D99AC" w:rsidR="00EF352A" w:rsidRDefault="00533080" w:rsidP="00533080">
      <w:pPr>
        <w:pStyle w:val="ListParagraph"/>
      </w:pPr>
      <w:r w:rsidRPr="00533080">
        <w:drawing>
          <wp:inline distT="0" distB="0" distL="0" distR="0" wp14:anchorId="787D0238" wp14:editId="64ED1D9D">
            <wp:extent cx="4233123" cy="2096662"/>
            <wp:effectExtent l="0" t="0" r="0" b="0"/>
            <wp:docPr id="18615598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5983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9776" cy="21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4A2D" w14:textId="2A6166C0" w:rsidR="00767E86" w:rsidRDefault="00767E86" w:rsidP="00767E86">
      <w:pPr>
        <w:pStyle w:val="ListParagraph"/>
        <w:numPr>
          <w:ilvl w:val="0"/>
          <w:numId w:val="1"/>
        </w:numPr>
      </w:pPr>
      <w:r>
        <w:t>You will be asked to attest to the reasonable accuracy of the statement. Click “I agree” to finalize the certification.</w:t>
      </w:r>
    </w:p>
    <w:p w14:paraId="59F88A0E" w14:textId="6538A878" w:rsidR="000060DA" w:rsidRDefault="003E147B" w:rsidP="00533080">
      <w:pPr>
        <w:pStyle w:val="ListParagraph"/>
      </w:pPr>
      <w:r w:rsidRPr="003E147B">
        <w:drawing>
          <wp:inline distT="0" distB="0" distL="0" distR="0" wp14:anchorId="49A3EB12" wp14:editId="623AEDB8">
            <wp:extent cx="3719513" cy="1487522"/>
            <wp:effectExtent l="0" t="0" r="0" b="0"/>
            <wp:docPr id="4554281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28174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118" r="24" b="17702"/>
                    <a:stretch/>
                  </pic:blipFill>
                  <pic:spPr bwMode="auto">
                    <a:xfrm>
                      <a:off x="0" y="0"/>
                      <a:ext cx="3739059" cy="149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0D33A" w14:textId="66D60BDA" w:rsidR="006374CC" w:rsidRDefault="00FB061C" w:rsidP="006374CC">
      <w:pPr>
        <w:pStyle w:val="ListParagraph"/>
        <w:numPr>
          <w:ilvl w:val="1"/>
          <w:numId w:val="1"/>
        </w:numPr>
      </w:pPr>
      <w:r>
        <w:t>If there is an inaccuracy on a statement, p</w:t>
      </w:r>
      <w:r w:rsidR="006374CC">
        <w:t>ress “Cancel”, and notify an administrator in your department. The “Get</w:t>
      </w:r>
      <w:r w:rsidR="006374CC">
        <w:t xml:space="preserve"> Help” button </w:t>
      </w:r>
      <w:r w:rsidR="00350885">
        <w:t xml:space="preserve">on the bottom left portion of the </w:t>
      </w:r>
      <w:r w:rsidR="00CA2A78">
        <w:t xml:space="preserve">statement </w:t>
      </w:r>
      <w:r w:rsidR="00350885">
        <w:t xml:space="preserve">screen </w:t>
      </w:r>
      <w:r w:rsidR="006374CC">
        <w:t xml:space="preserve">will open an email to </w:t>
      </w:r>
      <w:r w:rsidR="009516C6">
        <w:t xml:space="preserve">whoever is assigned as the “ECC Coordinator” </w:t>
      </w:r>
      <w:r w:rsidR="00350885">
        <w:t>for your statement(s).</w:t>
      </w:r>
    </w:p>
    <w:p w14:paraId="5BCEF964" w14:textId="05234263" w:rsidR="00767E86" w:rsidRDefault="00A675DA" w:rsidP="00767E86">
      <w:pPr>
        <w:pStyle w:val="ListParagraph"/>
        <w:numPr>
          <w:ilvl w:val="0"/>
          <w:numId w:val="1"/>
        </w:numPr>
      </w:pPr>
      <w:r>
        <w:t>If you clicked “I Agree”, t</w:t>
      </w:r>
      <w:r w:rsidR="00E20E15">
        <w:t>he statement you selected is now certified</w:t>
      </w:r>
      <w:r w:rsidR="004508D9">
        <w:t xml:space="preserve">. You </w:t>
      </w:r>
      <w:r>
        <w:t>will be</w:t>
      </w:r>
      <w:r w:rsidR="004508D9">
        <w:t xml:space="preserve"> taken to the next report ready for certification if you have one. </w:t>
      </w:r>
      <w:r w:rsidR="00191188">
        <w:t>As of now, t</w:t>
      </w:r>
      <w:r w:rsidR="004508D9">
        <w:t xml:space="preserve">he only way to </w:t>
      </w:r>
      <w:r w:rsidR="00191188">
        <w:t>see statements you have certified is to search for the grant number (e.g. GR</w:t>
      </w:r>
      <w:r w:rsidR="00112EEF">
        <w:t>000001) in the main search bar at the top of the application.</w:t>
      </w:r>
    </w:p>
    <w:p w14:paraId="7E62ED06" w14:textId="27FC29BC" w:rsidR="00E20E15" w:rsidRDefault="00E20E15" w:rsidP="00767E86">
      <w:pPr>
        <w:pStyle w:val="ListParagraph"/>
        <w:numPr>
          <w:ilvl w:val="0"/>
          <w:numId w:val="1"/>
        </w:numPr>
      </w:pPr>
      <w:r>
        <w:lastRenderedPageBreak/>
        <w:t xml:space="preserve">Alternate between other available statements using the </w:t>
      </w:r>
      <w:r w:rsidR="00767972">
        <w:t xml:space="preserve">top left box of the project statement’s screen, called “Work </w:t>
      </w:r>
      <w:r w:rsidR="00677C6A">
        <w:t>L</w:t>
      </w:r>
      <w:r w:rsidR="00767972">
        <w:t>ist”</w:t>
      </w:r>
      <w:r w:rsidR="004E6E3F">
        <w:t>. Select between the statements that are “Ready for Certification”</w:t>
      </w:r>
      <w:r w:rsidR="00D31D9C">
        <w:t xml:space="preserve"> to view the other statements available to be </w:t>
      </w:r>
      <w:r w:rsidR="00433714">
        <w:t>certified</w:t>
      </w:r>
      <w:r w:rsidR="00D31D9C">
        <w:t>.</w:t>
      </w:r>
    </w:p>
    <w:p w14:paraId="327DF929" w14:textId="4CEA5048" w:rsidR="00433714" w:rsidRDefault="00433714" w:rsidP="00433714">
      <w:pPr>
        <w:pStyle w:val="ListParagraph"/>
      </w:pPr>
      <w:r w:rsidRPr="00433714">
        <w:drawing>
          <wp:inline distT="0" distB="0" distL="0" distR="0" wp14:anchorId="5416C035" wp14:editId="13536615">
            <wp:extent cx="3083980" cy="1537049"/>
            <wp:effectExtent l="0" t="0" r="2540" b="6350"/>
            <wp:docPr id="12073963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9638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8498" cy="15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D6030"/>
    <w:multiLevelType w:val="hybridMultilevel"/>
    <w:tmpl w:val="9C367426"/>
    <w:lvl w:ilvl="0" w:tplc="6C649DF8">
      <w:start w:val="1"/>
      <w:numFmt w:val="decimal"/>
      <w:lvlText w:val="%1."/>
      <w:lvlJc w:val="left"/>
      <w:pPr>
        <w:ind w:left="720" w:hanging="360"/>
      </w:pPr>
    </w:lvl>
    <w:lvl w:ilvl="1" w:tplc="D2C456B4">
      <w:start w:val="1"/>
      <w:numFmt w:val="lowerLetter"/>
      <w:lvlText w:val="%2."/>
      <w:lvlJc w:val="left"/>
      <w:pPr>
        <w:ind w:left="1440" w:hanging="360"/>
      </w:pPr>
    </w:lvl>
    <w:lvl w:ilvl="2" w:tplc="C7CC5BB4">
      <w:start w:val="1"/>
      <w:numFmt w:val="lowerRoman"/>
      <w:lvlText w:val="%3."/>
      <w:lvlJc w:val="right"/>
      <w:pPr>
        <w:ind w:left="2160" w:hanging="180"/>
      </w:pPr>
    </w:lvl>
    <w:lvl w:ilvl="3" w:tplc="6AC69288">
      <w:start w:val="1"/>
      <w:numFmt w:val="decimal"/>
      <w:lvlText w:val="%4."/>
      <w:lvlJc w:val="left"/>
      <w:pPr>
        <w:ind w:left="2880" w:hanging="360"/>
      </w:pPr>
    </w:lvl>
    <w:lvl w:ilvl="4" w:tplc="DB1099AE">
      <w:start w:val="1"/>
      <w:numFmt w:val="lowerLetter"/>
      <w:lvlText w:val="%5."/>
      <w:lvlJc w:val="left"/>
      <w:pPr>
        <w:ind w:left="3600" w:hanging="360"/>
      </w:pPr>
    </w:lvl>
    <w:lvl w:ilvl="5" w:tplc="582E4948">
      <w:start w:val="1"/>
      <w:numFmt w:val="lowerRoman"/>
      <w:lvlText w:val="%6."/>
      <w:lvlJc w:val="right"/>
      <w:pPr>
        <w:ind w:left="4320" w:hanging="180"/>
      </w:pPr>
    </w:lvl>
    <w:lvl w:ilvl="6" w:tplc="D89C6CA0">
      <w:start w:val="1"/>
      <w:numFmt w:val="decimal"/>
      <w:lvlText w:val="%7."/>
      <w:lvlJc w:val="left"/>
      <w:pPr>
        <w:ind w:left="5040" w:hanging="360"/>
      </w:pPr>
    </w:lvl>
    <w:lvl w:ilvl="7" w:tplc="C130E032">
      <w:start w:val="1"/>
      <w:numFmt w:val="lowerLetter"/>
      <w:lvlText w:val="%8."/>
      <w:lvlJc w:val="left"/>
      <w:pPr>
        <w:ind w:left="5760" w:hanging="360"/>
      </w:pPr>
    </w:lvl>
    <w:lvl w:ilvl="8" w:tplc="7BFA8468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405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7A4BD9"/>
    <w:rsid w:val="000060DA"/>
    <w:rsid w:val="000140B3"/>
    <w:rsid w:val="00054F84"/>
    <w:rsid w:val="00066610"/>
    <w:rsid w:val="00067784"/>
    <w:rsid w:val="00101CE1"/>
    <w:rsid w:val="00112EEF"/>
    <w:rsid w:val="0013564A"/>
    <w:rsid w:val="00174B95"/>
    <w:rsid w:val="00191188"/>
    <w:rsid w:val="001A5951"/>
    <w:rsid w:val="001E26B5"/>
    <w:rsid w:val="00226F98"/>
    <w:rsid w:val="00253411"/>
    <w:rsid w:val="00285686"/>
    <w:rsid w:val="002911EF"/>
    <w:rsid w:val="00292308"/>
    <w:rsid w:val="0029564C"/>
    <w:rsid w:val="002B6EFB"/>
    <w:rsid w:val="002F2BC2"/>
    <w:rsid w:val="00350885"/>
    <w:rsid w:val="00395B24"/>
    <w:rsid w:val="003E147B"/>
    <w:rsid w:val="00433714"/>
    <w:rsid w:val="004508D9"/>
    <w:rsid w:val="00452024"/>
    <w:rsid w:val="00484CDB"/>
    <w:rsid w:val="00491549"/>
    <w:rsid w:val="004C3152"/>
    <w:rsid w:val="004E6E3F"/>
    <w:rsid w:val="00533080"/>
    <w:rsid w:val="00572BA8"/>
    <w:rsid w:val="005E7A23"/>
    <w:rsid w:val="00605ED2"/>
    <w:rsid w:val="00613DF0"/>
    <w:rsid w:val="006374CC"/>
    <w:rsid w:val="00677C6A"/>
    <w:rsid w:val="006D2EC6"/>
    <w:rsid w:val="006F60A4"/>
    <w:rsid w:val="00762A92"/>
    <w:rsid w:val="00767972"/>
    <w:rsid w:val="00767E86"/>
    <w:rsid w:val="00786480"/>
    <w:rsid w:val="00811C14"/>
    <w:rsid w:val="00891C92"/>
    <w:rsid w:val="008A26B7"/>
    <w:rsid w:val="009516C6"/>
    <w:rsid w:val="00981583"/>
    <w:rsid w:val="00997B95"/>
    <w:rsid w:val="009E7A9D"/>
    <w:rsid w:val="00A33D92"/>
    <w:rsid w:val="00A675DA"/>
    <w:rsid w:val="00A85975"/>
    <w:rsid w:val="00AB0E4C"/>
    <w:rsid w:val="00AE6DA3"/>
    <w:rsid w:val="00AF7785"/>
    <w:rsid w:val="00B62068"/>
    <w:rsid w:val="00B90B9E"/>
    <w:rsid w:val="00BA05A2"/>
    <w:rsid w:val="00BF1903"/>
    <w:rsid w:val="00C2174B"/>
    <w:rsid w:val="00CA2A78"/>
    <w:rsid w:val="00D1031B"/>
    <w:rsid w:val="00D22F57"/>
    <w:rsid w:val="00D31D9C"/>
    <w:rsid w:val="00D73AF1"/>
    <w:rsid w:val="00D94047"/>
    <w:rsid w:val="00DA2DF7"/>
    <w:rsid w:val="00E12F4B"/>
    <w:rsid w:val="00E20E15"/>
    <w:rsid w:val="00E569BA"/>
    <w:rsid w:val="00ED753C"/>
    <w:rsid w:val="00EE73C2"/>
    <w:rsid w:val="00EF352A"/>
    <w:rsid w:val="00F04C68"/>
    <w:rsid w:val="00FB061C"/>
    <w:rsid w:val="017A4BD9"/>
    <w:rsid w:val="14F0D2B0"/>
    <w:rsid w:val="174A24CE"/>
    <w:rsid w:val="1DD6E3D2"/>
    <w:rsid w:val="2383F2C5"/>
    <w:rsid w:val="27F71B2F"/>
    <w:rsid w:val="31B2B50C"/>
    <w:rsid w:val="31E1C574"/>
    <w:rsid w:val="40CCA0F5"/>
    <w:rsid w:val="4CECA6DB"/>
    <w:rsid w:val="5398A292"/>
    <w:rsid w:val="7AA5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A4BD9"/>
  <w15:chartTrackingRefBased/>
  <w15:docId w15:val="{3735C134-5632-4A7E-A24D-171C8FEEB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92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ance.uw.edu/pafc/certifying_statements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ashington.huronecc.com/ecc/multipleInstitutionSelect.actio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195C43FE38834190AD02952D649FD7" ma:contentTypeVersion="21" ma:contentTypeDescription="Create a new document." ma:contentTypeScope="" ma:versionID="775e7951b33fa5e66cd7b35449d8b0ea">
  <xsd:schema xmlns:xsd="http://www.w3.org/2001/XMLSchema" xmlns:xs="http://www.w3.org/2001/XMLSchema" xmlns:p="http://schemas.microsoft.com/office/2006/metadata/properties" xmlns:ns2="7e118d3c-cf2c-4128-9e60-0888f7450af2" xmlns:ns3="dd525dda-2a34-4ca5-a8c9-9cc0327ce268" xmlns:ns4="ab06a5aa-8e31-4bdb-9b13-38c58a92ec8a" targetNamespace="http://schemas.microsoft.com/office/2006/metadata/properties" ma:root="true" ma:fieldsID="430a3dfce887357cf7602fa21764ff34" ns2:_="" ns3:_="" ns4:_="">
    <xsd:import namespace="7e118d3c-cf2c-4128-9e60-0888f7450af2"/>
    <xsd:import namespace="dd525dda-2a34-4ca5-a8c9-9cc0327ce268"/>
    <xsd:import namespace="ab06a5aa-8e31-4bdb-9b13-38c58a92ec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  <xsd:element ref="ns2: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118d3c-cf2c-4128-9e60-0888f7450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omment" ma:index="24" nillable="true" ma:displayName="Comment" ma:description="the " ma:format="Dropdown" ma:internalName="Com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25dda-2a34-4ca5-a8c9-9cc0327ce26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6a5aa-8e31-4bdb-9b13-38c58a92ec8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cfe281b-0fc6-485b-9333-155f34f9ae84}" ma:internalName="TaxCatchAll" ma:showField="CatchAllData" ma:web="dd525dda-2a34-4ca5-a8c9-9cc0327ce2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7e118d3c-cf2c-4128-9e60-0888f7450af2" xsi:nil="true"/>
    <TaxCatchAll xmlns="ab06a5aa-8e31-4bdb-9b13-38c58a92ec8a" xsi:nil="true"/>
    <lcf76f155ced4ddcb4097134ff3c332f xmlns="7e118d3c-cf2c-4128-9e60-0888f7450af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33CBF5-55F4-4F56-8206-4620C42D5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118d3c-cf2c-4128-9e60-0888f7450af2"/>
    <ds:schemaRef ds:uri="dd525dda-2a34-4ca5-a8c9-9cc0327ce268"/>
    <ds:schemaRef ds:uri="ab06a5aa-8e31-4bdb-9b13-38c58a92ec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432B77-7065-45DE-9382-481FA35234FF}">
  <ds:schemaRefs>
    <ds:schemaRef ds:uri="http://schemas.microsoft.com/office/2006/metadata/properties"/>
    <ds:schemaRef ds:uri="http://schemas.microsoft.com/office/infopath/2007/PartnerControls"/>
    <ds:schemaRef ds:uri="7e118d3c-cf2c-4128-9e60-0888f7450af2"/>
    <ds:schemaRef ds:uri="ab06a5aa-8e31-4bdb-9b13-38c58a92ec8a"/>
  </ds:schemaRefs>
</ds:datastoreItem>
</file>

<file path=customXml/itemProps3.xml><?xml version="1.0" encoding="utf-8"?>
<ds:datastoreItem xmlns:ds="http://schemas.openxmlformats.org/officeDocument/2006/customXml" ds:itemID="{003F9F83-5356-48D9-84A9-2497D7072F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Links>
    <vt:vector size="6" baseType="variant">
      <vt:variant>
        <vt:i4>917524</vt:i4>
      </vt:variant>
      <vt:variant>
        <vt:i4>0</vt:i4>
      </vt:variant>
      <vt:variant>
        <vt:i4>0</vt:i4>
      </vt:variant>
      <vt:variant>
        <vt:i4>5</vt:i4>
      </vt:variant>
      <vt:variant>
        <vt:lpwstr>https://washington.huronecc.com/ecc/multipleInstitutionSelect.action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Parks</dc:creator>
  <cp:keywords/>
  <dc:description/>
  <cp:lastModifiedBy>David Parks</cp:lastModifiedBy>
  <cp:revision>73</cp:revision>
  <dcterms:created xsi:type="dcterms:W3CDTF">2023-12-15T20:53:00Z</dcterms:created>
  <dcterms:modified xsi:type="dcterms:W3CDTF">2023-12-16T00:54:00Z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0x0101007A195C43FE38834190AD02952D649FD7</vt:lpwstr>
  </property>
  <property fmtid="{D5CDD505-2E9C-101B-9397-08002B2CF9AE}" pid="3" name="MediaServiceImageTags">
    <vt:lpwstr/>
  </property>
</Properties>
</file>