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33EC14" w14:textId="12BA0DE9" w:rsidR="00FF4E8E" w:rsidRPr="0092121D" w:rsidRDefault="00FF4E8E" w:rsidP="00835A9C">
      <w:pPr>
        <w:pStyle w:val="Title"/>
      </w:pPr>
      <w:r w:rsidRPr="0092121D">
        <w:t xml:space="preserve">LobbyGov 101 </w:t>
      </w:r>
    </w:p>
    <w:p w14:paraId="01F489B8" w14:textId="26490A2E" w:rsidR="00FF4E8E" w:rsidRPr="0092121D" w:rsidRDefault="004111F2" w:rsidP="00835A9C">
      <w:pPr>
        <w:pStyle w:val="Heading1"/>
        <w:rPr>
          <w:sz w:val="30"/>
          <w:szCs w:val="30"/>
        </w:rPr>
      </w:pPr>
      <w:r w:rsidRPr="0092121D">
        <w:rPr>
          <w:sz w:val="30"/>
          <w:szCs w:val="30"/>
        </w:rPr>
        <w:t>What is L</w:t>
      </w:r>
      <w:r w:rsidR="00650406" w:rsidRPr="0092121D">
        <w:rPr>
          <w:sz w:val="30"/>
          <w:szCs w:val="30"/>
        </w:rPr>
        <w:t>obby</w:t>
      </w:r>
      <w:r w:rsidR="006153A4" w:rsidRPr="0092121D">
        <w:rPr>
          <w:sz w:val="30"/>
          <w:szCs w:val="30"/>
        </w:rPr>
        <w:t>Gov?</w:t>
      </w:r>
    </w:p>
    <w:p w14:paraId="0390C435" w14:textId="705191C8" w:rsidR="00AA4F45" w:rsidRPr="0092121D" w:rsidRDefault="00FF4E8E" w:rsidP="00FF4E8E">
      <w:pPr>
        <w:rPr>
          <w:rFonts w:ascii="Open Sans" w:hAnsi="Open Sans" w:cs="Open Sans"/>
          <w:sz w:val="22"/>
          <w:szCs w:val="22"/>
        </w:rPr>
      </w:pPr>
      <w:r w:rsidRPr="0092121D">
        <w:rPr>
          <w:rFonts w:ascii="Open Sans" w:hAnsi="Open Sans" w:cs="Open Sans"/>
          <w:sz w:val="22"/>
          <w:szCs w:val="22"/>
        </w:rPr>
        <w:t xml:space="preserve">In 2021, the Office of Finance, Planning &amp; Budgeting (FPB) transitioned from our homegrown </w:t>
      </w:r>
      <w:proofErr w:type="spellStart"/>
      <w:r w:rsidRPr="0092121D">
        <w:rPr>
          <w:rFonts w:ascii="Open Sans" w:hAnsi="Open Sans" w:cs="Open Sans"/>
          <w:sz w:val="22"/>
          <w:szCs w:val="22"/>
        </w:rPr>
        <w:t>BillTracker</w:t>
      </w:r>
      <w:proofErr w:type="spellEnd"/>
      <w:r w:rsidRPr="0092121D">
        <w:rPr>
          <w:rFonts w:ascii="Open Sans" w:hAnsi="Open Sans" w:cs="Open Sans"/>
          <w:sz w:val="22"/>
          <w:szCs w:val="22"/>
        </w:rPr>
        <w:t xml:space="preserve"> system to LobbyGov, a platform used extensively in bill analysis and </w:t>
      </w:r>
      <w:r w:rsidR="00A02CE3" w:rsidRPr="0092121D">
        <w:rPr>
          <w:rFonts w:ascii="Open Sans" w:hAnsi="Open Sans" w:cs="Open Sans"/>
          <w:sz w:val="22"/>
          <w:szCs w:val="22"/>
        </w:rPr>
        <w:t>p</w:t>
      </w:r>
      <w:r w:rsidR="00E209EC" w:rsidRPr="0092121D">
        <w:rPr>
          <w:rFonts w:ascii="Open Sans" w:hAnsi="Open Sans" w:cs="Open Sans"/>
          <w:sz w:val="22"/>
          <w:szCs w:val="22"/>
        </w:rPr>
        <w:t>ublic</w:t>
      </w:r>
      <w:r w:rsidRPr="0092121D">
        <w:rPr>
          <w:rFonts w:ascii="Open Sans" w:hAnsi="Open Sans" w:cs="Open Sans"/>
          <w:sz w:val="22"/>
          <w:szCs w:val="22"/>
        </w:rPr>
        <w:t xml:space="preserve"> affairs in </w:t>
      </w:r>
      <w:r w:rsidR="00AA4F45" w:rsidRPr="0092121D">
        <w:rPr>
          <w:rFonts w:ascii="Open Sans" w:hAnsi="Open Sans" w:cs="Open Sans"/>
          <w:sz w:val="22"/>
          <w:szCs w:val="22"/>
        </w:rPr>
        <w:t>Washington</w:t>
      </w:r>
      <w:r w:rsidRPr="0092121D">
        <w:rPr>
          <w:rFonts w:ascii="Open Sans" w:hAnsi="Open Sans" w:cs="Open Sans"/>
          <w:sz w:val="22"/>
          <w:szCs w:val="22"/>
        </w:rPr>
        <w:t xml:space="preserve"> state.</w:t>
      </w:r>
    </w:p>
    <w:p w14:paraId="68C5E90E" w14:textId="4A25512B" w:rsidR="0053551E" w:rsidRPr="0092121D" w:rsidRDefault="0053551E" w:rsidP="00FF4E8E">
      <w:pPr>
        <w:rPr>
          <w:rFonts w:ascii="Open Sans" w:hAnsi="Open Sans" w:cs="Open Sans"/>
          <w:sz w:val="22"/>
          <w:szCs w:val="22"/>
        </w:rPr>
      </w:pPr>
      <w:r w:rsidRPr="0092121D">
        <w:rPr>
          <w:rFonts w:ascii="Open Sans" w:hAnsi="Open Sans" w:cs="Open Sans"/>
          <w:sz w:val="22"/>
          <w:szCs w:val="22"/>
        </w:rPr>
        <w:t xml:space="preserve">LobbyGov helps FPB track legislative activity by notifying </w:t>
      </w:r>
      <w:r w:rsidR="00F12C09" w:rsidRPr="0092121D">
        <w:rPr>
          <w:rFonts w:ascii="Open Sans" w:hAnsi="Open Sans" w:cs="Open Sans"/>
          <w:sz w:val="22"/>
          <w:szCs w:val="22"/>
        </w:rPr>
        <w:t>analysts</w:t>
      </w:r>
      <w:r w:rsidRPr="0092121D">
        <w:rPr>
          <w:rFonts w:ascii="Open Sans" w:hAnsi="Open Sans" w:cs="Open Sans"/>
          <w:sz w:val="22"/>
          <w:szCs w:val="22"/>
        </w:rPr>
        <w:t xml:space="preserve"> when a tracked bill has a hearing, is amended, or moves through the legislative process. Additionally, LobbyGov enables </w:t>
      </w:r>
      <w:r w:rsidR="00F23EC4">
        <w:rPr>
          <w:rFonts w:ascii="Open Sans" w:hAnsi="Open Sans" w:cs="Open Sans"/>
          <w:sz w:val="22"/>
          <w:szCs w:val="22"/>
        </w:rPr>
        <w:t>subject matter experts</w:t>
      </w:r>
      <w:r w:rsidR="00F23EC4" w:rsidRPr="0092121D">
        <w:rPr>
          <w:rFonts w:ascii="Open Sans" w:hAnsi="Open Sans" w:cs="Open Sans"/>
          <w:sz w:val="22"/>
          <w:szCs w:val="22"/>
        </w:rPr>
        <w:t xml:space="preserve"> </w:t>
      </w:r>
      <w:r w:rsidRPr="0092121D">
        <w:rPr>
          <w:rFonts w:ascii="Open Sans" w:hAnsi="Open Sans" w:cs="Open Sans"/>
          <w:sz w:val="22"/>
          <w:szCs w:val="22"/>
        </w:rPr>
        <w:t>across the University to review and assess legislation based on their department’s expertise.</w:t>
      </w:r>
    </w:p>
    <w:p w14:paraId="71149EBA" w14:textId="462B8960" w:rsidR="00FF4E8E" w:rsidRPr="0092121D" w:rsidRDefault="00FF4E8E" w:rsidP="00FF4E8E">
      <w:pPr>
        <w:rPr>
          <w:rFonts w:ascii="Open Sans" w:hAnsi="Open Sans" w:cs="Open Sans"/>
          <w:sz w:val="22"/>
          <w:szCs w:val="22"/>
        </w:rPr>
      </w:pPr>
      <w:r w:rsidRPr="0092121D">
        <w:rPr>
          <w:rFonts w:ascii="Open Sans" w:hAnsi="Open Sans" w:cs="Open Sans"/>
          <w:sz w:val="22"/>
          <w:szCs w:val="22"/>
        </w:rPr>
        <w:t xml:space="preserve">This guide </w:t>
      </w:r>
      <w:r w:rsidR="0053551E" w:rsidRPr="0092121D">
        <w:rPr>
          <w:rFonts w:ascii="Open Sans" w:hAnsi="Open Sans" w:cs="Open Sans"/>
          <w:sz w:val="22"/>
          <w:szCs w:val="22"/>
        </w:rPr>
        <w:t xml:space="preserve">explains how reviewers can access LobbyGov, find assigned bills, and submit bill assessments. </w:t>
      </w:r>
      <w:r w:rsidRPr="0092121D">
        <w:rPr>
          <w:rFonts w:ascii="Open Sans" w:hAnsi="Open Sans" w:cs="Open Sans"/>
          <w:sz w:val="22"/>
          <w:szCs w:val="22"/>
        </w:rPr>
        <w:t xml:space="preserve">More information regarding bill tracking and analysis can be found on our </w:t>
      </w:r>
      <w:hyperlink r:id="rId11" w:history="1">
        <w:r w:rsidRPr="0092121D">
          <w:rPr>
            <w:rStyle w:val="Hyperlink"/>
            <w:rFonts w:ascii="Open Sans" w:hAnsi="Open Sans" w:cs="Open Sans"/>
            <w:b/>
            <w:bCs/>
            <w:color w:val="7030A0"/>
            <w:sz w:val="22"/>
            <w:szCs w:val="22"/>
          </w:rPr>
          <w:t>Bill Tracking and Legislative Resources page</w:t>
        </w:r>
      </w:hyperlink>
      <w:r w:rsidRPr="0092121D">
        <w:rPr>
          <w:rFonts w:ascii="Open Sans" w:hAnsi="Open Sans" w:cs="Open Sans"/>
          <w:sz w:val="22"/>
          <w:szCs w:val="22"/>
        </w:rPr>
        <w:t>.</w:t>
      </w:r>
    </w:p>
    <w:p w14:paraId="3F1A3776" w14:textId="4F6C82A4" w:rsidR="00FF4E8E" w:rsidRPr="0092121D" w:rsidRDefault="007C2837" w:rsidP="00835A9C">
      <w:pPr>
        <w:pStyle w:val="Heading1"/>
        <w:rPr>
          <w:sz w:val="30"/>
          <w:szCs w:val="30"/>
        </w:rPr>
      </w:pPr>
      <w:r w:rsidRPr="0092121D">
        <w:rPr>
          <w:sz w:val="30"/>
          <w:szCs w:val="30"/>
        </w:rPr>
        <w:t>LobbyGov Reviewer Guide</w:t>
      </w:r>
    </w:p>
    <w:p w14:paraId="7DCA31A0" w14:textId="3CB553A9" w:rsidR="007C2837" w:rsidRPr="0092121D" w:rsidRDefault="007C2837" w:rsidP="006E10D8">
      <w:pPr>
        <w:pStyle w:val="Heading2"/>
      </w:pPr>
      <w:r w:rsidRPr="0092121D">
        <w:t>Step 1: Check your email for bill assignment</w:t>
      </w:r>
    </w:p>
    <w:p w14:paraId="164B82F3" w14:textId="63802580" w:rsidR="003A6490" w:rsidRPr="0092121D" w:rsidRDefault="009A6F0D" w:rsidP="006E10D8">
      <w:pPr>
        <w:rPr>
          <w:rFonts w:ascii="Open Sans" w:hAnsi="Open Sans" w:cs="Open Sans"/>
          <w:sz w:val="22"/>
          <w:szCs w:val="22"/>
        </w:rPr>
      </w:pPr>
      <w:r w:rsidRPr="0092121D">
        <w:rPr>
          <w:rFonts w:ascii="Open Sans" w:hAnsi="Open Sans" w:cs="Open Sans"/>
          <w:sz w:val="22"/>
          <w:szCs w:val="22"/>
        </w:rPr>
        <w:t xml:space="preserve">FPB analysts assign bills to reviewers across the </w:t>
      </w:r>
      <w:r w:rsidR="007C7325" w:rsidRPr="0092121D">
        <w:rPr>
          <w:rFonts w:ascii="Open Sans" w:hAnsi="Open Sans" w:cs="Open Sans"/>
          <w:sz w:val="22"/>
          <w:szCs w:val="22"/>
        </w:rPr>
        <w:t>University</w:t>
      </w:r>
      <w:r w:rsidRPr="0092121D">
        <w:rPr>
          <w:rFonts w:ascii="Open Sans" w:hAnsi="Open Sans" w:cs="Open Sans"/>
          <w:sz w:val="22"/>
          <w:szCs w:val="22"/>
        </w:rPr>
        <w:t xml:space="preserve"> based on each department’s area of expertise. </w:t>
      </w:r>
      <w:r w:rsidR="003A6490" w:rsidRPr="0092121D">
        <w:rPr>
          <w:rFonts w:ascii="Open Sans" w:hAnsi="Open Sans" w:cs="Open Sans"/>
          <w:sz w:val="22"/>
          <w:szCs w:val="22"/>
        </w:rPr>
        <w:t>When a bill is assigned to you, you will receive a</w:t>
      </w:r>
      <w:r w:rsidR="000B6DCD" w:rsidRPr="0092121D">
        <w:rPr>
          <w:rFonts w:ascii="Open Sans" w:hAnsi="Open Sans" w:cs="Open Sans"/>
          <w:sz w:val="22"/>
          <w:szCs w:val="22"/>
        </w:rPr>
        <w:t>n email like the one below:</w:t>
      </w:r>
    </w:p>
    <w:p w14:paraId="137C5E46" w14:textId="7F454833" w:rsidR="007A7C01" w:rsidRPr="0092121D" w:rsidRDefault="0092121D" w:rsidP="007C2837">
      <w:pPr>
        <w:rPr>
          <w:rFonts w:ascii="Open Sans" w:hAnsi="Open Sans" w:cs="Open Sans"/>
          <w:i/>
          <w:iCs/>
        </w:rPr>
      </w:pPr>
      <w:r w:rsidRPr="0092121D">
        <w:rPr>
          <w:rFonts w:ascii="Open Sans" w:hAnsi="Open Sans" w:cs="Open Sans"/>
          <w:noProof/>
        </w:rPr>
        <w:drawing>
          <wp:inline distT="0" distB="0" distL="0" distR="0" wp14:anchorId="1FEFD8A5" wp14:editId="29A676D9">
            <wp:extent cx="5584874" cy="2868214"/>
            <wp:effectExtent l="0" t="0" r="0" b="8890"/>
            <wp:docPr id="774410511" name="Picture 2" descr="Screenshot of an email from LobbyGov Agent requesting review of a legislative bill proposal. Email includes instructions for logging into LobbyGov platform, a link to legislative resources, contact information for questions, and details about an example b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4410511" name="Picture 2" descr="Screenshot of an email from LobbyGov Agent requesting review of a legislative bill proposal. Email includes instructions for logging into LobbyGov platform, a link to legislative resources, contact information for questions, and details about an example bi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613055" cy="2882687"/>
                    </a:xfrm>
                    <a:prstGeom prst="rect">
                      <a:avLst/>
                    </a:prstGeom>
                    <a:noFill/>
                    <a:ln>
                      <a:noFill/>
                    </a:ln>
                  </pic:spPr>
                </pic:pic>
              </a:graphicData>
            </a:graphic>
          </wp:inline>
        </w:drawing>
      </w:r>
    </w:p>
    <w:p w14:paraId="7DD23D7D" w14:textId="61FA35F0" w:rsidR="00E84FF1" w:rsidRPr="0092121D" w:rsidRDefault="00E84FF1" w:rsidP="006E10D8">
      <w:pPr>
        <w:pStyle w:val="Heading2"/>
      </w:pPr>
      <w:r w:rsidRPr="0092121D">
        <w:lastRenderedPageBreak/>
        <w:t>Step 2: Log in to LobbyGov</w:t>
      </w:r>
    </w:p>
    <w:p w14:paraId="5693A251" w14:textId="20A27EDE" w:rsidR="002C7C3E" w:rsidRPr="0092121D" w:rsidRDefault="002C7C3E" w:rsidP="006E10D8">
      <w:pPr>
        <w:rPr>
          <w:rFonts w:ascii="Open Sans" w:hAnsi="Open Sans" w:cs="Open Sans"/>
          <w:sz w:val="22"/>
          <w:szCs w:val="22"/>
        </w:rPr>
      </w:pPr>
      <w:r w:rsidRPr="551FE6AC">
        <w:rPr>
          <w:rFonts w:ascii="Open Sans" w:hAnsi="Open Sans" w:cs="Open Sans"/>
          <w:sz w:val="22"/>
          <w:szCs w:val="22"/>
        </w:rPr>
        <w:t xml:space="preserve">University </w:t>
      </w:r>
      <w:r w:rsidR="0017526B" w:rsidRPr="551FE6AC">
        <w:rPr>
          <w:rFonts w:ascii="Open Sans" w:hAnsi="Open Sans" w:cs="Open Sans"/>
          <w:sz w:val="22"/>
          <w:szCs w:val="22"/>
        </w:rPr>
        <w:t xml:space="preserve">subject matter experts </w:t>
      </w:r>
      <w:r w:rsidRPr="551FE6AC">
        <w:rPr>
          <w:rFonts w:ascii="Open Sans" w:hAnsi="Open Sans" w:cs="Open Sans"/>
          <w:sz w:val="22"/>
          <w:szCs w:val="22"/>
        </w:rPr>
        <w:t xml:space="preserve">who have been asked to review legislation can access LobbyGov at </w:t>
      </w:r>
      <w:r w:rsidRPr="551FE6AC">
        <w:rPr>
          <w:rFonts w:ascii="Open Sans" w:hAnsi="Open Sans" w:cs="Open Sans"/>
          <w:b/>
          <w:bCs/>
          <w:sz w:val="22"/>
          <w:szCs w:val="22"/>
        </w:rPr>
        <w:t>uw.lobbygov.com</w:t>
      </w:r>
      <w:r w:rsidRPr="551FE6AC">
        <w:rPr>
          <w:rFonts w:ascii="Open Sans" w:hAnsi="Open Sans" w:cs="Open Sans"/>
          <w:sz w:val="22"/>
          <w:szCs w:val="22"/>
        </w:rPr>
        <w:t xml:space="preserve">, using your </w:t>
      </w:r>
      <w:r w:rsidRPr="551FE6AC">
        <w:rPr>
          <w:rFonts w:ascii="Open Sans" w:hAnsi="Open Sans" w:cs="Open Sans"/>
          <w:b/>
          <w:bCs/>
          <w:sz w:val="22"/>
          <w:szCs w:val="22"/>
        </w:rPr>
        <w:t>UW NetID</w:t>
      </w:r>
      <w:r w:rsidRPr="551FE6AC">
        <w:rPr>
          <w:rFonts w:ascii="Open Sans" w:hAnsi="Open Sans" w:cs="Open Sans"/>
          <w:sz w:val="22"/>
          <w:szCs w:val="22"/>
        </w:rPr>
        <w:t xml:space="preserve"> to log in</w:t>
      </w:r>
      <w:r w:rsidR="003A6490" w:rsidRPr="551FE6AC">
        <w:rPr>
          <w:rFonts w:ascii="Open Sans" w:hAnsi="Open Sans" w:cs="Open Sans"/>
          <w:sz w:val="22"/>
          <w:szCs w:val="22"/>
        </w:rPr>
        <w:t>. If you are not automatically redirected, you may need to select SAML Login.</w:t>
      </w:r>
    </w:p>
    <w:p w14:paraId="78C6E340" w14:textId="2E8D8B0D" w:rsidR="002C7C3E" w:rsidRPr="0092121D" w:rsidRDefault="002C7C3E" w:rsidP="006E10D8">
      <w:pPr>
        <w:rPr>
          <w:rFonts w:ascii="Open Sans" w:hAnsi="Open Sans" w:cs="Open Sans"/>
          <w:sz w:val="22"/>
          <w:szCs w:val="22"/>
        </w:rPr>
      </w:pPr>
      <w:r w:rsidRPr="0092121D">
        <w:rPr>
          <w:rFonts w:ascii="Open Sans" w:hAnsi="Open Sans" w:cs="Open Sans"/>
          <w:sz w:val="22"/>
          <w:szCs w:val="22"/>
        </w:rPr>
        <w:t xml:space="preserve">If you need a user account, please contact the </w:t>
      </w:r>
      <w:hyperlink r:id="rId13" w:history="1">
        <w:r w:rsidRPr="0092121D">
          <w:rPr>
            <w:rStyle w:val="Hyperlink"/>
            <w:rFonts w:ascii="Open Sans" w:hAnsi="Open Sans" w:cs="Open Sans"/>
            <w:b/>
            <w:bCs/>
            <w:color w:val="7030A0"/>
            <w:sz w:val="22"/>
            <w:szCs w:val="22"/>
          </w:rPr>
          <w:t>Policy, Planning &amp; State Operations team</w:t>
        </w:r>
      </w:hyperlink>
      <w:r w:rsidRPr="0092121D">
        <w:rPr>
          <w:rFonts w:ascii="Open Sans" w:hAnsi="Open Sans" w:cs="Open Sans"/>
          <w:sz w:val="22"/>
          <w:szCs w:val="22"/>
        </w:rPr>
        <w:t>.</w:t>
      </w:r>
    </w:p>
    <w:p w14:paraId="4CA78351" w14:textId="71CF08B2" w:rsidR="00394051" w:rsidRPr="0092121D" w:rsidRDefault="00F33FED" w:rsidP="006E10D8">
      <w:pPr>
        <w:rPr>
          <w:rFonts w:ascii="Open Sans" w:hAnsi="Open Sans" w:cs="Open Sans"/>
          <w:sz w:val="22"/>
          <w:szCs w:val="22"/>
        </w:rPr>
      </w:pPr>
      <w:r w:rsidRPr="0092121D">
        <w:rPr>
          <w:rFonts w:ascii="Open Sans" w:hAnsi="Open Sans" w:cs="Open Sans"/>
          <w:sz w:val="22"/>
          <w:szCs w:val="22"/>
        </w:rPr>
        <w:t xml:space="preserve">Once logged in, use </w:t>
      </w:r>
      <w:r w:rsidR="00E01804" w:rsidRPr="0092121D">
        <w:rPr>
          <w:rFonts w:ascii="Open Sans" w:hAnsi="Open Sans" w:cs="Open Sans"/>
          <w:sz w:val="22"/>
          <w:szCs w:val="22"/>
        </w:rPr>
        <w:t>the</w:t>
      </w:r>
      <w:r w:rsidRPr="0092121D">
        <w:rPr>
          <w:rFonts w:ascii="Open Sans" w:hAnsi="Open Sans" w:cs="Open Sans"/>
          <w:sz w:val="22"/>
          <w:szCs w:val="22"/>
        </w:rPr>
        <w:t xml:space="preserve"> left-hand menu to navigate </w:t>
      </w:r>
      <w:r w:rsidR="00E21180" w:rsidRPr="0092121D">
        <w:rPr>
          <w:rFonts w:ascii="Open Sans" w:hAnsi="Open Sans" w:cs="Open Sans"/>
          <w:sz w:val="22"/>
          <w:szCs w:val="22"/>
        </w:rPr>
        <w:t xml:space="preserve">the platform. </w:t>
      </w:r>
      <w:r w:rsidR="005062B4" w:rsidRPr="0092121D">
        <w:rPr>
          <w:rFonts w:ascii="Open Sans" w:hAnsi="Open Sans" w:cs="Open Sans"/>
          <w:sz w:val="22"/>
          <w:szCs w:val="22"/>
        </w:rPr>
        <w:t>Your “To-Do List” can be</w:t>
      </w:r>
      <w:r w:rsidR="00CB76CC" w:rsidRPr="0092121D">
        <w:rPr>
          <w:rFonts w:ascii="Open Sans" w:hAnsi="Open Sans" w:cs="Open Sans"/>
          <w:sz w:val="22"/>
          <w:szCs w:val="22"/>
        </w:rPr>
        <w:t xml:space="preserve"> accessed here:</w:t>
      </w:r>
    </w:p>
    <w:p w14:paraId="4DAC5F6A" w14:textId="7E3266F4" w:rsidR="00394051" w:rsidRPr="0092121D" w:rsidRDefault="00312024" w:rsidP="002C7C3E">
      <w:pPr>
        <w:rPr>
          <w:rFonts w:ascii="Open Sans" w:hAnsi="Open Sans" w:cs="Open Sans"/>
        </w:rPr>
      </w:pPr>
      <w:r w:rsidRPr="0092121D">
        <w:rPr>
          <w:rFonts w:ascii="Open Sans" w:hAnsi="Open Sans" w:cs="Open Sans"/>
          <w:noProof/>
        </w:rPr>
        <mc:AlternateContent>
          <mc:Choice Requires="wps">
            <w:drawing>
              <wp:anchor distT="0" distB="0" distL="114300" distR="114300" simplePos="0" relativeHeight="251658240" behindDoc="0" locked="0" layoutInCell="1" allowOverlap="1" wp14:anchorId="6B0D6A4C" wp14:editId="6EA48FB4">
                <wp:simplePos x="0" y="0"/>
                <wp:positionH relativeFrom="column">
                  <wp:posOffset>-95250</wp:posOffset>
                </wp:positionH>
                <wp:positionV relativeFrom="paragraph">
                  <wp:posOffset>668020</wp:posOffset>
                </wp:positionV>
                <wp:extent cx="1200150" cy="381000"/>
                <wp:effectExtent l="19050" t="19050" r="19050" b="19050"/>
                <wp:wrapNone/>
                <wp:docPr id="1897100877" name="Oval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200150" cy="381000"/>
                        </a:xfrm>
                        <a:prstGeom prst="ellipse">
                          <a:avLst/>
                        </a:prstGeom>
                        <a:noFill/>
                        <a:ln w="31750">
                          <a:solidFill>
                            <a:srgbClr val="FF0000"/>
                          </a:solidFill>
                        </a:ln>
                      </wps:spPr>
                      <wps:style>
                        <a:lnRef idx="1">
                          <a:schemeClr val="accent3"/>
                        </a:lnRef>
                        <a:fillRef idx="3">
                          <a:schemeClr val="accent3"/>
                        </a:fillRef>
                        <a:effectRef idx="2">
                          <a:schemeClr val="accent3"/>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dec="http://schemas.microsoft.com/office/drawing/2017/decorative" xmlns:arto="http://schemas.microsoft.com/office/word/2006/arto">
            <w:pict>
              <v:oval id="Oval 4" style="position:absolute;margin-left:-7.5pt;margin-top:52.6pt;width:94.5pt;height:30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lt="&quot;&quot;" o:spid="_x0000_s1026" filled="f" strokecolor="red" strokeweight="2.5pt" w14:anchorId="21BB2A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">
                <v:stroke joinstyle="miter"/>
              </v:oval>
            </w:pict>
          </mc:Fallback>
        </mc:AlternateContent>
      </w:r>
      <w:r w:rsidR="00827B8D" w:rsidRPr="0092121D">
        <w:rPr>
          <w:rFonts w:ascii="Open Sans" w:hAnsi="Open Sans" w:cs="Open Sans"/>
        </w:rPr>
        <w:t> </w:t>
      </w:r>
      <w:r w:rsidR="00827B8D" w:rsidRPr="0092121D">
        <w:rPr>
          <w:rFonts w:ascii="Open Sans" w:hAnsi="Open Sans" w:cs="Open Sans"/>
          <w:noProof/>
        </w:rPr>
        <w:drawing>
          <wp:inline distT="0" distB="0" distL="0" distR="0" wp14:anchorId="41A2B9EB" wp14:editId="62F12147">
            <wp:extent cx="5570806" cy="2153331"/>
            <wp:effectExtent l="0" t="0" r="0" b="0"/>
            <wp:docPr id="286996022" name="Picture 4" descr="Screenshot of LobbyGov portal. To-Do list is located at the top of the left-hand menu and shows the list of bills the assessor must complete reviews for. Other provided details include the bill status, abbrev. title, department, and due dat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6996022" name="Picture 4" descr="Screenshot of LobbyGov portal. To-Do list is located at the top of the left-hand menu and shows the list of bills the assessor must complete reviews for. Other provided details include the bill status, abbrev. title, department, and due date. "/>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590576" cy="2160973"/>
                    </a:xfrm>
                    <a:prstGeom prst="rect">
                      <a:avLst/>
                    </a:prstGeom>
                    <a:noFill/>
                    <a:ln>
                      <a:noFill/>
                    </a:ln>
                  </pic:spPr>
                </pic:pic>
              </a:graphicData>
            </a:graphic>
          </wp:inline>
        </w:drawing>
      </w:r>
    </w:p>
    <w:p w14:paraId="38A8202E" w14:textId="6850C3B3" w:rsidR="00FF4E8E" w:rsidRPr="0092121D" w:rsidRDefault="00E84FF1" w:rsidP="006E10D8">
      <w:pPr>
        <w:pStyle w:val="Heading2"/>
      </w:pPr>
      <w:r w:rsidRPr="0092121D">
        <w:t>Step 3: Find your assigned bill</w:t>
      </w:r>
    </w:p>
    <w:p w14:paraId="7DFB7D11" w14:textId="280C1003" w:rsidR="00E87F87" w:rsidRPr="0092121D" w:rsidRDefault="00312024" w:rsidP="000F0E49">
      <w:pPr>
        <w:rPr>
          <w:rFonts w:ascii="Open Sans" w:hAnsi="Open Sans" w:cs="Open Sans"/>
          <w:sz w:val="22"/>
          <w:szCs w:val="22"/>
        </w:rPr>
      </w:pPr>
      <w:r w:rsidRPr="0092121D">
        <w:rPr>
          <w:rFonts w:ascii="Open Sans" w:hAnsi="Open Sans" w:cs="Open Sans"/>
          <w:noProof/>
          <w:sz w:val="22"/>
          <w:szCs w:val="22"/>
        </w:rPr>
        <mc:AlternateContent>
          <mc:Choice Requires="wps">
            <w:drawing>
              <wp:anchor distT="0" distB="0" distL="114300" distR="114300" simplePos="0" relativeHeight="251658241" behindDoc="0" locked="0" layoutInCell="1" allowOverlap="1" wp14:anchorId="75F60E7F" wp14:editId="07704105">
                <wp:simplePos x="0" y="0"/>
                <wp:positionH relativeFrom="column">
                  <wp:posOffset>3981450</wp:posOffset>
                </wp:positionH>
                <wp:positionV relativeFrom="paragraph">
                  <wp:posOffset>1325880</wp:posOffset>
                </wp:positionV>
                <wp:extent cx="800100" cy="1104900"/>
                <wp:effectExtent l="19050" t="19050" r="19050" b="19050"/>
                <wp:wrapNone/>
                <wp:docPr id="642348273" name="Oval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800100" cy="1104900"/>
                        </a:xfrm>
                        <a:prstGeom prst="ellipse">
                          <a:avLst/>
                        </a:prstGeom>
                        <a:noFill/>
                        <a:ln w="31750">
                          <a:solidFill>
                            <a:srgbClr val="FF0000"/>
                          </a:solidFill>
                        </a:ln>
                      </wps:spPr>
                      <wps:style>
                        <a:lnRef idx="1">
                          <a:schemeClr val="accent3"/>
                        </a:lnRef>
                        <a:fillRef idx="3">
                          <a:schemeClr val="accent3"/>
                        </a:fillRef>
                        <a:effectRef idx="2">
                          <a:schemeClr val="accent3"/>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dec="http://schemas.microsoft.com/office/drawing/2017/decorative" xmlns:arto="http://schemas.microsoft.com/office/word/2006/arto">
            <w:pict>
              <v:oval id="Oval 4" style="position:absolute;margin-left:313.5pt;margin-top:104.4pt;width:63pt;height:8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lt="&quot;&quot;" o:spid="_x0000_s1026" filled="f" strokecolor="red" strokeweight="2.5pt" w14:anchorId="0D4E7E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">
                <v:stroke joinstyle="miter"/>
              </v:oval>
            </w:pict>
          </mc:Fallback>
        </mc:AlternateContent>
      </w:r>
      <w:r w:rsidR="00EF5811" w:rsidRPr="0092121D">
        <w:rPr>
          <w:rFonts w:ascii="Open Sans" w:hAnsi="Open Sans" w:cs="Open Sans"/>
          <w:sz w:val="22"/>
          <w:szCs w:val="22"/>
        </w:rPr>
        <w:t xml:space="preserve">From the To-Do </w:t>
      </w:r>
      <w:r w:rsidR="004A717B" w:rsidRPr="0092121D">
        <w:rPr>
          <w:rFonts w:ascii="Open Sans" w:hAnsi="Open Sans" w:cs="Open Sans"/>
          <w:sz w:val="22"/>
          <w:szCs w:val="22"/>
        </w:rPr>
        <w:t>List, locate the bill</w:t>
      </w:r>
      <w:r w:rsidR="00C517F2" w:rsidRPr="0092121D">
        <w:rPr>
          <w:rFonts w:ascii="Open Sans" w:hAnsi="Open Sans" w:cs="Open Sans"/>
          <w:sz w:val="22"/>
          <w:szCs w:val="22"/>
        </w:rPr>
        <w:t>(s)</w:t>
      </w:r>
      <w:r w:rsidR="004A717B" w:rsidRPr="0092121D">
        <w:rPr>
          <w:rFonts w:ascii="Open Sans" w:hAnsi="Open Sans" w:cs="Open Sans"/>
          <w:sz w:val="22"/>
          <w:szCs w:val="22"/>
        </w:rPr>
        <w:t xml:space="preserve"> assigned to you. </w:t>
      </w:r>
      <w:r w:rsidR="001E0B9F" w:rsidRPr="0092121D">
        <w:rPr>
          <w:rFonts w:ascii="Open Sans" w:hAnsi="Open Sans" w:cs="Open Sans"/>
          <w:sz w:val="22"/>
          <w:szCs w:val="22"/>
        </w:rPr>
        <w:t xml:space="preserve">All bills that are </w:t>
      </w:r>
      <w:proofErr w:type="gramStart"/>
      <w:r w:rsidR="001E0B9F" w:rsidRPr="0092121D">
        <w:rPr>
          <w:rFonts w:ascii="Open Sans" w:hAnsi="Open Sans" w:cs="Open Sans"/>
          <w:sz w:val="22"/>
          <w:szCs w:val="22"/>
        </w:rPr>
        <w:t>pending</w:t>
      </w:r>
      <w:proofErr w:type="gramEnd"/>
      <w:r w:rsidR="001E0B9F" w:rsidRPr="0092121D">
        <w:rPr>
          <w:rFonts w:ascii="Open Sans" w:hAnsi="Open Sans" w:cs="Open Sans"/>
          <w:sz w:val="22"/>
          <w:szCs w:val="22"/>
        </w:rPr>
        <w:t xml:space="preserve"> your review will appear like this:</w:t>
      </w:r>
      <w:r w:rsidR="00DC5DEF" w:rsidRPr="0092121D">
        <w:rPr>
          <w:rFonts w:ascii="Open Sans" w:hAnsi="Open Sans" w:cs="Open Sans"/>
          <w:noProof/>
          <w:sz w:val="22"/>
          <w:szCs w:val="22"/>
        </w:rPr>
        <w:drawing>
          <wp:inline distT="0" distB="0" distL="0" distR="0" wp14:anchorId="528BE7F6" wp14:editId="644C540F">
            <wp:extent cx="4832059" cy="2194560"/>
            <wp:effectExtent l="0" t="0" r="6985" b="0"/>
            <wp:docPr id="12" name="Picture 12" descr="Screenshot of a to-do list table displaying bill tracking information with columns for Bill #, Companion Bill #, Bill Status, Abbreviation Title, Department, and Due Date. The table includes five entries related to theater licenses, higher education residency, and diaper changing stations, with options to export CSV, print, and review bills, and pagination controls for results per pag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Screenshot of a to-do list table displaying bill tracking information with columns for Bill #, Companion Bill #, Bill Status, Abbreviation Title, Department, and Due Date. The table includes five entries related to theater licenses, higher education residency, and diaper changing stations, with options to export CSV, print, and review bills, and pagination controls for results per page.&#10;"/>
                    <pic:cNvPicPr/>
                  </pic:nvPicPr>
                  <pic:blipFill>
                    <a:blip r:embed="rId15"/>
                    <a:stretch>
                      <a:fillRect/>
                    </a:stretch>
                  </pic:blipFill>
                  <pic:spPr>
                    <a:xfrm>
                      <a:off x="0" y="0"/>
                      <a:ext cx="4837655" cy="2197102"/>
                    </a:xfrm>
                    <a:prstGeom prst="rect">
                      <a:avLst/>
                    </a:prstGeom>
                  </pic:spPr>
                </pic:pic>
              </a:graphicData>
            </a:graphic>
          </wp:inline>
        </w:drawing>
      </w:r>
    </w:p>
    <w:p w14:paraId="1C87B92E" w14:textId="68F809B1" w:rsidR="001E0B9F" w:rsidRPr="0092121D" w:rsidRDefault="001E0B9F" w:rsidP="000F0E49">
      <w:pPr>
        <w:rPr>
          <w:rFonts w:ascii="Open Sans" w:hAnsi="Open Sans" w:cs="Open Sans"/>
          <w:sz w:val="22"/>
          <w:szCs w:val="22"/>
        </w:rPr>
      </w:pPr>
      <w:r w:rsidRPr="0092121D">
        <w:rPr>
          <w:rFonts w:ascii="Open Sans" w:hAnsi="Open Sans" w:cs="Open Sans"/>
          <w:sz w:val="22"/>
          <w:szCs w:val="22"/>
        </w:rPr>
        <w:t>From here, click “Review Bill” to open the assessment form.</w:t>
      </w:r>
    </w:p>
    <w:p w14:paraId="05F29FD5" w14:textId="5566A903" w:rsidR="00A20697" w:rsidRPr="0092121D" w:rsidRDefault="00A51108" w:rsidP="006E10D8">
      <w:pPr>
        <w:pStyle w:val="Heading2"/>
      </w:pPr>
      <w:r w:rsidRPr="0092121D">
        <w:lastRenderedPageBreak/>
        <w:t>Step 4: Complete the assessment</w:t>
      </w:r>
    </w:p>
    <w:p w14:paraId="0340CDD7" w14:textId="054E4DD1" w:rsidR="00FF4E8E" w:rsidRPr="0092121D" w:rsidRDefault="001E0B9F" w:rsidP="000F0E49">
      <w:pPr>
        <w:rPr>
          <w:rFonts w:ascii="Open Sans" w:hAnsi="Open Sans" w:cs="Open Sans"/>
          <w:sz w:val="22"/>
          <w:szCs w:val="22"/>
        </w:rPr>
      </w:pPr>
      <w:r w:rsidRPr="0092121D">
        <w:rPr>
          <w:rFonts w:ascii="Open Sans" w:hAnsi="Open Sans" w:cs="Open Sans"/>
          <w:sz w:val="22"/>
          <w:szCs w:val="22"/>
        </w:rPr>
        <w:t>After selecting “Review Bill”, the assessment form will open. This is where you will provide your department’s input on the bill:</w:t>
      </w:r>
    </w:p>
    <w:p w14:paraId="67399662" w14:textId="26E23FFA" w:rsidR="00580333" w:rsidRPr="0092121D" w:rsidRDefault="00B8638B" w:rsidP="00FF4E8E">
      <w:pPr>
        <w:rPr>
          <w:rFonts w:ascii="Open Sans" w:hAnsi="Open Sans" w:cs="Open Sans"/>
        </w:rPr>
      </w:pPr>
      <w:r w:rsidRPr="0092121D">
        <w:rPr>
          <w:rFonts w:ascii="Open Sans" w:hAnsi="Open Sans" w:cs="Open Sans"/>
          <w:noProof/>
        </w:rPr>
        <mc:AlternateContent>
          <mc:Choice Requires="wps">
            <w:drawing>
              <wp:anchor distT="0" distB="0" distL="114300" distR="114300" simplePos="0" relativeHeight="251658243" behindDoc="0" locked="0" layoutInCell="1" allowOverlap="1" wp14:anchorId="50BD0E45" wp14:editId="3836F9E1">
                <wp:simplePos x="0" y="0"/>
                <wp:positionH relativeFrom="margin">
                  <wp:posOffset>-152400</wp:posOffset>
                </wp:positionH>
                <wp:positionV relativeFrom="paragraph">
                  <wp:posOffset>2766695</wp:posOffset>
                </wp:positionV>
                <wp:extent cx="2152650" cy="295275"/>
                <wp:effectExtent l="19050" t="19050" r="19050" b="28575"/>
                <wp:wrapNone/>
                <wp:docPr id="2083956140" name="Oval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152650" cy="295275"/>
                        </a:xfrm>
                        <a:prstGeom prst="ellipse">
                          <a:avLst/>
                        </a:prstGeom>
                        <a:noFill/>
                        <a:ln w="31750">
                          <a:solidFill>
                            <a:srgbClr val="FF0000"/>
                          </a:solidFill>
                        </a:ln>
                      </wps:spPr>
                      <wps:style>
                        <a:lnRef idx="1">
                          <a:schemeClr val="accent3"/>
                        </a:lnRef>
                        <a:fillRef idx="3">
                          <a:schemeClr val="accent3"/>
                        </a:fillRef>
                        <a:effectRef idx="2">
                          <a:schemeClr val="accent3"/>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dec="http://schemas.microsoft.com/office/drawing/2017/decorative" xmlns:arto="http://schemas.microsoft.com/office/word/2006/arto">
            <w:pict>
              <v:oval id="Oval 4" style="position:absolute;margin-left:-12pt;margin-top:217.85pt;width:169.5pt;height:23.2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lt="&quot;&quot;" o:spid="_x0000_s1026" filled="f" strokecolor="red" strokeweight="2.5pt" w14:anchorId="11C94BA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">
                <v:stroke joinstyle="miter"/>
                <w10:wrap anchorx="margin"/>
              </v:oval>
            </w:pict>
          </mc:Fallback>
        </mc:AlternateContent>
      </w:r>
      <w:r w:rsidRPr="0092121D">
        <w:rPr>
          <w:rFonts w:ascii="Open Sans" w:hAnsi="Open Sans" w:cs="Open Sans"/>
          <w:noProof/>
        </w:rPr>
        <mc:AlternateContent>
          <mc:Choice Requires="wps">
            <w:drawing>
              <wp:anchor distT="0" distB="0" distL="114300" distR="114300" simplePos="0" relativeHeight="251658242" behindDoc="0" locked="0" layoutInCell="1" allowOverlap="1" wp14:anchorId="40E8CDC6" wp14:editId="6BFFA0AA">
                <wp:simplePos x="0" y="0"/>
                <wp:positionH relativeFrom="column">
                  <wp:posOffset>4371975</wp:posOffset>
                </wp:positionH>
                <wp:positionV relativeFrom="paragraph">
                  <wp:posOffset>3042285</wp:posOffset>
                </wp:positionV>
                <wp:extent cx="485775" cy="161925"/>
                <wp:effectExtent l="19050" t="19050" r="28575" b="28575"/>
                <wp:wrapNone/>
                <wp:docPr id="1031182514" name="Oval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85775" cy="161925"/>
                        </a:xfrm>
                        <a:prstGeom prst="ellipse">
                          <a:avLst/>
                        </a:prstGeom>
                        <a:noFill/>
                        <a:ln w="31750">
                          <a:solidFill>
                            <a:srgbClr val="FF0000"/>
                          </a:solidFill>
                        </a:ln>
                      </wps:spPr>
                      <wps:style>
                        <a:lnRef idx="1">
                          <a:schemeClr val="accent3"/>
                        </a:lnRef>
                        <a:fillRef idx="3">
                          <a:schemeClr val="accent3"/>
                        </a:fillRef>
                        <a:effectRef idx="2">
                          <a:schemeClr val="accent3"/>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dec="http://schemas.microsoft.com/office/drawing/2017/decorative" xmlns:arto="http://schemas.microsoft.com/office/word/2006/arto">
            <w:pict>
              <v:oval id="Oval 4" style="position:absolute;margin-left:344.25pt;margin-top:239.55pt;width:38.25pt;height:12.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lt="&quot;&quot;" o:spid="_x0000_s1026" filled="f" strokecolor="red" strokeweight="2.5pt" w14:anchorId="7261E7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">
                <v:stroke joinstyle="miter"/>
              </v:oval>
            </w:pict>
          </mc:Fallback>
        </mc:AlternateContent>
      </w:r>
      <w:r w:rsidR="00580333" w:rsidRPr="0092121D">
        <w:rPr>
          <w:rFonts w:ascii="Open Sans" w:hAnsi="Open Sans" w:cs="Open Sans"/>
          <w:noProof/>
        </w:rPr>
        <w:drawing>
          <wp:inline distT="0" distB="0" distL="0" distR="0" wp14:anchorId="468C06CE" wp14:editId="30CF4207">
            <wp:extent cx="5210175" cy="3243000"/>
            <wp:effectExtent l="0" t="0" r="0" b="0"/>
            <wp:docPr id="14" name="Picture 14" descr="Screenshot of a legislative bill review form showing sections for initial questions, review questions, recommended position, priority, and file attachment. The form includes checkboxes, text input fields, dropdown menus, and buttons for saving, canceling, and downloading the 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Screenshot of a legislative bill review form showing sections for initial questions, review questions, recommended position, priority, and file attachment. The form includes checkboxes, text input fields, dropdown menus, and buttons for saving, canceling, and downloading the PDF."/>
                    <pic:cNvPicPr/>
                  </pic:nvPicPr>
                  <pic:blipFill>
                    <a:blip r:embed="rId16"/>
                    <a:stretch>
                      <a:fillRect/>
                    </a:stretch>
                  </pic:blipFill>
                  <pic:spPr>
                    <a:xfrm>
                      <a:off x="0" y="0"/>
                      <a:ext cx="5212779" cy="3244621"/>
                    </a:xfrm>
                    <a:prstGeom prst="rect">
                      <a:avLst/>
                    </a:prstGeom>
                  </pic:spPr>
                </pic:pic>
              </a:graphicData>
            </a:graphic>
          </wp:inline>
        </w:drawing>
      </w:r>
    </w:p>
    <w:p w14:paraId="5FBBAFD9" w14:textId="5EE96284" w:rsidR="00D27D98" w:rsidRPr="0092121D" w:rsidRDefault="001E0B9F" w:rsidP="00D27D98">
      <w:pPr>
        <w:rPr>
          <w:rFonts w:ascii="Open Sans" w:hAnsi="Open Sans" w:cs="Open Sans"/>
          <w:sz w:val="22"/>
          <w:szCs w:val="22"/>
        </w:rPr>
      </w:pPr>
      <w:r w:rsidRPr="0092121D">
        <w:rPr>
          <w:rFonts w:ascii="Open Sans" w:hAnsi="Open Sans" w:cs="Open Sans"/>
          <w:sz w:val="22"/>
          <w:szCs w:val="22"/>
        </w:rPr>
        <w:t xml:space="preserve">Fill out the required questions. </w:t>
      </w:r>
      <w:r w:rsidR="00D27D98" w:rsidRPr="0092121D">
        <w:rPr>
          <w:rFonts w:ascii="Open Sans" w:hAnsi="Open Sans" w:cs="Open Sans"/>
          <w:sz w:val="22"/>
          <w:szCs w:val="22"/>
        </w:rPr>
        <w:t xml:space="preserve">To provide a helpful assessment please provide: </w:t>
      </w:r>
    </w:p>
    <w:p w14:paraId="754ED89E" w14:textId="3EC63214" w:rsidR="00D27D98" w:rsidRPr="0092121D" w:rsidRDefault="00D27D98" w:rsidP="00D27D98">
      <w:pPr>
        <w:pStyle w:val="ListParagraph"/>
        <w:numPr>
          <w:ilvl w:val="0"/>
          <w:numId w:val="1"/>
        </w:numPr>
        <w:rPr>
          <w:rFonts w:ascii="Open Sans" w:hAnsi="Open Sans" w:cs="Open Sans"/>
          <w:sz w:val="22"/>
          <w:szCs w:val="22"/>
        </w:rPr>
      </w:pPr>
      <w:r w:rsidRPr="0092121D">
        <w:rPr>
          <w:rFonts w:ascii="Open Sans" w:hAnsi="Open Sans" w:cs="Open Sans"/>
          <w:sz w:val="22"/>
          <w:szCs w:val="22"/>
        </w:rPr>
        <w:t xml:space="preserve">A detailed summary </w:t>
      </w:r>
      <w:r w:rsidR="008D63AC" w:rsidRPr="0092121D">
        <w:rPr>
          <w:rFonts w:ascii="Open Sans" w:hAnsi="Open Sans" w:cs="Open Sans"/>
          <w:sz w:val="22"/>
          <w:szCs w:val="22"/>
        </w:rPr>
        <w:t>of</w:t>
      </w:r>
      <w:r w:rsidRPr="0092121D">
        <w:rPr>
          <w:rFonts w:ascii="Open Sans" w:hAnsi="Open Sans" w:cs="Open Sans"/>
          <w:sz w:val="22"/>
          <w:szCs w:val="22"/>
        </w:rPr>
        <w:t xml:space="preserve"> what the bill does &amp; how it changes current policy.</w:t>
      </w:r>
    </w:p>
    <w:p w14:paraId="202A7AE4" w14:textId="77777777" w:rsidR="00D27D98" w:rsidRPr="0092121D" w:rsidRDefault="00D27D98" w:rsidP="00D27D98">
      <w:pPr>
        <w:pStyle w:val="ListParagraph"/>
        <w:numPr>
          <w:ilvl w:val="0"/>
          <w:numId w:val="1"/>
        </w:numPr>
        <w:rPr>
          <w:rFonts w:ascii="Open Sans" w:hAnsi="Open Sans" w:cs="Open Sans"/>
          <w:sz w:val="22"/>
          <w:szCs w:val="22"/>
        </w:rPr>
      </w:pPr>
      <w:r w:rsidRPr="0092121D">
        <w:rPr>
          <w:rFonts w:ascii="Open Sans" w:hAnsi="Open Sans" w:cs="Open Sans"/>
          <w:sz w:val="22"/>
          <w:szCs w:val="22"/>
        </w:rPr>
        <w:t>Summarize how the change would affect UW.​</w:t>
      </w:r>
    </w:p>
    <w:p w14:paraId="7A0AA6A4" w14:textId="1AF6B36E" w:rsidR="00D27D98" w:rsidRPr="0092121D" w:rsidRDefault="00D27D98" w:rsidP="00D27D98">
      <w:pPr>
        <w:pStyle w:val="ListParagraph"/>
        <w:numPr>
          <w:ilvl w:val="0"/>
          <w:numId w:val="1"/>
        </w:numPr>
        <w:rPr>
          <w:rFonts w:ascii="Open Sans" w:hAnsi="Open Sans" w:cs="Open Sans"/>
          <w:sz w:val="22"/>
          <w:szCs w:val="22"/>
        </w:rPr>
      </w:pPr>
      <w:r w:rsidRPr="0092121D">
        <w:rPr>
          <w:rFonts w:ascii="Open Sans" w:hAnsi="Open Sans" w:cs="Open Sans"/>
          <w:sz w:val="22"/>
          <w:szCs w:val="22"/>
        </w:rPr>
        <w:t>Recommend a position and priority.</w:t>
      </w:r>
    </w:p>
    <w:p w14:paraId="2711060A" w14:textId="068E93B5" w:rsidR="001E0B9F" w:rsidRPr="0092121D" w:rsidRDefault="001E0B9F" w:rsidP="00FF4E8E">
      <w:pPr>
        <w:rPr>
          <w:rFonts w:ascii="Open Sans" w:hAnsi="Open Sans" w:cs="Open Sans"/>
          <w:sz w:val="22"/>
          <w:szCs w:val="22"/>
        </w:rPr>
      </w:pPr>
      <w:r w:rsidRPr="0092121D">
        <w:rPr>
          <w:rFonts w:ascii="Open Sans" w:hAnsi="Open Sans" w:cs="Open Sans"/>
          <w:sz w:val="22"/>
          <w:szCs w:val="22"/>
        </w:rPr>
        <w:t xml:space="preserve">Once complete, </w:t>
      </w:r>
      <w:r w:rsidR="00227943" w:rsidRPr="0092121D">
        <w:rPr>
          <w:rFonts w:ascii="Open Sans" w:hAnsi="Open Sans" w:cs="Open Sans"/>
          <w:b/>
          <w:bCs/>
          <w:sz w:val="22"/>
          <w:szCs w:val="22"/>
        </w:rPr>
        <w:t>don’t forget to click</w:t>
      </w:r>
      <w:r w:rsidRPr="0092121D">
        <w:rPr>
          <w:rFonts w:ascii="Open Sans" w:hAnsi="Open Sans" w:cs="Open Sans"/>
          <w:b/>
          <w:bCs/>
          <w:sz w:val="22"/>
          <w:szCs w:val="22"/>
        </w:rPr>
        <w:t xml:space="preserve"> “Yes” </w:t>
      </w:r>
      <w:r w:rsidRPr="0092121D">
        <w:rPr>
          <w:rFonts w:ascii="Open Sans" w:hAnsi="Open Sans" w:cs="Open Sans"/>
          <w:sz w:val="22"/>
          <w:szCs w:val="22"/>
        </w:rPr>
        <w:t>to indicate that the review is complete. Then click the “Save” button to submit your assessment.</w:t>
      </w:r>
    </w:p>
    <w:p w14:paraId="250165FB" w14:textId="1AD11FF8" w:rsidR="00835A9C" w:rsidRPr="0092121D" w:rsidRDefault="00D75E58" w:rsidP="00501654">
      <w:pPr>
        <w:pStyle w:val="Heading2"/>
        <w:rPr>
          <w:sz w:val="22"/>
          <w:szCs w:val="22"/>
        </w:rPr>
      </w:pPr>
      <w:r w:rsidRPr="0092121D">
        <w:rPr>
          <w:sz w:val="22"/>
          <w:szCs w:val="22"/>
        </w:rPr>
        <w:t>Additional Features in LobbyGov</w:t>
      </w:r>
    </w:p>
    <w:p w14:paraId="4A4BBC4A" w14:textId="1EF4BFC1" w:rsidR="0030451A" w:rsidRPr="0092121D" w:rsidRDefault="0030451A" w:rsidP="0030451A">
      <w:pPr>
        <w:rPr>
          <w:rFonts w:ascii="Open Sans" w:hAnsi="Open Sans" w:cs="Open Sans"/>
          <w:sz w:val="22"/>
          <w:szCs w:val="22"/>
        </w:rPr>
      </w:pPr>
      <w:r w:rsidRPr="0092121D">
        <w:rPr>
          <w:rFonts w:ascii="Open Sans" w:hAnsi="Open Sans" w:cs="Open Sans"/>
          <w:sz w:val="22"/>
          <w:szCs w:val="22"/>
        </w:rPr>
        <w:t>In addition to reviewing assigned bills, LobbyGov provides tools to help users stay informed on legislative activity.</w:t>
      </w:r>
    </w:p>
    <w:p w14:paraId="04868DD4" w14:textId="40310FF6" w:rsidR="0030451A" w:rsidRPr="0092121D" w:rsidRDefault="0030451A" w:rsidP="0030451A">
      <w:pPr>
        <w:rPr>
          <w:rFonts w:ascii="Open Sans" w:hAnsi="Open Sans" w:cs="Open Sans"/>
          <w:sz w:val="22"/>
          <w:szCs w:val="22"/>
        </w:rPr>
      </w:pPr>
      <w:r w:rsidRPr="0092121D">
        <w:rPr>
          <w:rFonts w:ascii="Open Sans" w:hAnsi="Open Sans" w:cs="Open Sans"/>
          <w:sz w:val="22"/>
          <w:szCs w:val="22"/>
        </w:rPr>
        <w:t>Reviewers can view “Bills Assigned to You” to track all bills they are associated with, as well as “Upcoming Events” to see scheduled hearings for bills on their tracking list.</w:t>
      </w:r>
    </w:p>
    <w:p w14:paraId="0C4D3FE2" w14:textId="31859EE4" w:rsidR="0092121D" w:rsidRPr="0092121D" w:rsidRDefault="0030451A" w:rsidP="0092121D">
      <w:pPr>
        <w:rPr>
          <w:rFonts w:ascii="Open Sans" w:hAnsi="Open Sans" w:cs="Open Sans"/>
          <w:sz w:val="22"/>
          <w:szCs w:val="22"/>
        </w:rPr>
      </w:pPr>
      <w:r w:rsidRPr="0092121D">
        <w:rPr>
          <w:rFonts w:ascii="Open Sans" w:hAnsi="Open Sans" w:cs="Open Sans"/>
          <w:sz w:val="22"/>
          <w:szCs w:val="22"/>
        </w:rPr>
        <w:t>These features can be accessed through the left-hand navigation menu.</w:t>
      </w:r>
    </w:p>
    <w:p w14:paraId="232AC069" w14:textId="77777777" w:rsidR="0092121D" w:rsidRDefault="0092121D" w:rsidP="0092121D"/>
    <w:p w14:paraId="6E3CA813" w14:textId="5D19003B" w:rsidR="0013233D" w:rsidRPr="0092121D" w:rsidRDefault="003D0189" w:rsidP="003D0189">
      <w:pPr>
        <w:pStyle w:val="Heading1"/>
        <w:rPr>
          <w:sz w:val="30"/>
          <w:szCs w:val="30"/>
        </w:rPr>
      </w:pPr>
      <w:r w:rsidRPr="0092121D">
        <w:rPr>
          <w:sz w:val="30"/>
          <w:szCs w:val="30"/>
        </w:rPr>
        <w:lastRenderedPageBreak/>
        <w:t>Questions?</w:t>
      </w:r>
    </w:p>
    <w:p w14:paraId="6AC2750E" w14:textId="6B3D9ACC" w:rsidR="00413D04" w:rsidRPr="0092121D" w:rsidRDefault="00413D04" w:rsidP="00413D04">
      <w:pPr>
        <w:rPr>
          <w:rFonts w:ascii="Open Sans" w:hAnsi="Open Sans" w:cs="Open Sans"/>
          <w:b/>
          <w:bCs/>
          <w:sz w:val="22"/>
          <w:szCs w:val="22"/>
        </w:rPr>
      </w:pPr>
      <w:r w:rsidRPr="0092121D">
        <w:rPr>
          <w:rFonts w:ascii="Open Sans" w:hAnsi="Open Sans" w:cs="Open Sans"/>
          <w:b/>
          <w:bCs/>
          <w:sz w:val="22"/>
          <w:szCs w:val="22"/>
        </w:rPr>
        <w:t>How can I get an account in LobbyGov?</w:t>
      </w:r>
    </w:p>
    <w:p w14:paraId="04E6A16F" w14:textId="3AADE1E0" w:rsidR="002B4A1C" w:rsidRPr="0092121D" w:rsidRDefault="00D51A68" w:rsidP="00413D04">
      <w:pPr>
        <w:rPr>
          <w:rFonts w:ascii="Open Sans" w:hAnsi="Open Sans" w:cs="Open Sans"/>
          <w:sz w:val="22"/>
          <w:szCs w:val="22"/>
        </w:rPr>
      </w:pPr>
      <w:r w:rsidRPr="0092121D">
        <w:rPr>
          <w:rFonts w:ascii="Open Sans" w:hAnsi="Open Sans" w:cs="Open Sans"/>
          <w:sz w:val="22"/>
          <w:szCs w:val="22"/>
        </w:rPr>
        <w:t xml:space="preserve">University </w:t>
      </w:r>
      <w:r w:rsidR="0057119B">
        <w:rPr>
          <w:rFonts w:ascii="Open Sans" w:hAnsi="Open Sans" w:cs="Open Sans"/>
          <w:sz w:val="22"/>
          <w:szCs w:val="22"/>
        </w:rPr>
        <w:t>subject matter experts</w:t>
      </w:r>
      <w:r w:rsidR="0057119B" w:rsidRPr="0092121D">
        <w:rPr>
          <w:rFonts w:ascii="Open Sans" w:hAnsi="Open Sans" w:cs="Open Sans"/>
          <w:sz w:val="22"/>
          <w:szCs w:val="22"/>
        </w:rPr>
        <w:t xml:space="preserve"> </w:t>
      </w:r>
      <w:r w:rsidRPr="0092121D">
        <w:rPr>
          <w:rFonts w:ascii="Open Sans" w:hAnsi="Open Sans" w:cs="Open Sans"/>
          <w:sz w:val="22"/>
          <w:szCs w:val="22"/>
        </w:rPr>
        <w:t>who have been asked to review legislation can access LobbyGov at uw.lobbygov.com, using your UW NetID to log in</w:t>
      </w:r>
      <w:r w:rsidR="002B4A1C" w:rsidRPr="0092121D">
        <w:rPr>
          <w:rFonts w:ascii="Open Sans" w:hAnsi="Open Sans" w:cs="Open Sans"/>
          <w:sz w:val="22"/>
          <w:szCs w:val="22"/>
        </w:rPr>
        <w:t>.</w:t>
      </w:r>
    </w:p>
    <w:p w14:paraId="6224FE09" w14:textId="672E0392" w:rsidR="00DF6638" w:rsidRPr="0092121D" w:rsidRDefault="002B4A1C" w:rsidP="00413D04">
      <w:pPr>
        <w:rPr>
          <w:rFonts w:ascii="Open Sans" w:hAnsi="Open Sans" w:cs="Open Sans"/>
          <w:sz w:val="22"/>
          <w:szCs w:val="22"/>
        </w:rPr>
      </w:pPr>
      <w:r w:rsidRPr="0092121D">
        <w:rPr>
          <w:rFonts w:ascii="Open Sans" w:hAnsi="Open Sans" w:cs="Open Sans"/>
          <w:sz w:val="22"/>
          <w:szCs w:val="22"/>
        </w:rPr>
        <w:t xml:space="preserve">If you are not automatically redirected, </w:t>
      </w:r>
      <w:r w:rsidR="00D51A68" w:rsidRPr="0092121D">
        <w:rPr>
          <w:rFonts w:ascii="Open Sans" w:hAnsi="Open Sans" w:cs="Open Sans"/>
          <w:sz w:val="22"/>
          <w:szCs w:val="22"/>
        </w:rPr>
        <w:t>you may need to select SAML Login</w:t>
      </w:r>
      <w:r w:rsidRPr="0092121D">
        <w:rPr>
          <w:rFonts w:ascii="Open Sans" w:hAnsi="Open Sans" w:cs="Open Sans"/>
          <w:sz w:val="22"/>
          <w:szCs w:val="22"/>
        </w:rPr>
        <w:t xml:space="preserve">. </w:t>
      </w:r>
      <w:r w:rsidR="00DF6638" w:rsidRPr="0092121D">
        <w:rPr>
          <w:rFonts w:ascii="Open Sans" w:hAnsi="Open Sans" w:cs="Open Sans"/>
          <w:sz w:val="22"/>
          <w:szCs w:val="22"/>
        </w:rPr>
        <w:t>If using SAML login, your username will be your University of Washington email address.</w:t>
      </w:r>
    </w:p>
    <w:p w14:paraId="3E8F0145" w14:textId="6ACC4C92" w:rsidR="00D51A68" w:rsidRPr="0092121D" w:rsidRDefault="00D51A68" w:rsidP="00413D04">
      <w:pPr>
        <w:rPr>
          <w:rFonts w:ascii="Open Sans" w:hAnsi="Open Sans" w:cs="Open Sans"/>
          <w:sz w:val="22"/>
          <w:szCs w:val="22"/>
        </w:rPr>
      </w:pPr>
      <w:r w:rsidRPr="0092121D">
        <w:rPr>
          <w:rFonts w:ascii="Open Sans" w:hAnsi="Open Sans" w:cs="Open Sans"/>
          <w:sz w:val="22"/>
          <w:szCs w:val="22"/>
        </w:rPr>
        <w:t xml:space="preserve">If you need a user account, please contact </w:t>
      </w:r>
      <w:r w:rsidR="00E30338" w:rsidRPr="0092121D">
        <w:rPr>
          <w:rFonts w:ascii="Open Sans" w:hAnsi="Open Sans" w:cs="Open Sans"/>
          <w:sz w:val="22"/>
          <w:szCs w:val="22"/>
        </w:rPr>
        <w:t>our team for assistance</w:t>
      </w:r>
      <w:r w:rsidRPr="0092121D">
        <w:rPr>
          <w:rFonts w:ascii="Open Sans" w:hAnsi="Open Sans" w:cs="Open Sans"/>
          <w:sz w:val="22"/>
          <w:szCs w:val="22"/>
        </w:rPr>
        <w:t>.</w:t>
      </w:r>
    </w:p>
    <w:p w14:paraId="71592706" w14:textId="087916E7" w:rsidR="00413D04" w:rsidRPr="0092121D" w:rsidRDefault="00413D04" w:rsidP="00413D04">
      <w:pPr>
        <w:rPr>
          <w:rFonts w:ascii="Open Sans" w:hAnsi="Open Sans" w:cs="Open Sans"/>
          <w:b/>
          <w:sz w:val="22"/>
          <w:szCs w:val="22"/>
        </w:rPr>
      </w:pPr>
      <w:r w:rsidRPr="0092121D">
        <w:rPr>
          <w:rFonts w:ascii="Open Sans" w:hAnsi="Open Sans" w:cs="Open Sans"/>
          <w:b/>
          <w:bCs/>
          <w:sz w:val="22"/>
          <w:szCs w:val="22"/>
        </w:rPr>
        <w:t>How do I add bills to my LobbyGov account?</w:t>
      </w:r>
    </w:p>
    <w:p w14:paraId="150BD650" w14:textId="316AE41B" w:rsidR="003539C8" w:rsidRPr="0092121D" w:rsidRDefault="00E3223C" w:rsidP="00413D04">
      <w:pPr>
        <w:rPr>
          <w:rFonts w:ascii="Open Sans" w:hAnsi="Open Sans" w:cs="Open Sans"/>
          <w:sz w:val="22"/>
          <w:szCs w:val="22"/>
        </w:rPr>
      </w:pPr>
      <w:r w:rsidRPr="0092121D">
        <w:rPr>
          <w:rFonts w:ascii="Open Sans" w:hAnsi="Open Sans" w:cs="Open Sans"/>
          <w:sz w:val="22"/>
          <w:szCs w:val="22"/>
        </w:rPr>
        <w:t>If there are bills you would like to track, p</w:t>
      </w:r>
      <w:r w:rsidR="00413D04" w:rsidRPr="0092121D">
        <w:rPr>
          <w:rFonts w:ascii="Open Sans" w:hAnsi="Open Sans" w:cs="Open Sans"/>
          <w:sz w:val="22"/>
          <w:szCs w:val="22"/>
        </w:rPr>
        <w:t xml:space="preserve">lease reach out to anyone on the </w:t>
      </w:r>
      <w:hyperlink r:id="rId17">
        <w:r w:rsidR="00413D04" w:rsidRPr="0092121D">
          <w:rPr>
            <w:rStyle w:val="Hyperlink"/>
            <w:rFonts w:ascii="Open Sans" w:hAnsi="Open Sans" w:cs="Open Sans"/>
            <w:sz w:val="22"/>
            <w:szCs w:val="22"/>
          </w:rPr>
          <w:t>PPSO team</w:t>
        </w:r>
      </w:hyperlink>
      <w:r w:rsidR="00413D04" w:rsidRPr="0092121D">
        <w:rPr>
          <w:rFonts w:ascii="Open Sans" w:hAnsi="Open Sans" w:cs="Open Sans"/>
          <w:sz w:val="22"/>
          <w:szCs w:val="22"/>
        </w:rPr>
        <w:t xml:space="preserve"> for further assistance</w:t>
      </w:r>
      <w:r w:rsidRPr="0092121D">
        <w:rPr>
          <w:rFonts w:ascii="Open Sans" w:hAnsi="Open Sans" w:cs="Open Sans"/>
          <w:sz w:val="22"/>
          <w:szCs w:val="22"/>
        </w:rPr>
        <w:t xml:space="preserve">. </w:t>
      </w:r>
      <w:r w:rsidR="00CC6085" w:rsidRPr="0092121D">
        <w:rPr>
          <w:rFonts w:ascii="Open Sans" w:hAnsi="Open Sans" w:cs="Open Sans"/>
          <w:sz w:val="22"/>
          <w:szCs w:val="22"/>
        </w:rPr>
        <w:t xml:space="preserve">We can </w:t>
      </w:r>
      <w:r w:rsidR="00233B26" w:rsidRPr="0092121D">
        <w:rPr>
          <w:rFonts w:ascii="Open Sans" w:hAnsi="Open Sans" w:cs="Open Sans"/>
          <w:sz w:val="22"/>
          <w:szCs w:val="22"/>
        </w:rPr>
        <w:t>assign bills to you upon request.</w:t>
      </w:r>
      <w:r w:rsidR="0028401C">
        <w:rPr>
          <w:rFonts w:ascii="Open Sans" w:hAnsi="Open Sans" w:cs="Open Sans"/>
          <w:sz w:val="22"/>
          <w:szCs w:val="22"/>
        </w:rPr>
        <w:t xml:space="preserve"> Any bills added should affect the University in some way</w:t>
      </w:r>
      <w:r w:rsidR="00A86F98">
        <w:rPr>
          <w:rFonts w:ascii="Open Sans" w:hAnsi="Open Sans" w:cs="Open Sans"/>
          <w:sz w:val="22"/>
          <w:szCs w:val="22"/>
        </w:rPr>
        <w:t xml:space="preserve">. </w:t>
      </w:r>
    </w:p>
    <w:sectPr w:rsidR="003539C8" w:rsidRPr="0092121D" w:rsidSect="00262AA9">
      <w:headerReference w:type="default" r:id="rId18"/>
      <w:footerReference w:type="default" r:id="rId19"/>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E3FF56" w14:textId="77777777" w:rsidR="00D7721E" w:rsidRDefault="00D7721E" w:rsidP="00FF4E8E">
      <w:pPr>
        <w:spacing w:after="0" w:line="240" w:lineRule="auto"/>
      </w:pPr>
      <w:r>
        <w:separator/>
      </w:r>
    </w:p>
  </w:endnote>
  <w:endnote w:type="continuationSeparator" w:id="0">
    <w:p w14:paraId="3A1D3590" w14:textId="77777777" w:rsidR="00D7721E" w:rsidRDefault="00D7721E" w:rsidP="00FF4E8E">
      <w:pPr>
        <w:spacing w:after="0" w:line="240" w:lineRule="auto"/>
      </w:pPr>
      <w:r>
        <w:continuationSeparator/>
      </w:r>
    </w:p>
  </w:endnote>
  <w:endnote w:type="continuationNotice" w:id="1">
    <w:p w14:paraId="4FB03490" w14:textId="77777777" w:rsidR="00D7721E" w:rsidRDefault="00D7721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panose1 w:val="020B0606030504020204"/>
    <w:charset w:val="00"/>
    <w:family w:val="swiss"/>
    <w:pitch w:val="variable"/>
    <w:sig w:usb0="E00002EF" w:usb1="4000205B" w:usb2="00000028"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Encode Sans Wide">
    <w:panose1 w:val="02000000000000000000"/>
    <w:charset w:val="4D"/>
    <w:family w:val="auto"/>
    <w:pitch w:val="variable"/>
    <w:sig w:usb0="A00000FF" w:usb1="5000207B" w:usb2="00000000" w:usb3="00000000" w:csb0="00000093"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43359075"/>
      <w:docPartObj>
        <w:docPartGallery w:val="Page Numbers (Bottom of Page)"/>
        <w:docPartUnique/>
      </w:docPartObj>
    </w:sdtPr>
    <w:sdtEndPr>
      <w:rPr>
        <w:rFonts w:ascii="Open Sans" w:hAnsi="Open Sans" w:cs="Open Sans"/>
        <w:color w:val="7F7F7F" w:themeColor="background1" w:themeShade="7F"/>
        <w:spacing w:val="60"/>
      </w:rPr>
    </w:sdtEndPr>
    <w:sdtContent>
      <w:p w14:paraId="7370E472" w14:textId="0526F890" w:rsidR="00EF1EA4" w:rsidRPr="00EF1EA4" w:rsidRDefault="00EF1EA4">
        <w:pPr>
          <w:pStyle w:val="Footer"/>
          <w:pBdr>
            <w:top w:val="single" w:sz="4" w:space="1" w:color="D9D9D9" w:themeColor="background1" w:themeShade="D9"/>
          </w:pBdr>
          <w:jc w:val="right"/>
          <w:rPr>
            <w:rFonts w:ascii="Open Sans" w:hAnsi="Open Sans" w:cs="Open Sans"/>
          </w:rPr>
        </w:pPr>
        <w:r w:rsidRPr="00EF1EA4">
          <w:rPr>
            <w:rFonts w:ascii="Open Sans" w:hAnsi="Open Sans" w:cs="Open Sans"/>
            <w:b/>
            <w:bCs/>
            <w:color w:val="7030A0"/>
          </w:rPr>
          <w:fldChar w:fldCharType="begin"/>
        </w:r>
        <w:r w:rsidRPr="00EF1EA4">
          <w:rPr>
            <w:rFonts w:ascii="Open Sans" w:hAnsi="Open Sans" w:cs="Open Sans"/>
            <w:b/>
            <w:bCs/>
            <w:color w:val="7030A0"/>
          </w:rPr>
          <w:instrText xml:space="preserve"> PAGE   \* MERGEFORMAT </w:instrText>
        </w:r>
        <w:r w:rsidRPr="00EF1EA4">
          <w:rPr>
            <w:rFonts w:ascii="Open Sans" w:hAnsi="Open Sans" w:cs="Open Sans"/>
            <w:b/>
            <w:bCs/>
            <w:color w:val="7030A0"/>
          </w:rPr>
          <w:fldChar w:fldCharType="separate"/>
        </w:r>
        <w:r w:rsidRPr="00EF1EA4">
          <w:rPr>
            <w:rFonts w:ascii="Open Sans" w:hAnsi="Open Sans" w:cs="Open Sans"/>
            <w:b/>
            <w:bCs/>
            <w:noProof/>
            <w:color w:val="7030A0"/>
          </w:rPr>
          <w:t>2</w:t>
        </w:r>
        <w:r w:rsidRPr="00EF1EA4">
          <w:rPr>
            <w:rFonts w:ascii="Open Sans" w:hAnsi="Open Sans" w:cs="Open Sans"/>
            <w:b/>
            <w:bCs/>
            <w:noProof/>
            <w:color w:val="7030A0"/>
          </w:rPr>
          <w:fldChar w:fldCharType="end"/>
        </w:r>
        <w:r w:rsidRPr="00EF1EA4">
          <w:rPr>
            <w:rFonts w:ascii="Open Sans" w:hAnsi="Open Sans" w:cs="Open Sans"/>
          </w:rPr>
          <w:t xml:space="preserve"> | </w:t>
        </w:r>
        <w:r w:rsidRPr="00EF1EA4">
          <w:rPr>
            <w:rFonts w:ascii="Open Sans" w:hAnsi="Open Sans" w:cs="Open Sans"/>
            <w:color w:val="7F7F7F" w:themeColor="background1" w:themeShade="7F"/>
            <w:spacing w:val="60"/>
          </w:rPr>
          <w:t>Page</w:t>
        </w:r>
      </w:p>
    </w:sdtContent>
  </w:sdt>
  <w:p w14:paraId="7353DE12" w14:textId="77777777" w:rsidR="00EF1EA4" w:rsidRDefault="00EF1E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35A410" w14:textId="77777777" w:rsidR="00D7721E" w:rsidRDefault="00D7721E" w:rsidP="00FF4E8E">
      <w:pPr>
        <w:spacing w:after="0" w:line="240" w:lineRule="auto"/>
      </w:pPr>
      <w:r>
        <w:separator/>
      </w:r>
    </w:p>
  </w:footnote>
  <w:footnote w:type="continuationSeparator" w:id="0">
    <w:p w14:paraId="12B490EE" w14:textId="77777777" w:rsidR="00D7721E" w:rsidRDefault="00D7721E" w:rsidP="00FF4E8E">
      <w:pPr>
        <w:spacing w:after="0" w:line="240" w:lineRule="auto"/>
      </w:pPr>
      <w:r>
        <w:continuationSeparator/>
      </w:r>
    </w:p>
  </w:footnote>
  <w:footnote w:type="continuationNotice" w:id="1">
    <w:p w14:paraId="1B153A4A" w14:textId="77777777" w:rsidR="00D7721E" w:rsidRDefault="00D7721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866F09" w14:textId="77777777" w:rsidR="003C03AA" w:rsidRDefault="003C03AA">
    <w:pPr>
      <w:pStyle w:val="Header"/>
    </w:pPr>
    <w:r>
      <w:rPr>
        <w:noProof/>
      </w:rPr>
      <w:drawing>
        <wp:inline distT="0" distB="0" distL="0" distR="0" wp14:anchorId="2130F976" wp14:editId="4D4E9191">
          <wp:extent cx="2705100" cy="330913"/>
          <wp:effectExtent l="0" t="0" r="0" b="0"/>
          <wp:docPr id="1677714021" name="Picture 2">
            <a:extLst xmlns:a="http://schemas.openxmlformats.org/drawingml/2006/main">
              <a:ext uri="{FF2B5EF4-FFF2-40B4-BE49-F238E27FC236}">
                <a16:creationId xmlns:a16="http://schemas.microsoft.com/office/drawing/2014/main" id="{F9BF91DC-F89C-40F7-8E9A-F48747995095}"/>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7714021" name="Picture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3481082" cy="42583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29C5183"/>
    <w:multiLevelType w:val="hybridMultilevel"/>
    <w:tmpl w:val="57F82E96"/>
    <w:lvl w:ilvl="0" w:tplc="8910B03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331846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4E8E"/>
    <w:rsid w:val="00002858"/>
    <w:rsid w:val="000113DB"/>
    <w:rsid w:val="00015F5D"/>
    <w:rsid w:val="000203E2"/>
    <w:rsid w:val="00020B5F"/>
    <w:rsid w:val="00024726"/>
    <w:rsid w:val="00024E94"/>
    <w:rsid w:val="00032853"/>
    <w:rsid w:val="00042EF7"/>
    <w:rsid w:val="00044F6F"/>
    <w:rsid w:val="000470B3"/>
    <w:rsid w:val="00051036"/>
    <w:rsid w:val="00054E20"/>
    <w:rsid w:val="000625A6"/>
    <w:rsid w:val="000650A5"/>
    <w:rsid w:val="00077ED9"/>
    <w:rsid w:val="000822FC"/>
    <w:rsid w:val="000826BA"/>
    <w:rsid w:val="000B2830"/>
    <w:rsid w:val="000B6DCD"/>
    <w:rsid w:val="000B7880"/>
    <w:rsid w:val="000B7AD4"/>
    <w:rsid w:val="000C5E57"/>
    <w:rsid w:val="000C5E69"/>
    <w:rsid w:val="000E0EF0"/>
    <w:rsid w:val="000F0E49"/>
    <w:rsid w:val="000F1FA9"/>
    <w:rsid w:val="000F4076"/>
    <w:rsid w:val="000F40A0"/>
    <w:rsid w:val="0010006C"/>
    <w:rsid w:val="00104A59"/>
    <w:rsid w:val="001124E9"/>
    <w:rsid w:val="00113310"/>
    <w:rsid w:val="00124F37"/>
    <w:rsid w:val="0013233D"/>
    <w:rsid w:val="001503DB"/>
    <w:rsid w:val="00151405"/>
    <w:rsid w:val="001540C9"/>
    <w:rsid w:val="00156453"/>
    <w:rsid w:val="001644AE"/>
    <w:rsid w:val="00165EE1"/>
    <w:rsid w:val="00172981"/>
    <w:rsid w:val="00174F00"/>
    <w:rsid w:val="0017526B"/>
    <w:rsid w:val="0019131D"/>
    <w:rsid w:val="001A4D36"/>
    <w:rsid w:val="001A5FF3"/>
    <w:rsid w:val="001A7964"/>
    <w:rsid w:val="001B44E6"/>
    <w:rsid w:val="001D3A51"/>
    <w:rsid w:val="001E0B9F"/>
    <w:rsid w:val="002169B2"/>
    <w:rsid w:val="002200AA"/>
    <w:rsid w:val="00220165"/>
    <w:rsid w:val="00227943"/>
    <w:rsid w:val="00227976"/>
    <w:rsid w:val="00232043"/>
    <w:rsid w:val="00233B26"/>
    <w:rsid w:val="00252B73"/>
    <w:rsid w:val="002569E2"/>
    <w:rsid w:val="00256C5F"/>
    <w:rsid w:val="00262AA9"/>
    <w:rsid w:val="002676F0"/>
    <w:rsid w:val="002725F8"/>
    <w:rsid w:val="00275D79"/>
    <w:rsid w:val="002813D6"/>
    <w:rsid w:val="00283D52"/>
    <w:rsid w:val="0028401C"/>
    <w:rsid w:val="0028645D"/>
    <w:rsid w:val="002917B8"/>
    <w:rsid w:val="002917CC"/>
    <w:rsid w:val="00294DE1"/>
    <w:rsid w:val="002A0635"/>
    <w:rsid w:val="002A6207"/>
    <w:rsid w:val="002B4710"/>
    <w:rsid w:val="002B4A1C"/>
    <w:rsid w:val="002C6482"/>
    <w:rsid w:val="002C6F6C"/>
    <w:rsid w:val="002C7C3E"/>
    <w:rsid w:val="002D359A"/>
    <w:rsid w:val="002D363D"/>
    <w:rsid w:val="002D42B3"/>
    <w:rsid w:val="002E3A4B"/>
    <w:rsid w:val="002F2889"/>
    <w:rsid w:val="0030451A"/>
    <w:rsid w:val="0030759C"/>
    <w:rsid w:val="003103B9"/>
    <w:rsid w:val="00311769"/>
    <w:rsid w:val="00312024"/>
    <w:rsid w:val="00312641"/>
    <w:rsid w:val="0032299E"/>
    <w:rsid w:val="00333324"/>
    <w:rsid w:val="0033427D"/>
    <w:rsid w:val="00352959"/>
    <w:rsid w:val="003539C8"/>
    <w:rsid w:val="003576FC"/>
    <w:rsid w:val="00357A45"/>
    <w:rsid w:val="0036053C"/>
    <w:rsid w:val="0036162C"/>
    <w:rsid w:val="003705EA"/>
    <w:rsid w:val="0037243E"/>
    <w:rsid w:val="00372F4D"/>
    <w:rsid w:val="00373EC0"/>
    <w:rsid w:val="003745BE"/>
    <w:rsid w:val="003855F3"/>
    <w:rsid w:val="00386C57"/>
    <w:rsid w:val="00392377"/>
    <w:rsid w:val="00392639"/>
    <w:rsid w:val="003933B0"/>
    <w:rsid w:val="00393536"/>
    <w:rsid w:val="00394051"/>
    <w:rsid w:val="003967D3"/>
    <w:rsid w:val="003A55F9"/>
    <w:rsid w:val="003A6490"/>
    <w:rsid w:val="003C03AA"/>
    <w:rsid w:val="003C324C"/>
    <w:rsid w:val="003D0189"/>
    <w:rsid w:val="003D4BCB"/>
    <w:rsid w:val="003E6A8D"/>
    <w:rsid w:val="003F6E0C"/>
    <w:rsid w:val="003F7C76"/>
    <w:rsid w:val="0040171F"/>
    <w:rsid w:val="0040541E"/>
    <w:rsid w:val="004111F2"/>
    <w:rsid w:val="00411484"/>
    <w:rsid w:val="00413D04"/>
    <w:rsid w:val="00423A6D"/>
    <w:rsid w:val="0042640E"/>
    <w:rsid w:val="004336C1"/>
    <w:rsid w:val="00437AD4"/>
    <w:rsid w:val="0044686C"/>
    <w:rsid w:val="00453805"/>
    <w:rsid w:val="004555EF"/>
    <w:rsid w:val="00457FB1"/>
    <w:rsid w:val="00457FE4"/>
    <w:rsid w:val="004728C0"/>
    <w:rsid w:val="00472CC6"/>
    <w:rsid w:val="0047390C"/>
    <w:rsid w:val="004A2AA8"/>
    <w:rsid w:val="004A717B"/>
    <w:rsid w:val="004B1AFC"/>
    <w:rsid w:val="004B2A8B"/>
    <w:rsid w:val="004C0C7E"/>
    <w:rsid w:val="004C2725"/>
    <w:rsid w:val="004C6203"/>
    <w:rsid w:val="004D41A9"/>
    <w:rsid w:val="004D5AFF"/>
    <w:rsid w:val="004D6C92"/>
    <w:rsid w:val="004E03F8"/>
    <w:rsid w:val="004E0F45"/>
    <w:rsid w:val="004E1F2F"/>
    <w:rsid w:val="004E32F1"/>
    <w:rsid w:val="004E3EF4"/>
    <w:rsid w:val="004E4651"/>
    <w:rsid w:val="004F7527"/>
    <w:rsid w:val="00501654"/>
    <w:rsid w:val="0050218C"/>
    <w:rsid w:val="0050471A"/>
    <w:rsid w:val="005062B4"/>
    <w:rsid w:val="00506D48"/>
    <w:rsid w:val="00513D74"/>
    <w:rsid w:val="005149B3"/>
    <w:rsid w:val="00521589"/>
    <w:rsid w:val="00524B42"/>
    <w:rsid w:val="00525688"/>
    <w:rsid w:val="0052581A"/>
    <w:rsid w:val="00527EC4"/>
    <w:rsid w:val="005306FB"/>
    <w:rsid w:val="0053551E"/>
    <w:rsid w:val="00544AD6"/>
    <w:rsid w:val="0056255D"/>
    <w:rsid w:val="0056276C"/>
    <w:rsid w:val="0057119B"/>
    <w:rsid w:val="00573324"/>
    <w:rsid w:val="00580333"/>
    <w:rsid w:val="00596A7E"/>
    <w:rsid w:val="005A2455"/>
    <w:rsid w:val="005A2957"/>
    <w:rsid w:val="005A35DE"/>
    <w:rsid w:val="005A7529"/>
    <w:rsid w:val="005B0AC0"/>
    <w:rsid w:val="005B260A"/>
    <w:rsid w:val="005B29EB"/>
    <w:rsid w:val="005B544D"/>
    <w:rsid w:val="005C1C75"/>
    <w:rsid w:val="005C2F9A"/>
    <w:rsid w:val="005C546B"/>
    <w:rsid w:val="005D1DD2"/>
    <w:rsid w:val="005D6E21"/>
    <w:rsid w:val="005F2851"/>
    <w:rsid w:val="005F52AB"/>
    <w:rsid w:val="005F66F9"/>
    <w:rsid w:val="00600230"/>
    <w:rsid w:val="00601909"/>
    <w:rsid w:val="0060348F"/>
    <w:rsid w:val="00604902"/>
    <w:rsid w:val="0060563F"/>
    <w:rsid w:val="00606ECB"/>
    <w:rsid w:val="0061305B"/>
    <w:rsid w:val="006153A4"/>
    <w:rsid w:val="006161C7"/>
    <w:rsid w:val="00616218"/>
    <w:rsid w:val="006224C1"/>
    <w:rsid w:val="00627B6D"/>
    <w:rsid w:val="0063173E"/>
    <w:rsid w:val="00640742"/>
    <w:rsid w:val="006409D6"/>
    <w:rsid w:val="00650406"/>
    <w:rsid w:val="00665144"/>
    <w:rsid w:val="0067181A"/>
    <w:rsid w:val="00685DA9"/>
    <w:rsid w:val="0069009D"/>
    <w:rsid w:val="00690D0F"/>
    <w:rsid w:val="00691198"/>
    <w:rsid w:val="00692AD2"/>
    <w:rsid w:val="00694447"/>
    <w:rsid w:val="006A3F60"/>
    <w:rsid w:val="006B0FC1"/>
    <w:rsid w:val="006B10B4"/>
    <w:rsid w:val="006B4BBA"/>
    <w:rsid w:val="006B609F"/>
    <w:rsid w:val="006B7926"/>
    <w:rsid w:val="006C6EA1"/>
    <w:rsid w:val="006D3F89"/>
    <w:rsid w:val="006E10D8"/>
    <w:rsid w:val="006F16F2"/>
    <w:rsid w:val="006F4D01"/>
    <w:rsid w:val="00700003"/>
    <w:rsid w:val="00700906"/>
    <w:rsid w:val="007015D3"/>
    <w:rsid w:val="0070483C"/>
    <w:rsid w:val="00704F48"/>
    <w:rsid w:val="00705EAF"/>
    <w:rsid w:val="007129C3"/>
    <w:rsid w:val="00730160"/>
    <w:rsid w:val="007318E1"/>
    <w:rsid w:val="0073373F"/>
    <w:rsid w:val="00741F29"/>
    <w:rsid w:val="00743528"/>
    <w:rsid w:val="00750764"/>
    <w:rsid w:val="00762F0E"/>
    <w:rsid w:val="00770DCE"/>
    <w:rsid w:val="00792395"/>
    <w:rsid w:val="00794F7B"/>
    <w:rsid w:val="0079553F"/>
    <w:rsid w:val="007A7C01"/>
    <w:rsid w:val="007B49E9"/>
    <w:rsid w:val="007C2837"/>
    <w:rsid w:val="007C64AD"/>
    <w:rsid w:val="007C7325"/>
    <w:rsid w:val="007D03E4"/>
    <w:rsid w:val="007D4D18"/>
    <w:rsid w:val="007D546F"/>
    <w:rsid w:val="007E1158"/>
    <w:rsid w:val="007E14D9"/>
    <w:rsid w:val="007E5BD5"/>
    <w:rsid w:val="007F7D1A"/>
    <w:rsid w:val="00801B73"/>
    <w:rsid w:val="00820F39"/>
    <w:rsid w:val="00825A07"/>
    <w:rsid w:val="00826BC1"/>
    <w:rsid w:val="00827B8D"/>
    <w:rsid w:val="00827CA5"/>
    <w:rsid w:val="00835A9C"/>
    <w:rsid w:val="00837648"/>
    <w:rsid w:val="00837BB1"/>
    <w:rsid w:val="00846C52"/>
    <w:rsid w:val="008521B5"/>
    <w:rsid w:val="00864771"/>
    <w:rsid w:val="008816FE"/>
    <w:rsid w:val="00882923"/>
    <w:rsid w:val="008904BD"/>
    <w:rsid w:val="008927DC"/>
    <w:rsid w:val="00894BB9"/>
    <w:rsid w:val="008A1F85"/>
    <w:rsid w:val="008A3C12"/>
    <w:rsid w:val="008A6583"/>
    <w:rsid w:val="008D63AC"/>
    <w:rsid w:val="008E2353"/>
    <w:rsid w:val="008E369C"/>
    <w:rsid w:val="008E4150"/>
    <w:rsid w:val="008E4713"/>
    <w:rsid w:val="008E64A8"/>
    <w:rsid w:val="008F258F"/>
    <w:rsid w:val="008F58FD"/>
    <w:rsid w:val="00906DAC"/>
    <w:rsid w:val="00913C63"/>
    <w:rsid w:val="00915826"/>
    <w:rsid w:val="0092121D"/>
    <w:rsid w:val="0092481A"/>
    <w:rsid w:val="00931C81"/>
    <w:rsid w:val="00933DC1"/>
    <w:rsid w:val="00936673"/>
    <w:rsid w:val="009405EB"/>
    <w:rsid w:val="00945995"/>
    <w:rsid w:val="00955EA2"/>
    <w:rsid w:val="00957692"/>
    <w:rsid w:val="00972737"/>
    <w:rsid w:val="009813D7"/>
    <w:rsid w:val="0098445E"/>
    <w:rsid w:val="009A106F"/>
    <w:rsid w:val="009A6F0D"/>
    <w:rsid w:val="009B219F"/>
    <w:rsid w:val="009C2C02"/>
    <w:rsid w:val="009C3C04"/>
    <w:rsid w:val="009C50A9"/>
    <w:rsid w:val="009C6BA4"/>
    <w:rsid w:val="009C7014"/>
    <w:rsid w:val="009D1B96"/>
    <w:rsid w:val="009D34FE"/>
    <w:rsid w:val="009F1EC5"/>
    <w:rsid w:val="00A011C6"/>
    <w:rsid w:val="00A02CE3"/>
    <w:rsid w:val="00A03B6F"/>
    <w:rsid w:val="00A04AFA"/>
    <w:rsid w:val="00A064FE"/>
    <w:rsid w:val="00A1234A"/>
    <w:rsid w:val="00A12402"/>
    <w:rsid w:val="00A12903"/>
    <w:rsid w:val="00A20697"/>
    <w:rsid w:val="00A51108"/>
    <w:rsid w:val="00A60B30"/>
    <w:rsid w:val="00A61D28"/>
    <w:rsid w:val="00A8048D"/>
    <w:rsid w:val="00A84088"/>
    <w:rsid w:val="00A840C3"/>
    <w:rsid w:val="00A86F98"/>
    <w:rsid w:val="00A87420"/>
    <w:rsid w:val="00A90FE0"/>
    <w:rsid w:val="00AA1D5D"/>
    <w:rsid w:val="00AA467E"/>
    <w:rsid w:val="00AA4F45"/>
    <w:rsid w:val="00AB2E60"/>
    <w:rsid w:val="00AC0219"/>
    <w:rsid w:val="00AC53FF"/>
    <w:rsid w:val="00AC5463"/>
    <w:rsid w:val="00AE3C2A"/>
    <w:rsid w:val="00AE739D"/>
    <w:rsid w:val="00AF1772"/>
    <w:rsid w:val="00AF2394"/>
    <w:rsid w:val="00AF7CFE"/>
    <w:rsid w:val="00B021BA"/>
    <w:rsid w:val="00B02719"/>
    <w:rsid w:val="00B12E53"/>
    <w:rsid w:val="00B15060"/>
    <w:rsid w:val="00B372C4"/>
    <w:rsid w:val="00B4206E"/>
    <w:rsid w:val="00B54EE8"/>
    <w:rsid w:val="00B55922"/>
    <w:rsid w:val="00B5612A"/>
    <w:rsid w:val="00B650E3"/>
    <w:rsid w:val="00B66590"/>
    <w:rsid w:val="00B70F92"/>
    <w:rsid w:val="00B81C57"/>
    <w:rsid w:val="00B8638B"/>
    <w:rsid w:val="00B86EAB"/>
    <w:rsid w:val="00B87036"/>
    <w:rsid w:val="00B9666A"/>
    <w:rsid w:val="00BA7315"/>
    <w:rsid w:val="00BB1C69"/>
    <w:rsid w:val="00BB5ADD"/>
    <w:rsid w:val="00BB6DE6"/>
    <w:rsid w:val="00BC0A64"/>
    <w:rsid w:val="00BC1118"/>
    <w:rsid w:val="00BC27D2"/>
    <w:rsid w:val="00BD75CB"/>
    <w:rsid w:val="00BE40A6"/>
    <w:rsid w:val="00BE5525"/>
    <w:rsid w:val="00BF0AD2"/>
    <w:rsid w:val="00BF3FEC"/>
    <w:rsid w:val="00BF6C79"/>
    <w:rsid w:val="00C00FB4"/>
    <w:rsid w:val="00C01C91"/>
    <w:rsid w:val="00C01DC0"/>
    <w:rsid w:val="00C036A9"/>
    <w:rsid w:val="00C036D5"/>
    <w:rsid w:val="00C03F49"/>
    <w:rsid w:val="00C07F47"/>
    <w:rsid w:val="00C14B1B"/>
    <w:rsid w:val="00C20EEE"/>
    <w:rsid w:val="00C2494A"/>
    <w:rsid w:val="00C30A06"/>
    <w:rsid w:val="00C43C05"/>
    <w:rsid w:val="00C44BCE"/>
    <w:rsid w:val="00C517F2"/>
    <w:rsid w:val="00C54192"/>
    <w:rsid w:val="00C7312E"/>
    <w:rsid w:val="00C771F7"/>
    <w:rsid w:val="00C952AD"/>
    <w:rsid w:val="00CA09A8"/>
    <w:rsid w:val="00CA53AF"/>
    <w:rsid w:val="00CB2A07"/>
    <w:rsid w:val="00CB564A"/>
    <w:rsid w:val="00CB76CC"/>
    <w:rsid w:val="00CC6085"/>
    <w:rsid w:val="00CE062C"/>
    <w:rsid w:val="00CE16EF"/>
    <w:rsid w:val="00CF04E1"/>
    <w:rsid w:val="00D23773"/>
    <w:rsid w:val="00D269AE"/>
    <w:rsid w:val="00D271AC"/>
    <w:rsid w:val="00D27D98"/>
    <w:rsid w:val="00D42134"/>
    <w:rsid w:val="00D46F99"/>
    <w:rsid w:val="00D51A68"/>
    <w:rsid w:val="00D51F8A"/>
    <w:rsid w:val="00D54E44"/>
    <w:rsid w:val="00D56EBD"/>
    <w:rsid w:val="00D6141D"/>
    <w:rsid w:val="00D62B25"/>
    <w:rsid w:val="00D67E9C"/>
    <w:rsid w:val="00D71A10"/>
    <w:rsid w:val="00D75E58"/>
    <w:rsid w:val="00D76355"/>
    <w:rsid w:val="00D7721E"/>
    <w:rsid w:val="00D8082D"/>
    <w:rsid w:val="00DA0181"/>
    <w:rsid w:val="00DB1AA4"/>
    <w:rsid w:val="00DB5F5E"/>
    <w:rsid w:val="00DC3AA8"/>
    <w:rsid w:val="00DC5DEF"/>
    <w:rsid w:val="00DD230E"/>
    <w:rsid w:val="00DF0471"/>
    <w:rsid w:val="00DF6638"/>
    <w:rsid w:val="00E01804"/>
    <w:rsid w:val="00E07D59"/>
    <w:rsid w:val="00E209EC"/>
    <w:rsid w:val="00E21180"/>
    <w:rsid w:val="00E2794F"/>
    <w:rsid w:val="00E30338"/>
    <w:rsid w:val="00E3223C"/>
    <w:rsid w:val="00E3378C"/>
    <w:rsid w:val="00E37999"/>
    <w:rsid w:val="00E43CC7"/>
    <w:rsid w:val="00E457C0"/>
    <w:rsid w:val="00E74EDB"/>
    <w:rsid w:val="00E84FF1"/>
    <w:rsid w:val="00E87F87"/>
    <w:rsid w:val="00E97289"/>
    <w:rsid w:val="00EB53EA"/>
    <w:rsid w:val="00EB606A"/>
    <w:rsid w:val="00EC00F6"/>
    <w:rsid w:val="00EC4269"/>
    <w:rsid w:val="00EC526E"/>
    <w:rsid w:val="00EE2D11"/>
    <w:rsid w:val="00EF1EA4"/>
    <w:rsid w:val="00EF247A"/>
    <w:rsid w:val="00EF5811"/>
    <w:rsid w:val="00EF7E61"/>
    <w:rsid w:val="00F029FF"/>
    <w:rsid w:val="00F05575"/>
    <w:rsid w:val="00F108B3"/>
    <w:rsid w:val="00F12207"/>
    <w:rsid w:val="00F12C09"/>
    <w:rsid w:val="00F15681"/>
    <w:rsid w:val="00F1719B"/>
    <w:rsid w:val="00F23EC4"/>
    <w:rsid w:val="00F31FD8"/>
    <w:rsid w:val="00F33FED"/>
    <w:rsid w:val="00F35981"/>
    <w:rsid w:val="00F50BBD"/>
    <w:rsid w:val="00F53053"/>
    <w:rsid w:val="00F579FB"/>
    <w:rsid w:val="00F6379D"/>
    <w:rsid w:val="00F648C4"/>
    <w:rsid w:val="00F71869"/>
    <w:rsid w:val="00F840C0"/>
    <w:rsid w:val="00F94211"/>
    <w:rsid w:val="00FB53C9"/>
    <w:rsid w:val="00FB6BCD"/>
    <w:rsid w:val="00FD2189"/>
    <w:rsid w:val="00FE599D"/>
    <w:rsid w:val="00FF4E8E"/>
    <w:rsid w:val="30F24013"/>
    <w:rsid w:val="3F23A3A0"/>
    <w:rsid w:val="551FE6AC"/>
    <w:rsid w:val="5812836C"/>
    <w:rsid w:val="6EFAAE8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0F60BA"/>
  <w15:chartTrackingRefBased/>
  <w15:docId w15:val="{F8185DEA-173A-4CAB-81E9-6518E6C0E3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35A9C"/>
    <w:pPr>
      <w:keepNext/>
      <w:keepLines/>
      <w:spacing w:before="360" w:after="80"/>
      <w:outlineLvl w:val="0"/>
    </w:pPr>
    <w:rPr>
      <w:rFonts w:ascii="Open Sans" w:eastAsiaTheme="majorEastAsia" w:hAnsi="Open Sans" w:cs="Open Sans"/>
      <w:b/>
      <w:bCs/>
      <w:color w:val="85754D"/>
      <w:sz w:val="36"/>
      <w:szCs w:val="36"/>
    </w:rPr>
  </w:style>
  <w:style w:type="paragraph" w:styleId="Heading2">
    <w:name w:val="heading 2"/>
    <w:basedOn w:val="Normal"/>
    <w:next w:val="Normal"/>
    <w:link w:val="Heading2Char"/>
    <w:uiPriority w:val="9"/>
    <w:unhideWhenUsed/>
    <w:qFormat/>
    <w:rsid w:val="006E10D8"/>
    <w:pPr>
      <w:keepNext/>
      <w:keepLines/>
      <w:spacing w:before="160" w:after="80"/>
      <w:outlineLvl w:val="1"/>
    </w:pPr>
    <w:rPr>
      <w:rFonts w:ascii="Open Sans" w:eastAsiaTheme="majorEastAsia" w:hAnsi="Open Sans" w:cs="Open Sans"/>
      <w:b/>
      <w:bCs/>
      <w:color w:val="000000" w:themeColor="text1"/>
      <w:sz w:val="28"/>
      <w:szCs w:val="28"/>
    </w:rPr>
  </w:style>
  <w:style w:type="paragraph" w:styleId="Heading3">
    <w:name w:val="heading 3"/>
    <w:basedOn w:val="Normal"/>
    <w:next w:val="Normal"/>
    <w:link w:val="Heading3Char"/>
    <w:uiPriority w:val="9"/>
    <w:unhideWhenUsed/>
    <w:qFormat/>
    <w:rsid w:val="00FF4E8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F4E8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F4E8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F4E8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F4E8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F4E8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F4E8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35A9C"/>
    <w:rPr>
      <w:rFonts w:ascii="Open Sans" w:eastAsiaTheme="majorEastAsia" w:hAnsi="Open Sans" w:cs="Open Sans"/>
      <w:b/>
      <w:bCs/>
      <w:color w:val="85754D"/>
      <w:sz w:val="36"/>
      <w:szCs w:val="36"/>
    </w:rPr>
  </w:style>
  <w:style w:type="character" w:customStyle="1" w:styleId="Heading2Char">
    <w:name w:val="Heading 2 Char"/>
    <w:basedOn w:val="DefaultParagraphFont"/>
    <w:link w:val="Heading2"/>
    <w:uiPriority w:val="9"/>
    <w:rsid w:val="006E10D8"/>
    <w:rPr>
      <w:rFonts w:ascii="Open Sans" w:eastAsiaTheme="majorEastAsia" w:hAnsi="Open Sans" w:cs="Open Sans"/>
      <w:b/>
      <w:bCs/>
      <w:color w:val="000000" w:themeColor="text1"/>
      <w:sz w:val="28"/>
      <w:szCs w:val="28"/>
    </w:rPr>
  </w:style>
  <w:style w:type="character" w:customStyle="1" w:styleId="Heading3Char">
    <w:name w:val="Heading 3 Char"/>
    <w:basedOn w:val="DefaultParagraphFont"/>
    <w:link w:val="Heading3"/>
    <w:uiPriority w:val="9"/>
    <w:rsid w:val="00FF4E8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F4E8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F4E8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F4E8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F4E8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F4E8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F4E8E"/>
    <w:rPr>
      <w:rFonts w:eastAsiaTheme="majorEastAsia" w:cstheme="majorBidi"/>
      <w:color w:val="272727" w:themeColor="text1" w:themeTint="D8"/>
    </w:rPr>
  </w:style>
  <w:style w:type="paragraph" w:styleId="Title">
    <w:name w:val="Title"/>
    <w:basedOn w:val="Normal"/>
    <w:next w:val="Normal"/>
    <w:link w:val="TitleChar"/>
    <w:uiPriority w:val="10"/>
    <w:qFormat/>
    <w:rsid w:val="00835A9C"/>
    <w:pPr>
      <w:spacing w:after="80" w:line="240" w:lineRule="auto"/>
      <w:contextualSpacing/>
    </w:pPr>
    <w:rPr>
      <w:rFonts w:ascii="Open Sans" w:eastAsiaTheme="majorEastAsia" w:hAnsi="Open Sans" w:cs="Open Sans"/>
      <w:b/>
      <w:color w:val="32006E"/>
      <w:spacing w:val="-10"/>
      <w:kern w:val="28"/>
      <w:sz w:val="52"/>
      <w:szCs w:val="52"/>
    </w:rPr>
  </w:style>
  <w:style w:type="character" w:customStyle="1" w:styleId="TitleChar">
    <w:name w:val="Title Char"/>
    <w:basedOn w:val="DefaultParagraphFont"/>
    <w:link w:val="Title"/>
    <w:uiPriority w:val="10"/>
    <w:rsid w:val="00835A9C"/>
    <w:rPr>
      <w:rFonts w:ascii="Open Sans" w:eastAsiaTheme="majorEastAsia" w:hAnsi="Open Sans" w:cs="Open Sans"/>
      <w:b/>
      <w:color w:val="32006E"/>
      <w:spacing w:val="-10"/>
      <w:kern w:val="28"/>
      <w:sz w:val="52"/>
      <w:szCs w:val="52"/>
    </w:rPr>
  </w:style>
  <w:style w:type="paragraph" w:styleId="Subtitle">
    <w:name w:val="Subtitle"/>
    <w:basedOn w:val="Normal"/>
    <w:next w:val="Normal"/>
    <w:link w:val="SubtitleChar"/>
    <w:uiPriority w:val="11"/>
    <w:qFormat/>
    <w:rsid w:val="00FF4E8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F4E8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F4E8E"/>
    <w:pPr>
      <w:spacing w:before="160"/>
      <w:jc w:val="center"/>
    </w:pPr>
    <w:rPr>
      <w:i/>
      <w:iCs/>
      <w:color w:val="404040" w:themeColor="text1" w:themeTint="BF"/>
    </w:rPr>
  </w:style>
  <w:style w:type="character" w:customStyle="1" w:styleId="QuoteChar">
    <w:name w:val="Quote Char"/>
    <w:basedOn w:val="DefaultParagraphFont"/>
    <w:link w:val="Quote"/>
    <w:uiPriority w:val="29"/>
    <w:rsid w:val="00FF4E8E"/>
    <w:rPr>
      <w:i/>
      <w:iCs/>
      <w:color w:val="404040" w:themeColor="text1" w:themeTint="BF"/>
    </w:rPr>
  </w:style>
  <w:style w:type="paragraph" w:styleId="ListParagraph">
    <w:name w:val="List Paragraph"/>
    <w:basedOn w:val="Normal"/>
    <w:uiPriority w:val="34"/>
    <w:qFormat/>
    <w:rsid w:val="00FF4E8E"/>
    <w:pPr>
      <w:ind w:left="720"/>
      <w:contextualSpacing/>
    </w:pPr>
  </w:style>
  <w:style w:type="character" w:styleId="IntenseEmphasis">
    <w:name w:val="Intense Emphasis"/>
    <w:basedOn w:val="DefaultParagraphFont"/>
    <w:uiPriority w:val="21"/>
    <w:qFormat/>
    <w:rsid w:val="00FF4E8E"/>
    <w:rPr>
      <w:i/>
      <w:iCs/>
      <w:color w:val="0F4761" w:themeColor="accent1" w:themeShade="BF"/>
    </w:rPr>
  </w:style>
  <w:style w:type="paragraph" w:styleId="IntenseQuote">
    <w:name w:val="Intense Quote"/>
    <w:basedOn w:val="Normal"/>
    <w:next w:val="Normal"/>
    <w:link w:val="IntenseQuoteChar"/>
    <w:uiPriority w:val="30"/>
    <w:qFormat/>
    <w:rsid w:val="00FF4E8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F4E8E"/>
    <w:rPr>
      <w:i/>
      <w:iCs/>
      <w:color w:val="0F4761" w:themeColor="accent1" w:themeShade="BF"/>
    </w:rPr>
  </w:style>
  <w:style w:type="character" w:styleId="IntenseReference">
    <w:name w:val="Intense Reference"/>
    <w:basedOn w:val="DefaultParagraphFont"/>
    <w:uiPriority w:val="32"/>
    <w:qFormat/>
    <w:rsid w:val="00FF4E8E"/>
    <w:rPr>
      <w:b/>
      <w:bCs/>
      <w:smallCaps/>
      <w:color w:val="0F4761" w:themeColor="accent1" w:themeShade="BF"/>
      <w:spacing w:val="5"/>
    </w:rPr>
  </w:style>
  <w:style w:type="paragraph" w:styleId="Header">
    <w:name w:val="header"/>
    <w:basedOn w:val="Normal"/>
    <w:link w:val="HeaderChar"/>
    <w:uiPriority w:val="99"/>
    <w:unhideWhenUsed/>
    <w:rsid w:val="000826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26BA"/>
  </w:style>
  <w:style w:type="paragraph" w:styleId="Footer">
    <w:name w:val="footer"/>
    <w:basedOn w:val="Normal"/>
    <w:link w:val="FooterChar"/>
    <w:uiPriority w:val="99"/>
    <w:unhideWhenUsed/>
    <w:rsid w:val="000826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26BA"/>
  </w:style>
  <w:style w:type="paragraph" w:customStyle="1" w:styleId="Title-UW">
    <w:name w:val="Title - UW"/>
    <w:basedOn w:val="Title"/>
    <w:qFormat/>
    <w:rsid w:val="003933B0"/>
    <w:rPr>
      <w:rFonts w:ascii="Encode Sans Wide" w:hAnsi="Encode Sans Wide"/>
      <w:b w:val="0"/>
    </w:rPr>
  </w:style>
  <w:style w:type="paragraph" w:customStyle="1" w:styleId="Style1">
    <w:name w:val="Style1"/>
    <w:basedOn w:val="Normal"/>
    <w:qFormat/>
    <w:rsid w:val="004E32F1"/>
    <w:rPr>
      <w:rFonts w:ascii="Open Sans" w:hAnsi="Open Sans"/>
    </w:rPr>
  </w:style>
  <w:style w:type="paragraph" w:customStyle="1" w:styleId="Style2">
    <w:name w:val="Style2"/>
    <w:basedOn w:val="Heading2"/>
    <w:qFormat/>
    <w:rsid w:val="004E32F1"/>
  </w:style>
  <w:style w:type="paragraph" w:styleId="Revision">
    <w:name w:val="Revision"/>
    <w:hidden/>
    <w:uiPriority w:val="99"/>
    <w:semiHidden/>
    <w:rsid w:val="00B9666A"/>
    <w:pPr>
      <w:spacing w:after="0" w:line="240" w:lineRule="auto"/>
    </w:pPr>
  </w:style>
  <w:style w:type="paragraph" w:styleId="Caption">
    <w:name w:val="caption"/>
    <w:basedOn w:val="Normal"/>
    <w:next w:val="Normal"/>
    <w:uiPriority w:val="35"/>
    <w:unhideWhenUsed/>
    <w:qFormat/>
    <w:rsid w:val="00394051"/>
    <w:pPr>
      <w:spacing w:after="200" w:line="240" w:lineRule="auto"/>
    </w:pPr>
    <w:rPr>
      <w:i/>
      <w:iCs/>
      <w:color w:val="0E2841" w:themeColor="text2"/>
      <w:sz w:val="18"/>
      <w:szCs w:val="18"/>
    </w:rPr>
  </w:style>
  <w:style w:type="character" w:styleId="Hyperlink">
    <w:name w:val="Hyperlink"/>
    <w:basedOn w:val="DefaultParagraphFont"/>
    <w:uiPriority w:val="99"/>
    <w:unhideWhenUsed/>
    <w:rsid w:val="00156453"/>
    <w:rPr>
      <w:color w:val="467886" w:themeColor="hyperlink"/>
      <w:u w:val="single"/>
    </w:rPr>
  </w:style>
  <w:style w:type="character" w:styleId="UnresolvedMention">
    <w:name w:val="Unresolved Mention"/>
    <w:basedOn w:val="DefaultParagraphFont"/>
    <w:uiPriority w:val="99"/>
    <w:semiHidden/>
    <w:unhideWhenUsed/>
    <w:rsid w:val="00156453"/>
    <w:rPr>
      <w:color w:val="605E5C"/>
      <w:shd w:val="clear" w:color="auto" w:fill="E1DFDD"/>
    </w:rPr>
  </w:style>
  <w:style w:type="character" w:styleId="CommentReference">
    <w:name w:val="annotation reference"/>
    <w:basedOn w:val="DefaultParagraphFont"/>
    <w:uiPriority w:val="99"/>
    <w:semiHidden/>
    <w:unhideWhenUsed/>
    <w:rsid w:val="004E3EF4"/>
    <w:rPr>
      <w:sz w:val="16"/>
      <w:szCs w:val="16"/>
    </w:rPr>
  </w:style>
  <w:style w:type="paragraph" w:styleId="CommentText">
    <w:name w:val="annotation text"/>
    <w:basedOn w:val="Normal"/>
    <w:link w:val="CommentTextChar"/>
    <w:uiPriority w:val="99"/>
    <w:unhideWhenUsed/>
    <w:rsid w:val="004E3EF4"/>
    <w:pPr>
      <w:spacing w:line="240" w:lineRule="auto"/>
    </w:pPr>
    <w:rPr>
      <w:sz w:val="20"/>
      <w:szCs w:val="20"/>
    </w:rPr>
  </w:style>
  <w:style w:type="character" w:customStyle="1" w:styleId="CommentTextChar">
    <w:name w:val="Comment Text Char"/>
    <w:basedOn w:val="DefaultParagraphFont"/>
    <w:link w:val="CommentText"/>
    <w:uiPriority w:val="99"/>
    <w:rsid w:val="004E3EF4"/>
    <w:rPr>
      <w:sz w:val="20"/>
      <w:szCs w:val="20"/>
    </w:rPr>
  </w:style>
  <w:style w:type="paragraph" w:styleId="CommentSubject">
    <w:name w:val="annotation subject"/>
    <w:basedOn w:val="CommentText"/>
    <w:next w:val="CommentText"/>
    <w:link w:val="CommentSubjectChar"/>
    <w:uiPriority w:val="99"/>
    <w:semiHidden/>
    <w:unhideWhenUsed/>
    <w:rsid w:val="004E3EF4"/>
    <w:rPr>
      <w:b/>
      <w:bCs/>
    </w:rPr>
  </w:style>
  <w:style w:type="character" w:customStyle="1" w:styleId="CommentSubjectChar">
    <w:name w:val="Comment Subject Char"/>
    <w:basedOn w:val="CommentTextChar"/>
    <w:link w:val="CommentSubject"/>
    <w:uiPriority w:val="99"/>
    <w:semiHidden/>
    <w:rsid w:val="004E3EF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finance.uw.edu/ppso/state-operations/bill-tracking-and-legislative-resources"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1.jpeg"/><Relationship Id="rId17" Type="http://schemas.openxmlformats.org/officeDocument/2006/relationships/hyperlink" Target="https://finance.uw.edu/ppso/" TargetMode="Externa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finance.uw.edu/ppso/state-operations/bill-tracking-and-legislative-resources" TargetMode="External"/><Relationship Id="rId5" Type="http://schemas.openxmlformats.org/officeDocument/2006/relationships/numbering" Target="numbering.xml"/><Relationship Id="rId15" Type="http://schemas.openxmlformats.org/officeDocument/2006/relationships/image" Target="media/image3.png"/><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04858CA48360342B5EBB6F0C866F264" ma:contentTypeVersion="16" ma:contentTypeDescription="Create a new document." ma:contentTypeScope="" ma:versionID="34630ca0ae6b1aece9283476238d3bcd">
  <xsd:schema xmlns:xsd="http://www.w3.org/2001/XMLSchema" xmlns:xs="http://www.w3.org/2001/XMLSchema" xmlns:p="http://schemas.microsoft.com/office/2006/metadata/properties" xmlns:ns2="5d1591d0-bd19-4bac-aa0f-0f8912fad35f" xmlns:ns3="9f41efe1-45dd-4fbd-91ef-1584d95a7a56" targetNamespace="http://schemas.microsoft.com/office/2006/metadata/properties" ma:root="true" ma:fieldsID="a69c75731199b91f464c873c9e7b0332" ns2:_="" ns3:_="">
    <xsd:import namespace="5d1591d0-bd19-4bac-aa0f-0f8912fad35f"/>
    <xsd:import namespace="9f41efe1-45dd-4fbd-91ef-1584d95a7a5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element ref="ns2:MediaServiceSearchProperties" minOccurs="0"/>
                <xsd:element ref="ns3:SharedWithUsers" minOccurs="0"/>
                <xsd:element ref="ns3:SharedWithDetails" minOccurs="0"/>
                <xsd:element ref="ns2:MediaServiceObjectDetectorVersion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1591d0-bd19-4bac-aa0f-0f8912fad3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e20148b9-20a4-48a0-acba-ba52d68a37a3"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dexed="true" ma:internalName="MediaServiceLocation"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f41efe1-45dd-4fbd-91ef-1584d95a7a56"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ffecb165-a1b5-4352-9bba-85e98d976c27}" ma:internalName="TaxCatchAll" ma:showField="CatchAllData" ma:web="9f41efe1-45dd-4fbd-91ef-1584d95a7a56">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d1591d0-bd19-4bac-aa0f-0f8912fad35f">
      <Terms xmlns="http://schemas.microsoft.com/office/infopath/2007/PartnerControls"/>
    </lcf76f155ced4ddcb4097134ff3c332f>
    <TaxCatchAll xmlns="9f41efe1-45dd-4fbd-91ef-1584d95a7a5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EC6707-DDF4-43D1-93E4-6D95FFF48A42}">
  <ds:schemaRefs>
    <ds:schemaRef ds:uri="http://schemas.microsoft.com/sharepoint/v3/contenttype/forms"/>
  </ds:schemaRefs>
</ds:datastoreItem>
</file>

<file path=customXml/itemProps2.xml><?xml version="1.0" encoding="utf-8"?>
<ds:datastoreItem xmlns:ds="http://schemas.openxmlformats.org/officeDocument/2006/customXml" ds:itemID="{A7C47959-6FDF-4528-995B-4CB5013E43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1591d0-bd19-4bac-aa0f-0f8912fad35f"/>
    <ds:schemaRef ds:uri="9f41efe1-45dd-4fbd-91ef-1584d95a7a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CE34FF0-32B0-4D3D-ABC5-998EDBCDE14F}">
  <ds:schemaRefs>
    <ds:schemaRef ds:uri="http://schemas.microsoft.com/office/2006/metadata/properties"/>
    <ds:schemaRef ds:uri="http://schemas.microsoft.com/office/infopath/2007/PartnerControls"/>
    <ds:schemaRef ds:uri="5d1591d0-bd19-4bac-aa0f-0f8912fad35f"/>
    <ds:schemaRef ds:uri="9f41efe1-45dd-4fbd-91ef-1584d95a7a56"/>
  </ds:schemaRefs>
</ds:datastoreItem>
</file>

<file path=customXml/itemProps4.xml><?xml version="1.0" encoding="utf-8"?>
<ds:datastoreItem xmlns:ds="http://schemas.openxmlformats.org/officeDocument/2006/customXml" ds:itemID="{21E6C5BC-EE47-4183-8710-94DDF9FD0681}">
  <ds:schemaRefs>
    <ds:schemaRef ds:uri="http://schemas.openxmlformats.org/officeDocument/2006/bibliography"/>
  </ds:schemaRefs>
</ds:datastoreItem>
</file>

<file path=docMetadata/LabelInfo.xml><?xml version="1.0" encoding="utf-8"?>
<clbl:labelList xmlns:clbl="http://schemas.microsoft.com/office/2020/mipLabelMetadata">
  <clbl:label id="{f6b6dd5b-f02f-441a-99a0-162ac5060bd2}" enabled="0" method="" siteId="{f6b6dd5b-f02f-441a-99a0-162ac5060bd2}" removed="1"/>
</clbl:labelList>
</file>

<file path=docProps/app.xml><?xml version="1.0" encoding="utf-8"?>
<Properties xmlns="http://schemas.openxmlformats.org/officeDocument/2006/extended-properties" xmlns:vt="http://schemas.openxmlformats.org/officeDocument/2006/docPropsVTypes">
  <Template>Normal</Template>
  <TotalTime>0</TotalTime>
  <Pages>4</Pages>
  <Words>572</Words>
  <Characters>2983</Characters>
  <Application>Microsoft Office Word</Application>
  <DocSecurity>0</DocSecurity>
  <Lines>67</Lines>
  <Paragraphs>42</Paragraphs>
  <ScaleCrop>false</ScaleCrop>
  <Company/>
  <LinksUpToDate>false</LinksUpToDate>
  <CharactersWithSpaces>3513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Teja Raichur</dc:creator>
  <cp:keywords/>
  <dc:description/>
  <cp:lastModifiedBy>Jed Bradley</cp:lastModifiedBy>
  <cp:revision>294</cp:revision>
  <cp:lastPrinted>2026-04-22T23:02:00Z</cp:lastPrinted>
  <dcterms:created xsi:type="dcterms:W3CDTF">2026-04-22T22:53:00Z</dcterms:created>
  <dcterms:modified xsi:type="dcterms:W3CDTF">2026-06-08T17:49:00Z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0x010100A04858CA48360342B5EBB6F0C866F264</vt:lpwstr>
  </property>
  <property fmtid="{D5CDD505-2E9C-101B-9397-08002B2CF9AE}" pid="3" name="MediaServiceImageTags">
    <vt:lpwstr/>
  </property>
</Properties>
</file>