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06BB6" w14:textId="4957CD8C" w:rsidR="002B5808" w:rsidRPr="0088596B" w:rsidRDefault="002B5808" w:rsidP="1E0CE01A">
      <w:pPr>
        <w:spacing w:after="0"/>
        <w:rPr>
          <w:b/>
          <w:bCs/>
          <w:highlight w:val="yellow"/>
        </w:rPr>
      </w:pPr>
      <w:r w:rsidRPr="1E0CE01A">
        <w:rPr>
          <w:b/>
          <w:bCs/>
        </w:rPr>
        <w:t>Date</w:t>
      </w:r>
      <w:proofErr w:type="gramStart"/>
      <w:r w:rsidRPr="1E0CE01A">
        <w:rPr>
          <w:b/>
          <w:bCs/>
        </w:rPr>
        <w:t>:</w:t>
      </w:r>
      <w:r>
        <w:tab/>
      </w:r>
      <w:r>
        <w:tab/>
      </w:r>
      <w:r w:rsidR="00686A0B" w:rsidRPr="1E0CE01A">
        <w:rPr>
          <w:b/>
          <w:bCs/>
        </w:rPr>
        <w:t>March</w:t>
      </w:r>
      <w:proofErr w:type="gramEnd"/>
      <w:r w:rsidR="00686A0B" w:rsidRPr="1E0CE01A">
        <w:rPr>
          <w:b/>
          <w:bCs/>
        </w:rPr>
        <w:t xml:space="preserve"> 1</w:t>
      </w:r>
      <w:r w:rsidR="00F01CC5">
        <w:rPr>
          <w:b/>
          <w:bCs/>
        </w:rPr>
        <w:t>3</w:t>
      </w:r>
      <w:r w:rsidR="007B0D83" w:rsidRPr="1E0CE01A">
        <w:rPr>
          <w:b/>
          <w:bCs/>
        </w:rPr>
        <w:t>, 20</w:t>
      </w:r>
      <w:r w:rsidR="002F75AB" w:rsidRPr="1E0CE01A">
        <w:rPr>
          <w:b/>
          <w:bCs/>
        </w:rPr>
        <w:t>2</w:t>
      </w:r>
      <w:r w:rsidR="00AB6BCF" w:rsidRPr="1E0CE01A">
        <w:rPr>
          <w:b/>
          <w:bCs/>
        </w:rPr>
        <w:t>6</w:t>
      </w:r>
      <w:r w:rsidR="00FB5B86" w:rsidRPr="1E0CE01A">
        <w:rPr>
          <w:b/>
          <w:bCs/>
        </w:rPr>
        <w:t xml:space="preserve"> </w:t>
      </w:r>
      <w:r w:rsidR="00393BAC" w:rsidRPr="00393BAC">
        <w:rPr>
          <w:b/>
          <w:bCs/>
          <w:color w:val="EE0000"/>
        </w:rPr>
        <w:t>[</w:t>
      </w:r>
      <w:r w:rsidR="00393BAC">
        <w:rPr>
          <w:b/>
          <w:bCs/>
          <w:color w:val="EE0000"/>
        </w:rPr>
        <w:t xml:space="preserve">UPDATED </w:t>
      </w:r>
      <w:r w:rsidR="000D0248">
        <w:rPr>
          <w:b/>
          <w:bCs/>
          <w:color w:val="EE0000"/>
        </w:rPr>
        <w:t xml:space="preserve">April 1, </w:t>
      </w:r>
      <w:proofErr w:type="gramStart"/>
      <w:r w:rsidR="000D0248">
        <w:rPr>
          <w:b/>
          <w:bCs/>
          <w:color w:val="EE0000"/>
        </w:rPr>
        <w:t>2026</w:t>
      </w:r>
      <w:proofErr w:type="gramEnd"/>
      <w:r w:rsidR="000D0248">
        <w:rPr>
          <w:b/>
          <w:bCs/>
          <w:color w:val="EE0000"/>
        </w:rPr>
        <w:t xml:space="preserve"> following Governor action</w:t>
      </w:r>
      <w:r w:rsidR="00393BAC" w:rsidRPr="00393BAC">
        <w:rPr>
          <w:b/>
          <w:bCs/>
          <w:color w:val="EE0000"/>
        </w:rPr>
        <w:t>]</w:t>
      </w:r>
    </w:p>
    <w:p w14:paraId="7DA974F2" w14:textId="70BFDDD3" w:rsidR="000C0DDC" w:rsidRPr="007377DE" w:rsidRDefault="002B5808" w:rsidP="005F47C3">
      <w:pPr>
        <w:spacing w:after="160" w:line="240" w:lineRule="auto"/>
        <w:rPr>
          <w:b/>
          <w:color w:val="FF0000"/>
        </w:rPr>
      </w:pPr>
      <w:r>
        <w:rPr>
          <w:b/>
        </w:rPr>
        <w:t>Subject:</w:t>
      </w:r>
      <w:r>
        <w:rPr>
          <w:b/>
        </w:rPr>
        <w:tab/>
      </w:r>
      <w:r w:rsidR="00686A0B">
        <w:rPr>
          <w:b/>
        </w:rPr>
        <w:t>Final Compromise</w:t>
      </w:r>
      <w:r w:rsidR="006E3000">
        <w:rPr>
          <w:b/>
        </w:rPr>
        <w:t xml:space="preserve"> </w:t>
      </w:r>
      <w:r w:rsidR="00420005">
        <w:rPr>
          <w:b/>
        </w:rPr>
        <w:t xml:space="preserve">2026 Supplemental </w:t>
      </w:r>
      <w:r w:rsidR="007B0D83">
        <w:rPr>
          <w:b/>
        </w:rPr>
        <w:t>Operating and Capital Budgets</w:t>
      </w:r>
      <w:r w:rsidR="003148CE">
        <w:rPr>
          <w:b/>
        </w:rPr>
        <w:t xml:space="preserve"> </w:t>
      </w:r>
    </w:p>
    <w:p w14:paraId="64B8C8E7" w14:textId="59B0784D" w:rsidR="006530B3" w:rsidRDefault="00190FAF" w:rsidP="006530B3">
      <w:pPr>
        <w:pStyle w:val="Heading1"/>
      </w:pPr>
      <w:r>
        <w:t>INTRODUCTION</w:t>
      </w:r>
    </w:p>
    <w:p w14:paraId="7AB117D9" w14:textId="7E2DBC22" w:rsidR="00F15D5B" w:rsidRDefault="0070037F" w:rsidP="00EF07D6">
      <w:r w:rsidRPr="0070037F">
        <w:t>The state legislature reached a compromise on the state’s 202</w:t>
      </w:r>
      <w:r w:rsidR="00F15D5B">
        <w:t>6 supplemental</w:t>
      </w:r>
      <w:r w:rsidRPr="0070037F">
        <w:t xml:space="preserve"> operating and capital budgets and approved them on the last day of the legislative session. As a result, the legislature ended their work on time, on </w:t>
      </w:r>
      <w:r w:rsidR="00F15D5B">
        <w:t>Thursday, March 12</w:t>
      </w:r>
      <w:r w:rsidRPr="0070037F">
        <w:t xml:space="preserve">. </w:t>
      </w:r>
      <w:r w:rsidR="00487CD1">
        <w:t xml:space="preserve">In April, the </w:t>
      </w:r>
      <w:r w:rsidR="00CB0F2D">
        <w:t>Governor sign</w:t>
      </w:r>
      <w:r w:rsidR="005E4126">
        <w:t>ed</w:t>
      </w:r>
      <w:r w:rsidR="00CB0F2D">
        <w:t xml:space="preserve"> </w:t>
      </w:r>
      <w:r w:rsidR="00A5511F">
        <w:t>the operating and capital budget</w:t>
      </w:r>
      <w:r w:rsidR="006B3EF0">
        <w:t>s</w:t>
      </w:r>
      <w:r w:rsidR="00095742">
        <w:t>. With his app</w:t>
      </w:r>
      <w:r w:rsidR="007D5470">
        <w:t>roval,</w:t>
      </w:r>
      <w:r w:rsidR="006B3EF0">
        <w:t xml:space="preserve"> he did not </w:t>
      </w:r>
      <w:r w:rsidR="00453C8F">
        <w:t>veto any provisions that applied to the University</w:t>
      </w:r>
      <w:r w:rsidR="007D5470">
        <w:t xml:space="preserve">. </w:t>
      </w:r>
    </w:p>
    <w:p w14:paraId="2C890A96" w14:textId="07091BF4" w:rsidR="00C81A10" w:rsidRDefault="0070037F" w:rsidP="00EF07D6">
      <w:r w:rsidRPr="0070037F">
        <w:t xml:space="preserve">Previous legislative proposals are described in previous briefs on the </w:t>
      </w:r>
      <w:hyperlink r:id="rId11" w:history="1">
        <w:r w:rsidR="00C64743">
          <w:rPr>
            <w:rStyle w:val="Hyperlink"/>
          </w:rPr>
          <w:t>FPB’s brief page</w:t>
        </w:r>
      </w:hyperlink>
      <w:r w:rsidR="00C64743">
        <w:t>.</w:t>
      </w:r>
      <w:r w:rsidRPr="0070037F">
        <w:t xml:space="preserve"> The outcomes of the state budget</w:t>
      </w:r>
      <w:r w:rsidR="007A1344">
        <w:t>s</w:t>
      </w:r>
      <w:r w:rsidRPr="0070037F">
        <w:t xml:space="preserve"> will be incorporated into the UW’s Fiscal Year 202</w:t>
      </w:r>
      <w:r w:rsidR="00BB2F43">
        <w:t>7</w:t>
      </w:r>
      <w:r w:rsidRPr="0070037F">
        <w:t xml:space="preserve"> (FY2</w:t>
      </w:r>
      <w:r w:rsidR="00BB2F43">
        <w:t>7</w:t>
      </w:r>
      <w:r w:rsidRPr="0070037F">
        <w:t xml:space="preserve">) operating </w:t>
      </w:r>
      <w:r w:rsidR="007A1344">
        <w:t>and capital</w:t>
      </w:r>
      <w:r w:rsidRPr="0070037F">
        <w:t xml:space="preserve"> budget</w:t>
      </w:r>
      <w:r w:rsidR="007A1344">
        <w:t>s</w:t>
      </w:r>
      <w:r w:rsidRPr="0070037F">
        <w:t xml:space="preserve">, which will be presented to the Board of Regents as an </w:t>
      </w:r>
      <w:r w:rsidR="00395ACE">
        <w:t xml:space="preserve">information item in May and an </w:t>
      </w:r>
      <w:r w:rsidRPr="0070037F">
        <w:t xml:space="preserve">action item in June. </w:t>
      </w:r>
    </w:p>
    <w:p w14:paraId="3DA15D4E" w14:textId="081655B3" w:rsidR="007B0D83" w:rsidRDefault="007B0D83" w:rsidP="00EF07D6">
      <w:r w:rsidRPr="007B0D83">
        <w:t xml:space="preserve">For a </w:t>
      </w:r>
      <w:r w:rsidR="00F766DB">
        <w:t>review of the</w:t>
      </w:r>
      <w:r>
        <w:t xml:space="preserve"> </w:t>
      </w:r>
      <w:r w:rsidR="00630692">
        <w:t>2025-27</w:t>
      </w:r>
      <w:r w:rsidR="00630692" w:rsidRPr="007B0D83">
        <w:t xml:space="preserve"> </w:t>
      </w:r>
      <w:r w:rsidR="00D241C4">
        <w:t>biennial</w:t>
      </w:r>
      <w:r w:rsidRPr="007B0D83">
        <w:t xml:space="preserve"> budget</w:t>
      </w:r>
      <w:r w:rsidR="00900A9D">
        <w:t>s</w:t>
      </w:r>
      <w:r w:rsidRPr="007B0D83">
        <w:t xml:space="preserve">, please see </w:t>
      </w:r>
      <w:r w:rsidR="00CA6F69">
        <w:t xml:space="preserve">the </w:t>
      </w:r>
      <w:hyperlink r:id="rId12" w:history="1">
        <w:r w:rsidR="00814DA5">
          <w:rPr>
            <w:rStyle w:val="Hyperlink"/>
          </w:rPr>
          <w:t>FPB’s brief page</w:t>
        </w:r>
      </w:hyperlink>
      <w:r w:rsidR="00CA6F69">
        <w:t xml:space="preserve"> on our website</w:t>
      </w:r>
      <w:r w:rsidRPr="007B0D83">
        <w:t xml:space="preserve">. </w:t>
      </w:r>
      <w:r w:rsidR="005742E8">
        <w:t xml:space="preserve">For more information regarding the UW’s current requests for state funding, please see our 2026 supplemental operating and capital submissions on </w:t>
      </w:r>
      <w:hyperlink r:id="rId13" w:history="1">
        <w:r w:rsidR="00814DA5">
          <w:rPr>
            <w:rStyle w:val="Hyperlink"/>
          </w:rPr>
          <w:t>FPB’s State Budget Information page</w:t>
        </w:r>
      </w:hyperlink>
      <w:r w:rsidR="004126C1">
        <w:t>.</w:t>
      </w:r>
      <w:r w:rsidRPr="007B0D83">
        <w:t xml:space="preserve">  </w:t>
      </w:r>
    </w:p>
    <w:p w14:paraId="4F899918" w14:textId="56015A75" w:rsidR="00190FAF" w:rsidRDefault="00190FAF" w:rsidP="00190FAF">
      <w:pPr>
        <w:pStyle w:val="Heading1"/>
      </w:pPr>
      <w:r>
        <w:t>EXECUTIVE SUMMARY</w:t>
      </w:r>
    </w:p>
    <w:p w14:paraId="2889B398" w14:textId="7FA5CAB5" w:rsidR="00190FAF" w:rsidRPr="00190FAF" w:rsidRDefault="00C00E15" w:rsidP="00FE6E76">
      <w:r>
        <w:t xml:space="preserve">At a high level, </w:t>
      </w:r>
      <w:r w:rsidR="009A0F09">
        <w:t xml:space="preserve">the </w:t>
      </w:r>
      <w:r w:rsidR="004C03E0">
        <w:t>c</w:t>
      </w:r>
      <w:r w:rsidR="00973834">
        <w:t xml:space="preserve">ompromise </w:t>
      </w:r>
      <w:r w:rsidR="00CA42AB">
        <w:t>bud</w:t>
      </w:r>
      <w:r w:rsidR="0040256C">
        <w:t>get would</w:t>
      </w:r>
      <w:r w:rsidR="0057431C">
        <w:t xml:space="preserve"> </w:t>
      </w:r>
      <w:r w:rsidR="00AA7056">
        <w:t xml:space="preserve">make adjustments that appropriate </w:t>
      </w:r>
      <w:r w:rsidR="00977654">
        <w:t xml:space="preserve">$1.0 billion </w:t>
      </w:r>
      <w:r w:rsidR="00A8479B">
        <w:t xml:space="preserve">over the </w:t>
      </w:r>
      <w:proofErr w:type="gramStart"/>
      <w:r w:rsidR="00A8479B">
        <w:t>biennium</w:t>
      </w:r>
      <w:proofErr w:type="gramEnd"/>
      <w:r w:rsidR="00C6406E">
        <w:t>, which represent</w:t>
      </w:r>
      <w:r w:rsidR="00E965B3">
        <w:t>s a</w:t>
      </w:r>
      <w:r w:rsidR="00C6406E">
        <w:t xml:space="preserve"> </w:t>
      </w:r>
      <w:r w:rsidR="007A1344">
        <w:t xml:space="preserve">direct </w:t>
      </w:r>
      <w:r w:rsidR="00F1565B">
        <w:t xml:space="preserve">state funding </w:t>
      </w:r>
      <w:r w:rsidR="00C6406E">
        <w:t>decrease of $6</w:t>
      </w:r>
      <w:r w:rsidR="00E965B3">
        <w:t>7.9 million</w:t>
      </w:r>
      <w:r w:rsidR="00B4317B">
        <w:t>,</w:t>
      </w:r>
      <w:r w:rsidR="000A0A9D">
        <w:t xml:space="preserve"> </w:t>
      </w:r>
      <w:r w:rsidR="008D6A98">
        <w:t>compared to</w:t>
      </w:r>
      <w:r w:rsidR="000A0A9D">
        <w:t xml:space="preserve"> </w:t>
      </w:r>
      <w:r w:rsidR="007228F3">
        <w:t xml:space="preserve">the </w:t>
      </w:r>
      <w:r w:rsidR="003E7EC3">
        <w:t>enacted 202</w:t>
      </w:r>
      <w:r w:rsidR="00C0096D">
        <w:t>5-</w:t>
      </w:r>
      <w:r w:rsidR="009E4BFF">
        <w:t xml:space="preserve">27 </w:t>
      </w:r>
      <w:r w:rsidR="009E4BFF" w:rsidRPr="5E34505B">
        <w:t xml:space="preserve">biennial </w:t>
      </w:r>
      <w:r w:rsidR="007228F3" w:rsidRPr="5E34505B">
        <w:t>budget.</w:t>
      </w:r>
      <w:r w:rsidR="001A2496" w:rsidRPr="5E34505B">
        <w:t xml:space="preserve"> Removing </w:t>
      </w:r>
      <w:proofErr w:type="gramStart"/>
      <w:r w:rsidR="001A2496" w:rsidRPr="5E34505B">
        <w:t>a net</w:t>
      </w:r>
      <w:proofErr w:type="gramEnd"/>
      <w:r w:rsidR="001A2496" w:rsidRPr="5E34505B">
        <w:t xml:space="preserve">-neutral shift described below, </w:t>
      </w:r>
      <w:r w:rsidR="001A2496" w:rsidRPr="5E34505B">
        <w:rPr>
          <w:b/>
        </w:rPr>
        <w:t>total operating budget funding would increase by $</w:t>
      </w:r>
      <w:r w:rsidR="005B7819" w:rsidRPr="5E34505B">
        <w:rPr>
          <w:b/>
        </w:rPr>
        <w:t>17.6</w:t>
      </w:r>
      <w:r w:rsidR="001A2496" w:rsidRPr="5E34505B">
        <w:rPr>
          <w:b/>
        </w:rPr>
        <w:t xml:space="preserve"> million</w:t>
      </w:r>
      <w:r w:rsidR="001A2496" w:rsidRPr="5E34505B">
        <w:t>, largely attributed to funding for the Center for Behavioral Health and Learning (CBHL).</w:t>
      </w:r>
      <w:r w:rsidR="007228F3" w:rsidRPr="5E34505B">
        <w:t xml:space="preserve"> In addition to</w:t>
      </w:r>
      <w:r w:rsidR="007228F3" w:rsidRPr="5E34505B" w:rsidDel="00934277">
        <w:t xml:space="preserve"> </w:t>
      </w:r>
      <w:r w:rsidR="007228F3" w:rsidRPr="5E34505B">
        <w:t xml:space="preserve">funding levels, here are </w:t>
      </w:r>
      <w:r w:rsidR="00934277" w:rsidRPr="5E34505B">
        <w:t xml:space="preserve">the </w:t>
      </w:r>
      <w:r w:rsidR="007228F3" w:rsidRPr="5E34505B">
        <w:t>key takeaways:</w:t>
      </w:r>
    </w:p>
    <w:p w14:paraId="05283368" w14:textId="11D7AA8E" w:rsidR="00D21C0A" w:rsidRDefault="00CB4392" w:rsidP="00FE6E76">
      <w:pPr>
        <w:pStyle w:val="ListParagraph"/>
        <w:numPr>
          <w:ilvl w:val="0"/>
          <w:numId w:val="5"/>
        </w:numPr>
        <w:spacing w:after="120"/>
        <w:contextualSpacing w:val="0"/>
      </w:pPr>
      <w:r>
        <w:t>The compromise budget would</w:t>
      </w:r>
      <w:r w:rsidR="3190FE11">
        <w:t xml:space="preserve"> reduce </w:t>
      </w:r>
      <w:r w:rsidR="4CFB253D">
        <w:t xml:space="preserve">state funding to the </w:t>
      </w:r>
      <w:r w:rsidR="3C25B27F">
        <w:t xml:space="preserve">University by $85.6 million (GF-S and WEIA) </w:t>
      </w:r>
      <w:r w:rsidR="0021457D">
        <w:t xml:space="preserve">in FY27 </w:t>
      </w:r>
      <w:r w:rsidR="3C25B27F">
        <w:t xml:space="preserve">but offset </w:t>
      </w:r>
      <w:r w:rsidR="484FC2BC">
        <w:t xml:space="preserve">the </w:t>
      </w:r>
      <w:r w:rsidR="19DD0D4D">
        <w:t xml:space="preserve">total amount with UW Building Account funds, which are then </w:t>
      </w:r>
      <w:r w:rsidR="4DA56A86">
        <w:t xml:space="preserve">backfilled by state bonds. </w:t>
      </w:r>
      <w:r w:rsidR="671B867E">
        <w:t xml:space="preserve">This is a net-neutral shift of funding from the </w:t>
      </w:r>
      <w:r w:rsidR="00C77589">
        <w:t xml:space="preserve">state’s </w:t>
      </w:r>
      <w:r w:rsidR="671B867E">
        <w:t>capital budget to the operating budget</w:t>
      </w:r>
      <w:r w:rsidR="00DA2E78">
        <w:t xml:space="preserve"> that reflects </w:t>
      </w:r>
      <w:r w:rsidR="0013043C">
        <w:t xml:space="preserve">the legislature’s </w:t>
      </w:r>
      <w:r w:rsidR="00C77589">
        <w:t xml:space="preserve">creative </w:t>
      </w:r>
      <w:r w:rsidR="0013043C">
        <w:t xml:space="preserve">efforts to avoid </w:t>
      </w:r>
      <w:r w:rsidR="00805A28">
        <w:t>additional</w:t>
      </w:r>
      <w:r w:rsidR="0013043C">
        <w:t xml:space="preserve"> cuts</w:t>
      </w:r>
      <w:r w:rsidR="00FE3CA5">
        <w:t xml:space="preserve"> to the UW’s </w:t>
      </w:r>
      <w:r w:rsidR="00C77589">
        <w:t xml:space="preserve">operating </w:t>
      </w:r>
      <w:r w:rsidR="00FE3CA5">
        <w:t>budget</w:t>
      </w:r>
      <w:r w:rsidR="006A4D85">
        <w:t>.</w:t>
      </w:r>
      <w:r w:rsidR="007239A5">
        <w:t xml:space="preserve"> This is a one-time shift in FY27</w:t>
      </w:r>
      <w:r w:rsidR="00934277">
        <w:t xml:space="preserve"> and is not expected to continue into the next biennium.</w:t>
      </w:r>
    </w:p>
    <w:p w14:paraId="70C8B007" w14:textId="19B6D38B" w:rsidR="00CD77E7" w:rsidRDefault="00425F2A" w:rsidP="00FE6E76">
      <w:pPr>
        <w:pStyle w:val="ListParagraph"/>
        <w:numPr>
          <w:ilvl w:val="0"/>
          <w:numId w:val="5"/>
        </w:numPr>
        <w:spacing w:after="120"/>
        <w:contextualSpacing w:val="0"/>
      </w:pPr>
      <w:r>
        <w:t>The compromise budget</w:t>
      </w:r>
      <w:r w:rsidR="00290BB0">
        <w:t xml:space="preserve"> implement</w:t>
      </w:r>
      <w:r>
        <w:t>s a</w:t>
      </w:r>
      <w:r w:rsidR="00290BB0">
        <w:t xml:space="preserve"> </w:t>
      </w:r>
      <w:r w:rsidR="001A2699">
        <w:t>reduction to administrative spending totaling $1.</w:t>
      </w:r>
      <w:r w:rsidR="002219A4">
        <w:t>25</w:t>
      </w:r>
      <w:r w:rsidR="001A2699">
        <w:t xml:space="preserve"> million</w:t>
      </w:r>
      <w:r w:rsidR="002219A4">
        <w:t xml:space="preserve">. This </w:t>
      </w:r>
      <w:r w:rsidR="002D5F81">
        <w:t>represent</w:t>
      </w:r>
      <w:r w:rsidR="002219A4">
        <w:t>s a</w:t>
      </w:r>
      <w:r w:rsidR="002D5F81">
        <w:t xml:space="preserve"> reduction in administrative spending of roughly 1.5</w:t>
      </w:r>
      <w:r w:rsidR="00D22983">
        <w:t>%</w:t>
      </w:r>
      <w:r w:rsidR="002D5F81">
        <w:t>.</w:t>
      </w:r>
    </w:p>
    <w:p w14:paraId="42C968A8" w14:textId="605B51F9" w:rsidR="00116CF4" w:rsidRDefault="000559D2" w:rsidP="00FE6E76">
      <w:pPr>
        <w:pStyle w:val="ListParagraph"/>
        <w:numPr>
          <w:ilvl w:val="0"/>
          <w:numId w:val="5"/>
        </w:numPr>
        <w:spacing w:after="120"/>
        <w:contextualSpacing w:val="0"/>
      </w:pPr>
      <w:r>
        <w:t>T</w:t>
      </w:r>
      <w:r w:rsidR="005911F8">
        <w:t xml:space="preserve">he </w:t>
      </w:r>
      <w:r w:rsidR="00A3640C">
        <w:t>U</w:t>
      </w:r>
      <w:r w:rsidR="005911F8">
        <w:t>niversity requested $</w:t>
      </w:r>
      <w:r w:rsidR="008F522D">
        <w:t>18.34</w:t>
      </w:r>
      <w:r w:rsidR="005911F8">
        <w:t xml:space="preserve"> million in ongoing funding for the</w:t>
      </w:r>
      <w:r>
        <w:t xml:space="preserve"> </w:t>
      </w:r>
      <w:r w:rsidR="002D2F09">
        <w:t xml:space="preserve">Frank Chopp </w:t>
      </w:r>
      <w:r>
        <w:t>Center for Behavioral Health and Learning (CBHL)</w:t>
      </w:r>
      <w:r w:rsidR="005911F8">
        <w:t xml:space="preserve">, consistent with prior </w:t>
      </w:r>
      <w:r w:rsidR="0000413E">
        <w:t xml:space="preserve">agreements among state leaders to fully </w:t>
      </w:r>
      <w:r w:rsidR="00674E1F">
        <w:t>fund CBHL operations</w:t>
      </w:r>
      <w:r w:rsidR="00322189">
        <w:t xml:space="preserve">. The </w:t>
      </w:r>
      <w:r w:rsidR="002219A4">
        <w:t xml:space="preserve">compromise </w:t>
      </w:r>
      <w:r w:rsidR="00322189">
        <w:t xml:space="preserve">budget would provide $15 million in ongoing funding for </w:t>
      </w:r>
      <w:proofErr w:type="gramStart"/>
      <w:r w:rsidR="00322189">
        <w:t>the CBHL</w:t>
      </w:r>
      <w:proofErr w:type="gramEnd"/>
      <w:r w:rsidR="00C64990">
        <w:t xml:space="preserve">, </w:t>
      </w:r>
      <w:r w:rsidR="00322189">
        <w:t>partially meeting this request.</w:t>
      </w:r>
    </w:p>
    <w:p w14:paraId="0B7D72EC" w14:textId="60C1CC77" w:rsidR="006A21AE" w:rsidRPr="007D667C" w:rsidRDefault="00DA1D41" w:rsidP="00FE6E76">
      <w:pPr>
        <w:pStyle w:val="ListParagraph"/>
        <w:numPr>
          <w:ilvl w:val="0"/>
          <w:numId w:val="5"/>
        </w:numPr>
        <w:contextualSpacing w:val="0"/>
      </w:pPr>
      <w:r w:rsidRPr="007D667C">
        <w:t>The</w:t>
      </w:r>
      <w:r w:rsidR="00CD379F" w:rsidRPr="007D667C">
        <w:t xml:space="preserve"> </w:t>
      </w:r>
      <w:r w:rsidR="002615AE" w:rsidRPr="007D667C">
        <w:t>compromise</w:t>
      </w:r>
      <w:r w:rsidRPr="007D667C">
        <w:t xml:space="preserve"> capital</w:t>
      </w:r>
      <w:r w:rsidR="00100A39" w:rsidRPr="007D667C">
        <w:t xml:space="preserve"> budget fund</w:t>
      </w:r>
      <w:r w:rsidR="00C23E81" w:rsidRPr="007D667C">
        <w:t>s</w:t>
      </w:r>
      <w:r w:rsidR="00100A39" w:rsidRPr="007D667C">
        <w:t xml:space="preserve"> the University’s</w:t>
      </w:r>
      <w:r w:rsidR="0002591B" w:rsidRPr="007D667C">
        <w:t xml:space="preserve"> </w:t>
      </w:r>
      <w:r w:rsidR="002615AE" w:rsidRPr="007D667C">
        <w:t xml:space="preserve">$47.5 million </w:t>
      </w:r>
      <w:r w:rsidR="0002591B" w:rsidRPr="007D667C">
        <w:t xml:space="preserve">Climate Commitment Account (CCA) </w:t>
      </w:r>
      <w:r w:rsidR="00100A39" w:rsidRPr="007D667C">
        <w:t xml:space="preserve">request </w:t>
      </w:r>
      <w:r w:rsidR="0002591B" w:rsidRPr="007D667C">
        <w:t xml:space="preserve">for </w:t>
      </w:r>
      <w:r w:rsidR="003438E1" w:rsidRPr="007D667C">
        <w:t>the</w:t>
      </w:r>
      <w:r w:rsidR="009E347C" w:rsidRPr="007D667C">
        <w:t xml:space="preserve"> </w:t>
      </w:r>
      <w:r w:rsidR="00B8532C" w:rsidRPr="007D667C">
        <w:t>Power Plant Electrification and Campus Hot Water Loop – Phase 1 project</w:t>
      </w:r>
      <w:r w:rsidR="008D3BB5" w:rsidRPr="007D667C">
        <w:t>.</w:t>
      </w:r>
      <w:r w:rsidR="007F018A" w:rsidRPr="007D667C">
        <w:t xml:space="preserve"> </w:t>
      </w:r>
    </w:p>
    <w:p w14:paraId="6F3F6F92" w14:textId="3E573192" w:rsidR="00347545" w:rsidRPr="00AA0ACB" w:rsidRDefault="000C1AF4" w:rsidP="00FE3CA5">
      <w:pPr>
        <w:pStyle w:val="Heading1"/>
        <w:tabs>
          <w:tab w:val="center" w:pos="5400"/>
        </w:tabs>
      </w:pPr>
      <w:r w:rsidRPr="00AA0ACB">
        <w:t>OPERATING BUDGET</w:t>
      </w:r>
      <w:r w:rsidR="009B62A2" w:rsidRPr="00AA0ACB">
        <w:t>S</w:t>
      </w:r>
    </w:p>
    <w:p w14:paraId="1A9EB47F" w14:textId="3F1FB7B6" w:rsidR="00223464" w:rsidRDefault="00891DD3" w:rsidP="00C47599">
      <w:r>
        <w:t xml:space="preserve">At the end of the </w:t>
      </w:r>
      <w:r w:rsidR="00F4393A">
        <w:t>202</w:t>
      </w:r>
      <w:r w:rsidR="00AE5A34">
        <w:t>5</w:t>
      </w:r>
      <w:r>
        <w:t xml:space="preserve"> legislative session, </w:t>
      </w:r>
      <w:r w:rsidR="00B21AB0">
        <w:t xml:space="preserve">the Legislature passed a balanced operating budget for the upcoming 2025-27 biennium. The budget relied on a mix of tax and fee increases and spending cuts to close a projected $12-16 billion deficit over four years. </w:t>
      </w:r>
      <w:r w:rsidR="0087038F">
        <w:t>Revenue projections since then have shown modest changes</w:t>
      </w:r>
      <w:r w:rsidR="005A1CA1">
        <w:t>.</w:t>
      </w:r>
      <w:r w:rsidR="00F760E8">
        <w:t xml:space="preserve"> </w:t>
      </w:r>
      <w:r w:rsidR="00C71A26">
        <w:t>T</w:t>
      </w:r>
      <w:r w:rsidR="009A38D3">
        <w:t>he</w:t>
      </w:r>
      <w:r w:rsidR="00DA1D41">
        <w:t xml:space="preserve"> most recent</w:t>
      </w:r>
      <w:r w:rsidR="009A38D3">
        <w:t xml:space="preserve"> </w:t>
      </w:r>
      <w:hyperlink r:id="rId14" w:history="1">
        <w:r w:rsidR="00772263">
          <w:rPr>
            <w:rStyle w:val="Hyperlink"/>
          </w:rPr>
          <w:t>February 2026 Revenue Forecast</w:t>
        </w:r>
      </w:hyperlink>
      <w:r w:rsidR="009A38D3">
        <w:t xml:space="preserve"> </w:t>
      </w:r>
      <w:r w:rsidR="009F461D">
        <w:t xml:space="preserve">estimated </w:t>
      </w:r>
      <w:r w:rsidR="00904841">
        <w:t xml:space="preserve">that revenue projections </w:t>
      </w:r>
      <w:r w:rsidR="00DA1D41">
        <w:t xml:space="preserve">would increase </w:t>
      </w:r>
      <w:r w:rsidR="00904841">
        <w:t>by $</w:t>
      </w:r>
      <w:r w:rsidR="006E6E3E">
        <w:t>827.4</w:t>
      </w:r>
      <w:r w:rsidR="00904841">
        <w:t xml:space="preserve"> million for the current 202</w:t>
      </w:r>
      <w:r w:rsidR="00556D72">
        <w:t>5</w:t>
      </w:r>
      <w:r w:rsidR="00904841">
        <w:t>-2</w:t>
      </w:r>
      <w:r w:rsidR="00556D72">
        <w:t>7</w:t>
      </w:r>
      <w:r w:rsidR="00904841">
        <w:t xml:space="preserve"> biennium and </w:t>
      </w:r>
      <w:r w:rsidR="001A42D1">
        <w:t>$1.0</w:t>
      </w:r>
      <w:r w:rsidR="00E30F45">
        <w:t>3</w:t>
      </w:r>
      <w:r w:rsidR="00904841">
        <w:t xml:space="preserve"> </w:t>
      </w:r>
      <w:r w:rsidR="001A42D1">
        <w:t>b</w:t>
      </w:r>
      <w:r w:rsidR="00904841">
        <w:t>illion for the 202</w:t>
      </w:r>
      <w:r w:rsidR="00504B3D">
        <w:t>7</w:t>
      </w:r>
      <w:r w:rsidR="00904841">
        <w:t>-2</w:t>
      </w:r>
      <w:r w:rsidR="00504B3D">
        <w:t>9</w:t>
      </w:r>
      <w:r w:rsidR="00904841">
        <w:t xml:space="preserve"> biennium</w:t>
      </w:r>
      <w:r w:rsidR="002B05EE">
        <w:t xml:space="preserve"> compared to the previous forecast</w:t>
      </w:r>
      <w:r w:rsidR="00097C12">
        <w:t xml:space="preserve">. </w:t>
      </w:r>
    </w:p>
    <w:p w14:paraId="0AFD9662" w14:textId="698D7B4B" w:rsidR="007B0D83" w:rsidRPr="007B0D83" w:rsidRDefault="00D52F16" w:rsidP="00C47599">
      <w:r>
        <w:lastRenderedPageBreak/>
        <w:t xml:space="preserve">While the recent forecast was positive, </w:t>
      </w:r>
      <w:r w:rsidR="00C00470">
        <w:t xml:space="preserve">there remains a projected deficit over </w:t>
      </w:r>
      <w:r>
        <w:t xml:space="preserve">the </w:t>
      </w:r>
      <w:r w:rsidR="00C00470">
        <w:t>four</w:t>
      </w:r>
      <w:r w:rsidR="0049278E">
        <w:t>-</w:t>
      </w:r>
      <w:r w:rsidR="00C00470">
        <w:t>year</w:t>
      </w:r>
      <w:r>
        <w:t xml:space="preserve"> </w:t>
      </w:r>
      <w:r w:rsidR="0049278E">
        <w:t>budget period</w:t>
      </w:r>
      <w:r w:rsidR="005D67DF">
        <w:t xml:space="preserve">, and </w:t>
      </w:r>
      <w:r w:rsidR="0049278E">
        <w:t>s</w:t>
      </w:r>
      <w:r w:rsidR="00DB4304">
        <w:t>t</w:t>
      </w:r>
      <w:r w:rsidR="00E35E1A">
        <w:t>ate law requires that</w:t>
      </w:r>
      <w:r w:rsidR="00702944">
        <w:t xml:space="preserve"> lawmakers approve a balanced budge</w:t>
      </w:r>
      <w:r w:rsidR="002E1574">
        <w:t>t</w:t>
      </w:r>
      <w:r w:rsidR="00702944">
        <w:t xml:space="preserve"> </w:t>
      </w:r>
      <w:r w:rsidR="00CC0A6B">
        <w:t>over</w:t>
      </w:r>
      <w:r w:rsidR="0091689F">
        <w:t xml:space="preserve"> </w:t>
      </w:r>
      <w:r w:rsidR="00DB4304">
        <w:t>a</w:t>
      </w:r>
      <w:r w:rsidR="0091689F">
        <w:t xml:space="preserve"> four</w:t>
      </w:r>
      <w:r w:rsidR="00E24A66">
        <w:t>-</w:t>
      </w:r>
      <w:r w:rsidR="0091689F">
        <w:t>year</w:t>
      </w:r>
      <w:r w:rsidR="00DB4304">
        <w:t xml:space="preserve"> period</w:t>
      </w:r>
      <w:r w:rsidR="0091689F">
        <w:t>.</w:t>
      </w:r>
      <w:r w:rsidR="009C32E3">
        <w:t xml:space="preserve"> Balancing the budget can be achieved through a mix of budget cuts and revenue increases. </w:t>
      </w:r>
      <w:r w:rsidR="00DD64F5">
        <w:t>The</w:t>
      </w:r>
      <w:r w:rsidR="00172D86">
        <w:t xml:space="preserve"> </w:t>
      </w:r>
      <w:r w:rsidR="00917C9B">
        <w:t>proposed</w:t>
      </w:r>
      <w:r w:rsidR="007A0D58">
        <w:t xml:space="preserve"> compromise</w:t>
      </w:r>
      <w:r w:rsidR="007B0D83">
        <w:t xml:space="preserve"> operating budget </w:t>
      </w:r>
      <w:r w:rsidR="00E06C01">
        <w:t xml:space="preserve">would rely </w:t>
      </w:r>
      <w:r w:rsidR="00044D85">
        <w:t xml:space="preserve">largely </w:t>
      </w:r>
      <w:r w:rsidR="00E06C01">
        <w:t>on</w:t>
      </w:r>
      <w:r w:rsidR="007E0FCD">
        <w:t xml:space="preserve"> </w:t>
      </w:r>
      <w:r w:rsidR="00544C77">
        <w:t xml:space="preserve">agency </w:t>
      </w:r>
      <w:r w:rsidR="00223464">
        <w:t>budget cuts</w:t>
      </w:r>
      <w:r w:rsidR="00D939A7">
        <w:t xml:space="preserve"> and shifts in fund sources</w:t>
      </w:r>
      <w:r w:rsidR="00223464">
        <w:t xml:space="preserve"> </w:t>
      </w:r>
      <w:r w:rsidR="0049278E">
        <w:t>to</w:t>
      </w:r>
      <w:r w:rsidR="00223464">
        <w:t xml:space="preserve"> close</w:t>
      </w:r>
      <w:r w:rsidR="007E0FCD">
        <w:t xml:space="preserve"> </w:t>
      </w:r>
      <w:r w:rsidR="00E6766C">
        <w:t>the deficit</w:t>
      </w:r>
      <w:r w:rsidR="007E0FCD">
        <w:t xml:space="preserve">. </w:t>
      </w:r>
      <w:r w:rsidR="001255C0">
        <w:t>Specifically</w:t>
      </w:r>
      <w:r w:rsidR="00D939A7">
        <w:t xml:space="preserve">, </w:t>
      </w:r>
      <w:proofErr w:type="gramStart"/>
      <w:r w:rsidR="00D939A7">
        <w:t>t</w:t>
      </w:r>
      <w:r w:rsidR="00743C0B">
        <w:t>he UW</w:t>
      </w:r>
      <w:proofErr w:type="gramEnd"/>
      <w:r w:rsidR="00DB4304">
        <w:t xml:space="preserve"> would be subject to a</w:t>
      </w:r>
      <w:r w:rsidR="00874456">
        <w:t xml:space="preserve"> </w:t>
      </w:r>
      <w:r w:rsidR="00D939A7">
        <w:t>1.5</w:t>
      </w:r>
      <w:r w:rsidR="00874456">
        <w:t>%</w:t>
      </w:r>
      <w:r w:rsidR="00DB4304">
        <w:t xml:space="preserve"> </w:t>
      </w:r>
      <w:r w:rsidR="00C1342A">
        <w:t>(</w:t>
      </w:r>
      <w:r w:rsidR="004F1E56">
        <w:t xml:space="preserve">$1.25 million) </w:t>
      </w:r>
      <w:r w:rsidR="00DB4304">
        <w:t>reduction</w:t>
      </w:r>
      <w:r w:rsidR="00FA15B9">
        <w:t xml:space="preserve"> </w:t>
      </w:r>
      <w:r w:rsidR="00D939A7">
        <w:t xml:space="preserve">in administrative </w:t>
      </w:r>
      <w:r w:rsidR="00910D90">
        <w:t>spending</w:t>
      </w:r>
      <w:r w:rsidR="00C1342A">
        <w:t xml:space="preserve">. </w:t>
      </w:r>
      <w:r w:rsidR="007A2EC9">
        <w:t>Additionally,</w:t>
      </w:r>
      <w:r w:rsidR="000C33D8">
        <w:t xml:space="preserve"> for FY27</w:t>
      </w:r>
      <w:r w:rsidR="007A2EC9">
        <w:t>, $</w:t>
      </w:r>
      <w:r w:rsidR="008A2425">
        <w:t xml:space="preserve">85.6 million would be shifted from </w:t>
      </w:r>
      <w:r w:rsidR="00592A9D">
        <w:t xml:space="preserve">state funding </w:t>
      </w:r>
      <w:r w:rsidR="00804028">
        <w:t xml:space="preserve">sources to </w:t>
      </w:r>
      <w:r w:rsidR="000E22BC">
        <w:t xml:space="preserve">UW Building Account </w:t>
      </w:r>
      <w:r>
        <w:t>revenue</w:t>
      </w:r>
      <w:r w:rsidR="00E459B2">
        <w:t>,</w:t>
      </w:r>
      <w:r w:rsidR="00C332BD">
        <w:t xml:space="preserve"> </w:t>
      </w:r>
      <w:r w:rsidR="000E22BC">
        <w:t>which, in turn, would be backfilled by state bonds</w:t>
      </w:r>
      <w:r w:rsidR="00910D90">
        <w:t xml:space="preserve"> in the capital budget</w:t>
      </w:r>
      <w:r w:rsidR="000E22BC">
        <w:t>. This translates into a net neutral funding shift</w:t>
      </w:r>
      <w:r w:rsidR="0052170B">
        <w:t xml:space="preserve"> for the </w:t>
      </w:r>
      <w:r w:rsidR="007E2AA7">
        <w:t>University but</w:t>
      </w:r>
      <w:r w:rsidR="0052170B">
        <w:t xml:space="preserve"> creates operating budget savings for the state</w:t>
      </w:r>
      <w:r w:rsidR="00934277">
        <w:t xml:space="preserve"> offset by </w:t>
      </w:r>
      <w:r w:rsidR="009F2C41">
        <w:t>additional bond issuance</w:t>
      </w:r>
      <w:r w:rsidR="000E22BC">
        <w:t>.</w:t>
      </w:r>
      <w:r w:rsidR="0096759D">
        <w:t xml:space="preserve"> </w:t>
      </w:r>
    </w:p>
    <w:p w14:paraId="44CB3E0F" w14:textId="7D8A3DB7" w:rsidR="00EB3D1D" w:rsidRPr="00420ADC" w:rsidRDefault="00E46CCD" w:rsidP="00EC5047">
      <w:pPr>
        <w:pStyle w:val="Heading2"/>
        <w:rPr>
          <w:b w:val="0"/>
        </w:rPr>
      </w:pPr>
      <w:r>
        <w:t xml:space="preserve">Direct </w:t>
      </w:r>
      <w:r w:rsidR="00C371A6">
        <w:t xml:space="preserve">Impacts </w:t>
      </w:r>
      <w:proofErr w:type="gramStart"/>
      <w:r w:rsidR="00C371A6">
        <w:t>to</w:t>
      </w:r>
      <w:proofErr w:type="gramEnd"/>
      <w:r w:rsidR="00C371A6">
        <w:t xml:space="preserve"> the UW</w:t>
      </w:r>
    </w:p>
    <w:p w14:paraId="14B02C38" w14:textId="79AAB021" w:rsidR="00393DEA" w:rsidRDefault="00E379EF" w:rsidP="00EF07D6">
      <w:r>
        <w:t>Table 1</w:t>
      </w:r>
      <w:r w:rsidR="00BB1983">
        <w:t xml:space="preserve"> </w:t>
      </w:r>
      <w:r>
        <w:t xml:space="preserve">shows the total funding in the </w:t>
      </w:r>
      <w:r w:rsidR="00E844F3">
        <w:t>proposed</w:t>
      </w:r>
      <w:r>
        <w:t xml:space="preserve"> 2026 supplemental budget</w:t>
      </w:r>
      <w:r w:rsidR="00E844F3">
        <w:t>s</w:t>
      </w:r>
      <w:r>
        <w:t xml:space="preserve"> compared to the enacted 2025-27 biennial budget.</w:t>
      </w:r>
    </w:p>
    <w:tbl>
      <w:tblPr>
        <w:tblW w:w="5000" w:type="pct"/>
        <w:tblLook w:val="04A0" w:firstRow="1" w:lastRow="0" w:firstColumn="1" w:lastColumn="0" w:noHBand="0" w:noVBand="1"/>
      </w:tblPr>
      <w:tblGrid>
        <w:gridCol w:w="5779"/>
        <w:gridCol w:w="1583"/>
        <w:gridCol w:w="1583"/>
        <w:gridCol w:w="1583"/>
        <w:gridCol w:w="272"/>
      </w:tblGrid>
      <w:tr w:rsidR="0064334B" w:rsidRPr="0064334B" w14:paraId="5E459133" w14:textId="77777777" w:rsidTr="003B3EBA">
        <w:trPr>
          <w:trHeight w:val="600"/>
        </w:trPr>
        <w:tc>
          <w:tcPr>
            <w:tcW w:w="5000" w:type="pct"/>
            <w:gridSpan w:val="5"/>
            <w:tcBorders>
              <w:top w:val="nil"/>
              <w:left w:val="nil"/>
              <w:bottom w:val="nil"/>
              <w:right w:val="nil"/>
            </w:tcBorders>
            <w:shd w:val="clear" w:color="000000" w:fill="FFFFFF"/>
            <w:vAlign w:val="center"/>
            <w:hideMark/>
          </w:tcPr>
          <w:p w14:paraId="1B4FC502" w14:textId="0DDE8E1C" w:rsidR="0064334B" w:rsidRPr="0064334B" w:rsidRDefault="0064334B" w:rsidP="0064334B">
            <w:pPr>
              <w:spacing w:after="0" w:line="240" w:lineRule="auto"/>
              <w:rPr>
                <w:rFonts w:ascii="Calibri" w:eastAsia="Times New Roman" w:hAnsi="Calibri" w:cs="Calibri"/>
                <w:b/>
                <w:bCs/>
                <w:color w:val="000000"/>
                <w:sz w:val="24"/>
                <w:szCs w:val="24"/>
              </w:rPr>
            </w:pPr>
            <w:r w:rsidRPr="00443B3C">
              <w:rPr>
                <w:rFonts w:ascii="Calibri" w:eastAsia="Times New Roman" w:hAnsi="Calibri" w:cs="Calibri"/>
                <w:b/>
                <w:bCs/>
                <w:color w:val="000000"/>
              </w:rPr>
              <w:t>Table 1:</w:t>
            </w:r>
            <w:r w:rsidRPr="0064334B">
              <w:rPr>
                <w:rFonts w:ascii="Calibri" w:eastAsia="Times New Roman" w:hAnsi="Calibri" w:cs="Calibri"/>
                <w:b/>
                <w:bCs/>
                <w:color w:val="000000"/>
              </w:rPr>
              <w:t xml:space="preserve"> UW State Funding - 2026 Supplemental Operating Budget Proposals</w:t>
            </w:r>
            <w:r w:rsidRPr="0064334B">
              <w:rPr>
                <w:rFonts w:ascii="Calibri" w:eastAsia="Times New Roman" w:hAnsi="Calibri" w:cs="Calibri"/>
                <w:b/>
                <w:bCs/>
                <w:color w:val="000000"/>
                <w:sz w:val="20"/>
                <w:szCs w:val="20"/>
              </w:rPr>
              <w:br/>
              <w:t>Near General Fund State (in $1,000s)</w:t>
            </w:r>
            <w:r w:rsidR="00D03893">
              <w:rPr>
                <w:rStyle w:val="FootnoteReference"/>
                <w:rFonts w:ascii="Calibri" w:hAnsi="Calibri" w:cs="Calibri"/>
                <w:b/>
                <w:bCs/>
                <w:color w:val="000000"/>
                <w:sz w:val="21"/>
                <w:szCs w:val="21"/>
              </w:rPr>
              <w:t xml:space="preserve"> </w:t>
            </w:r>
            <w:bookmarkStart w:id="0" w:name="_Ref224286180"/>
            <w:r w:rsidR="00D03893">
              <w:rPr>
                <w:rStyle w:val="FootnoteReference"/>
                <w:rFonts w:ascii="Calibri" w:hAnsi="Calibri" w:cs="Calibri"/>
                <w:b/>
                <w:bCs/>
                <w:color w:val="000000"/>
                <w:sz w:val="21"/>
                <w:szCs w:val="21"/>
              </w:rPr>
              <w:footnoteReference w:id="2"/>
            </w:r>
            <w:bookmarkEnd w:id="0"/>
          </w:p>
        </w:tc>
      </w:tr>
      <w:tr w:rsidR="00DE0367" w:rsidRPr="0064334B" w14:paraId="1FBD9226" w14:textId="77777777" w:rsidTr="00C456BB">
        <w:trPr>
          <w:gridAfter w:val="1"/>
          <w:wAfter w:w="126" w:type="pct"/>
          <w:trHeight w:val="288"/>
        </w:trPr>
        <w:tc>
          <w:tcPr>
            <w:tcW w:w="2675" w:type="pct"/>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2DE04990" w14:textId="77777777" w:rsidR="0064334B" w:rsidRPr="0064334B" w:rsidRDefault="0064334B" w:rsidP="0064334B">
            <w:pPr>
              <w:spacing w:after="0" w:line="240" w:lineRule="auto"/>
              <w:jc w:val="center"/>
              <w:rPr>
                <w:rFonts w:ascii="Calibri" w:eastAsia="Times New Roman" w:hAnsi="Calibri" w:cs="Calibri"/>
                <w:b/>
                <w:bCs/>
                <w:color w:val="000000"/>
                <w:sz w:val="21"/>
                <w:szCs w:val="21"/>
              </w:rPr>
            </w:pPr>
            <w:r w:rsidRPr="0064334B">
              <w:rPr>
                <w:rFonts w:ascii="Calibri" w:eastAsia="Times New Roman" w:hAnsi="Calibri" w:cs="Calibri"/>
                <w:b/>
                <w:bCs/>
                <w:color w:val="000000"/>
                <w:sz w:val="21"/>
                <w:szCs w:val="21"/>
              </w:rPr>
              <w:t>Budget</w:t>
            </w:r>
          </w:p>
        </w:tc>
        <w:tc>
          <w:tcPr>
            <w:tcW w:w="733" w:type="pct"/>
            <w:tcBorders>
              <w:top w:val="single" w:sz="8" w:space="0" w:color="auto"/>
              <w:left w:val="nil"/>
              <w:bottom w:val="single" w:sz="4" w:space="0" w:color="auto"/>
              <w:right w:val="single" w:sz="4" w:space="0" w:color="auto"/>
            </w:tcBorders>
            <w:shd w:val="clear" w:color="auto" w:fill="BFBFBF" w:themeFill="background1" w:themeFillShade="BF"/>
            <w:vAlign w:val="center"/>
            <w:hideMark/>
          </w:tcPr>
          <w:p w14:paraId="1072F2B5" w14:textId="77777777" w:rsidR="0064334B" w:rsidRPr="0064334B" w:rsidRDefault="0064334B" w:rsidP="0064334B">
            <w:pPr>
              <w:spacing w:after="0" w:line="240" w:lineRule="auto"/>
              <w:jc w:val="center"/>
              <w:rPr>
                <w:rFonts w:ascii="Calibri" w:eastAsia="Times New Roman" w:hAnsi="Calibri" w:cs="Calibri"/>
                <w:b/>
                <w:bCs/>
                <w:color w:val="000000"/>
                <w:sz w:val="21"/>
                <w:szCs w:val="21"/>
              </w:rPr>
            </w:pPr>
            <w:r w:rsidRPr="0064334B">
              <w:rPr>
                <w:rFonts w:ascii="Calibri" w:eastAsia="Times New Roman" w:hAnsi="Calibri" w:cs="Calibri"/>
                <w:b/>
                <w:bCs/>
                <w:color w:val="000000"/>
                <w:sz w:val="21"/>
                <w:szCs w:val="21"/>
              </w:rPr>
              <w:t xml:space="preserve"> FY1 </w:t>
            </w:r>
          </w:p>
        </w:tc>
        <w:tc>
          <w:tcPr>
            <w:tcW w:w="733" w:type="pct"/>
            <w:tcBorders>
              <w:top w:val="single" w:sz="8" w:space="0" w:color="auto"/>
              <w:left w:val="nil"/>
              <w:bottom w:val="single" w:sz="4" w:space="0" w:color="auto"/>
              <w:right w:val="single" w:sz="4" w:space="0" w:color="auto"/>
            </w:tcBorders>
            <w:shd w:val="clear" w:color="auto" w:fill="BFBFBF" w:themeFill="background1" w:themeFillShade="BF"/>
            <w:vAlign w:val="center"/>
            <w:hideMark/>
          </w:tcPr>
          <w:p w14:paraId="24D5B19E" w14:textId="77777777" w:rsidR="0064334B" w:rsidRPr="0064334B" w:rsidRDefault="0064334B" w:rsidP="0064334B">
            <w:pPr>
              <w:spacing w:after="0" w:line="240" w:lineRule="auto"/>
              <w:jc w:val="center"/>
              <w:rPr>
                <w:rFonts w:ascii="Calibri" w:eastAsia="Times New Roman" w:hAnsi="Calibri" w:cs="Calibri"/>
                <w:b/>
                <w:bCs/>
                <w:color w:val="000000"/>
                <w:sz w:val="21"/>
                <w:szCs w:val="21"/>
              </w:rPr>
            </w:pPr>
            <w:r w:rsidRPr="0064334B">
              <w:rPr>
                <w:rFonts w:ascii="Calibri" w:eastAsia="Times New Roman" w:hAnsi="Calibri" w:cs="Calibri"/>
                <w:b/>
                <w:bCs/>
                <w:color w:val="000000"/>
                <w:sz w:val="21"/>
                <w:szCs w:val="21"/>
              </w:rPr>
              <w:t xml:space="preserve"> FY2 </w:t>
            </w:r>
          </w:p>
        </w:tc>
        <w:tc>
          <w:tcPr>
            <w:tcW w:w="733" w:type="pct"/>
            <w:tcBorders>
              <w:top w:val="single" w:sz="8" w:space="0" w:color="auto"/>
              <w:left w:val="nil"/>
              <w:bottom w:val="single" w:sz="4" w:space="0" w:color="auto"/>
              <w:right w:val="single" w:sz="8" w:space="0" w:color="auto"/>
            </w:tcBorders>
            <w:shd w:val="clear" w:color="auto" w:fill="BFBFBF" w:themeFill="background1" w:themeFillShade="BF"/>
            <w:noWrap/>
            <w:vAlign w:val="center"/>
            <w:hideMark/>
          </w:tcPr>
          <w:p w14:paraId="350BC627" w14:textId="77777777" w:rsidR="0064334B" w:rsidRPr="0064334B" w:rsidRDefault="0064334B" w:rsidP="0064334B">
            <w:pPr>
              <w:spacing w:after="0" w:line="240" w:lineRule="auto"/>
              <w:jc w:val="center"/>
              <w:rPr>
                <w:rFonts w:ascii="Calibri" w:eastAsia="Times New Roman" w:hAnsi="Calibri" w:cs="Calibri"/>
                <w:b/>
                <w:bCs/>
                <w:color w:val="000000"/>
                <w:sz w:val="21"/>
                <w:szCs w:val="21"/>
              </w:rPr>
            </w:pPr>
            <w:r w:rsidRPr="0064334B">
              <w:rPr>
                <w:rFonts w:ascii="Calibri" w:eastAsia="Times New Roman" w:hAnsi="Calibri" w:cs="Calibri"/>
                <w:b/>
                <w:bCs/>
                <w:color w:val="000000"/>
                <w:sz w:val="21"/>
                <w:szCs w:val="21"/>
              </w:rPr>
              <w:t>Total</w:t>
            </w:r>
          </w:p>
        </w:tc>
      </w:tr>
      <w:tr w:rsidR="00DE0367" w:rsidRPr="0064334B" w14:paraId="72E31508" w14:textId="77777777" w:rsidTr="003B3EBA">
        <w:trPr>
          <w:gridAfter w:val="1"/>
          <w:wAfter w:w="126" w:type="pct"/>
          <w:trHeight w:val="345"/>
        </w:trPr>
        <w:tc>
          <w:tcPr>
            <w:tcW w:w="2675" w:type="pct"/>
            <w:tcBorders>
              <w:top w:val="nil"/>
              <w:left w:val="single" w:sz="8" w:space="0" w:color="auto"/>
              <w:bottom w:val="single" w:sz="4" w:space="0" w:color="auto"/>
              <w:right w:val="single" w:sz="4" w:space="0" w:color="auto"/>
            </w:tcBorders>
            <w:shd w:val="clear" w:color="000000" w:fill="E4DFEC"/>
            <w:noWrap/>
            <w:vAlign w:val="center"/>
            <w:hideMark/>
          </w:tcPr>
          <w:p w14:paraId="469C7653" w14:textId="77777777" w:rsidR="0064334B" w:rsidRPr="0064334B" w:rsidRDefault="0064334B" w:rsidP="0064334B">
            <w:pPr>
              <w:spacing w:after="0" w:line="240" w:lineRule="auto"/>
              <w:rPr>
                <w:rFonts w:ascii="Calibri" w:eastAsia="Times New Roman" w:hAnsi="Calibri" w:cs="Calibri"/>
                <w:i/>
                <w:iCs/>
                <w:color w:val="000000"/>
                <w:sz w:val="21"/>
                <w:szCs w:val="21"/>
              </w:rPr>
            </w:pPr>
            <w:r w:rsidRPr="0064334B">
              <w:rPr>
                <w:rFonts w:ascii="Calibri" w:eastAsia="Times New Roman" w:hAnsi="Calibri" w:cs="Calibri"/>
                <w:i/>
                <w:iCs/>
                <w:color w:val="000000"/>
                <w:sz w:val="21"/>
                <w:szCs w:val="21"/>
              </w:rPr>
              <w:t>Enacted 2025-27 Biennial Operating Budget</w:t>
            </w:r>
          </w:p>
        </w:tc>
        <w:tc>
          <w:tcPr>
            <w:tcW w:w="733" w:type="pct"/>
            <w:tcBorders>
              <w:top w:val="nil"/>
              <w:left w:val="nil"/>
              <w:bottom w:val="single" w:sz="4" w:space="0" w:color="auto"/>
              <w:right w:val="single" w:sz="4" w:space="0" w:color="auto"/>
            </w:tcBorders>
            <w:shd w:val="clear" w:color="000000" w:fill="E4DFEC"/>
            <w:noWrap/>
            <w:vAlign w:val="center"/>
            <w:hideMark/>
          </w:tcPr>
          <w:p w14:paraId="7B7422AB" w14:textId="77777777" w:rsidR="0064334B" w:rsidRPr="0064334B" w:rsidRDefault="0064334B" w:rsidP="0064334B">
            <w:pPr>
              <w:spacing w:after="0" w:line="240" w:lineRule="auto"/>
              <w:jc w:val="right"/>
              <w:rPr>
                <w:rFonts w:ascii="Calibri" w:eastAsia="Times New Roman" w:hAnsi="Calibri" w:cs="Calibri"/>
                <w:i/>
                <w:iCs/>
                <w:color w:val="000000"/>
                <w:sz w:val="21"/>
                <w:szCs w:val="21"/>
              </w:rPr>
            </w:pPr>
            <w:r w:rsidRPr="0064334B">
              <w:rPr>
                <w:rFonts w:ascii="Calibri" w:eastAsia="Times New Roman" w:hAnsi="Calibri" w:cs="Calibri"/>
                <w:i/>
                <w:iCs/>
                <w:color w:val="000000"/>
                <w:sz w:val="21"/>
                <w:szCs w:val="21"/>
              </w:rPr>
              <w:t xml:space="preserve">542,261 </w:t>
            </w:r>
          </w:p>
        </w:tc>
        <w:tc>
          <w:tcPr>
            <w:tcW w:w="733" w:type="pct"/>
            <w:tcBorders>
              <w:top w:val="nil"/>
              <w:left w:val="nil"/>
              <w:bottom w:val="single" w:sz="4" w:space="0" w:color="auto"/>
              <w:right w:val="single" w:sz="4" w:space="0" w:color="auto"/>
            </w:tcBorders>
            <w:shd w:val="clear" w:color="000000" w:fill="E4DFEC"/>
            <w:noWrap/>
            <w:vAlign w:val="center"/>
            <w:hideMark/>
          </w:tcPr>
          <w:p w14:paraId="3162F621" w14:textId="77777777" w:rsidR="0064334B" w:rsidRPr="0064334B" w:rsidRDefault="0064334B" w:rsidP="0064334B">
            <w:pPr>
              <w:spacing w:after="0" w:line="240" w:lineRule="auto"/>
              <w:jc w:val="right"/>
              <w:rPr>
                <w:rFonts w:ascii="Calibri" w:eastAsia="Times New Roman" w:hAnsi="Calibri" w:cs="Calibri"/>
                <w:i/>
                <w:iCs/>
                <w:color w:val="000000"/>
                <w:sz w:val="21"/>
                <w:szCs w:val="21"/>
              </w:rPr>
            </w:pPr>
            <w:r w:rsidRPr="0064334B">
              <w:rPr>
                <w:rFonts w:ascii="Calibri" w:eastAsia="Times New Roman" w:hAnsi="Calibri" w:cs="Calibri"/>
                <w:i/>
                <w:iCs/>
                <w:color w:val="000000"/>
                <w:sz w:val="21"/>
                <w:szCs w:val="21"/>
              </w:rPr>
              <w:t xml:space="preserve">527,278 </w:t>
            </w:r>
          </w:p>
        </w:tc>
        <w:tc>
          <w:tcPr>
            <w:tcW w:w="733" w:type="pct"/>
            <w:tcBorders>
              <w:top w:val="nil"/>
              <w:left w:val="nil"/>
              <w:bottom w:val="single" w:sz="4" w:space="0" w:color="auto"/>
              <w:right w:val="single" w:sz="8" w:space="0" w:color="auto"/>
            </w:tcBorders>
            <w:shd w:val="clear" w:color="000000" w:fill="E4DFEC"/>
            <w:noWrap/>
            <w:vAlign w:val="center"/>
            <w:hideMark/>
          </w:tcPr>
          <w:p w14:paraId="3C891B24" w14:textId="77777777" w:rsidR="0064334B" w:rsidRPr="0064334B" w:rsidRDefault="0064334B" w:rsidP="0064334B">
            <w:pPr>
              <w:spacing w:after="0" w:line="240" w:lineRule="auto"/>
              <w:jc w:val="right"/>
              <w:rPr>
                <w:rFonts w:ascii="Calibri" w:eastAsia="Times New Roman" w:hAnsi="Calibri" w:cs="Calibri"/>
                <w:b/>
                <w:bCs/>
                <w:i/>
                <w:iCs/>
                <w:color w:val="000000"/>
                <w:sz w:val="21"/>
                <w:szCs w:val="21"/>
              </w:rPr>
            </w:pPr>
            <w:r w:rsidRPr="0064334B">
              <w:rPr>
                <w:rFonts w:ascii="Calibri" w:eastAsia="Times New Roman" w:hAnsi="Calibri" w:cs="Calibri"/>
                <w:b/>
                <w:bCs/>
                <w:i/>
                <w:iCs/>
                <w:color w:val="000000"/>
                <w:sz w:val="21"/>
                <w:szCs w:val="21"/>
              </w:rPr>
              <w:t xml:space="preserve">1,069,539 </w:t>
            </w:r>
          </w:p>
        </w:tc>
      </w:tr>
      <w:tr w:rsidR="00DE0367" w:rsidRPr="0064334B" w14:paraId="79C18FE0" w14:textId="77777777" w:rsidTr="003B3EBA">
        <w:trPr>
          <w:gridAfter w:val="1"/>
          <w:wAfter w:w="126" w:type="pct"/>
          <w:trHeight w:val="342"/>
        </w:trPr>
        <w:tc>
          <w:tcPr>
            <w:tcW w:w="2675" w:type="pct"/>
            <w:tcBorders>
              <w:top w:val="nil"/>
              <w:left w:val="single" w:sz="8" w:space="0" w:color="auto"/>
              <w:bottom w:val="single" w:sz="4" w:space="0" w:color="auto"/>
              <w:right w:val="single" w:sz="4" w:space="0" w:color="auto"/>
            </w:tcBorders>
            <w:shd w:val="clear" w:color="000000" w:fill="E4DFEC"/>
            <w:noWrap/>
            <w:vAlign w:val="center"/>
            <w:hideMark/>
          </w:tcPr>
          <w:p w14:paraId="0CAAD5C3" w14:textId="77777777" w:rsidR="0064334B" w:rsidRPr="0064334B" w:rsidRDefault="0064334B" w:rsidP="0064334B">
            <w:pPr>
              <w:spacing w:after="0" w:line="240" w:lineRule="auto"/>
              <w:rPr>
                <w:rFonts w:ascii="Calibri" w:eastAsia="Times New Roman" w:hAnsi="Calibri" w:cs="Calibri"/>
                <w:i/>
                <w:iCs/>
                <w:color w:val="000000"/>
                <w:sz w:val="21"/>
                <w:szCs w:val="21"/>
              </w:rPr>
            </w:pPr>
            <w:r w:rsidRPr="0064334B">
              <w:rPr>
                <w:rFonts w:ascii="Calibri" w:eastAsia="Times New Roman" w:hAnsi="Calibri" w:cs="Calibri"/>
                <w:i/>
                <w:iCs/>
                <w:color w:val="000000"/>
                <w:sz w:val="21"/>
                <w:szCs w:val="21"/>
              </w:rPr>
              <w:t>Governor's Proposed 2026 Supplemental Budget</w:t>
            </w:r>
          </w:p>
        </w:tc>
        <w:tc>
          <w:tcPr>
            <w:tcW w:w="733" w:type="pct"/>
            <w:tcBorders>
              <w:top w:val="nil"/>
              <w:left w:val="nil"/>
              <w:bottom w:val="single" w:sz="4" w:space="0" w:color="auto"/>
              <w:right w:val="single" w:sz="4" w:space="0" w:color="auto"/>
            </w:tcBorders>
            <w:shd w:val="clear" w:color="000000" w:fill="E4DFEC"/>
            <w:noWrap/>
            <w:vAlign w:val="center"/>
            <w:hideMark/>
          </w:tcPr>
          <w:p w14:paraId="10D74514" w14:textId="77777777" w:rsidR="0064334B" w:rsidRPr="0064334B" w:rsidRDefault="0064334B" w:rsidP="0064334B">
            <w:pPr>
              <w:spacing w:after="0" w:line="240" w:lineRule="auto"/>
              <w:jc w:val="right"/>
              <w:rPr>
                <w:rFonts w:ascii="Calibri" w:eastAsia="Times New Roman" w:hAnsi="Calibri" w:cs="Calibri"/>
                <w:i/>
                <w:iCs/>
                <w:color w:val="000000"/>
                <w:sz w:val="21"/>
                <w:szCs w:val="21"/>
              </w:rPr>
            </w:pPr>
            <w:r w:rsidRPr="0064334B">
              <w:rPr>
                <w:rFonts w:ascii="Calibri" w:eastAsia="Times New Roman" w:hAnsi="Calibri" w:cs="Calibri"/>
                <w:i/>
                <w:iCs/>
                <w:color w:val="000000"/>
                <w:sz w:val="21"/>
                <w:szCs w:val="21"/>
              </w:rPr>
              <w:t xml:space="preserve">543,814 </w:t>
            </w:r>
          </w:p>
        </w:tc>
        <w:tc>
          <w:tcPr>
            <w:tcW w:w="733" w:type="pct"/>
            <w:tcBorders>
              <w:top w:val="nil"/>
              <w:left w:val="nil"/>
              <w:bottom w:val="single" w:sz="4" w:space="0" w:color="auto"/>
              <w:right w:val="single" w:sz="4" w:space="0" w:color="auto"/>
            </w:tcBorders>
            <w:shd w:val="clear" w:color="000000" w:fill="E4DFEC"/>
            <w:noWrap/>
            <w:vAlign w:val="center"/>
            <w:hideMark/>
          </w:tcPr>
          <w:p w14:paraId="2D81BC53" w14:textId="77777777" w:rsidR="0064334B" w:rsidRPr="0064334B" w:rsidRDefault="0064334B" w:rsidP="0064334B">
            <w:pPr>
              <w:spacing w:after="0" w:line="240" w:lineRule="auto"/>
              <w:jc w:val="right"/>
              <w:rPr>
                <w:rFonts w:ascii="Calibri" w:eastAsia="Times New Roman" w:hAnsi="Calibri" w:cs="Calibri"/>
                <w:i/>
                <w:iCs/>
                <w:color w:val="000000"/>
                <w:sz w:val="21"/>
                <w:szCs w:val="21"/>
              </w:rPr>
            </w:pPr>
            <w:r w:rsidRPr="0064334B">
              <w:rPr>
                <w:rFonts w:ascii="Calibri" w:eastAsia="Times New Roman" w:hAnsi="Calibri" w:cs="Calibri"/>
                <w:i/>
                <w:iCs/>
                <w:color w:val="000000"/>
                <w:sz w:val="21"/>
                <w:szCs w:val="21"/>
              </w:rPr>
              <w:t xml:space="preserve">534,810 </w:t>
            </w:r>
          </w:p>
        </w:tc>
        <w:tc>
          <w:tcPr>
            <w:tcW w:w="733" w:type="pct"/>
            <w:tcBorders>
              <w:top w:val="nil"/>
              <w:left w:val="nil"/>
              <w:bottom w:val="single" w:sz="4" w:space="0" w:color="auto"/>
              <w:right w:val="single" w:sz="8" w:space="0" w:color="auto"/>
            </w:tcBorders>
            <w:shd w:val="clear" w:color="000000" w:fill="E4DFEC"/>
            <w:noWrap/>
            <w:vAlign w:val="center"/>
            <w:hideMark/>
          </w:tcPr>
          <w:p w14:paraId="65228E7F" w14:textId="77777777" w:rsidR="0064334B" w:rsidRPr="0064334B" w:rsidRDefault="0064334B" w:rsidP="0064334B">
            <w:pPr>
              <w:spacing w:after="0" w:line="240" w:lineRule="auto"/>
              <w:jc w:val="right"/>
              <w:rPr>
                <w:rFonts w:ascii="Calibri" w:eastAsia="Times New Roman" w:hAnsi="Calibri" w:cs="Calibri"/>
                <w:b/>
                <w:bCs/>
                <w:i/>
                <w:iCs/>
                <w:color w:val="000000"/>
                <w:sz w:val="21"/>
                <w:szCs w:val="21"/>
              </w:rPr>
            </w:pPr>
            <w:r w:rsidRPr="0064334B">
              <w:rPr>
                <w:rFonts w:ascii="Calibri" w:eastAsia="Times New Roman" w:hAnsi="Calibri" w:cs="Calibri"/>
                <w:b/>
                <w:bCs/>
                <w:i/>
                <w:iCs/>
                <w:color w:val="000000"/>
                <w:sz w:val="21"/>
                <w:szCs w:val="21"/>
              </w:rPr>
              <w:t xml:space="preserve">1,078,624 </w:t>
            </w:r>
          </w:p>
        </w:tc>
      </w:tr>
      <w:tr w:rsidR="00DE0367" w:rsidRPr="0064334B" w14:paraId="6A394ECE" w14:textId="77777777" w:rsidTr="00F232D4">
        <w:trPr>
          <w:gridAfter w:val="1"/>
          <w:wAfter w:w="126" w:type="pct"/>
          <w:trHeight w:val="345"/>
        </w:trPr>
        <w:tc>
          <w:tcPr>
            <w:tcW w:w="2675" w:type="pct"/>
            <w:tcBorders>
              <w:top w:val="nil"/>
              <w:left w:val="single" w:sz="8" w:space="0" w:color="auto"/>
              <w:bottom w:val="single" w:sz="4" w:space="0" w:color="auto"/>
              <w:right w:val="single" w:sz="4" w:space="0" w:color="auto"/>
            </w:tcBorders>
            <w:shd w:val="clear" w:color="000000" w:fill="E4DFEC"/>
            <w:noWrap/>
            <w:vAlign w:val="center"/>
            <w:hideMark/>
          </w:tcPr>
          <w:p w14:paraId="11B97A3E" w14:textId="77777777" w:rsidR="0064334B" w:rsidRPr="00F232D4" w:rsidRDefault="0064334B" w:rsidP="0064334B">
            <w:pPr>
              <w:spacing w:after="0" w:line="240" w:lineRule="auto"/>
              <w:outlineLvl w:val="0"/>
              <w:rPr>
                <w:rFonts w:ascii="Calibri" w:eastAsia="Times New Roman" w:hAnsi="Calibri" w:cs="Calibri"/>
                <w:i/>
                <w:iCs/>
                <w:color w:val="000000"/>
                <w:sz w:val="21"/>
                <w:szCs w:val="21"/>
              </w:rPr>
            </w:pPr>
            <w:r w:rsidRPr="00F232D4">
              <w:rPr>
                <w:rFonts w:ascii="Calibri" w:eastAsia="Times New Roman" w:hAnsi="Calibri" w:cs="Calibri"/>
                <w:i/>
                <w:iCs/>
                <w:color w:val="000000"/>
                <w:sz w:val="21"/>
                <w:szCs w:val="21"/>
              </w:rPr>
              <w:t>Senate Proposed 2026 Supplemental Budget</w:t>
            </w:r>
          </w:p>
        </w:tc>
        <w:tc>
          <w:tcPr>
            <w:tcW w:w="733" w:type="pct"/>
            <w:tcBorders>
              <w:top w:val="nil"/>
              <w:left w:val="nil"/>
              <w:bottom w:val="single" w:sz="4" w:space="0" w:color="auto"/>
              <w:right w:val="single" w:sz="4" w:space="0" w:color="auto"/>
            </w:tcBorders>
            <w:shd w:val="clear" w:color="000000" w:fill="E4DFEC"/>
            <w:noWrap/>
            <w:vAlign w:val="center"/>
            <w:hideMark/>
          </w:tcPr>
          <w:p w14:paraId="1393455D" w14:textId="77777777" w:rsidR="0064334B" w:rsidRPr="00785CA7" w:rsidRDefault="0064334B" w:rsidP="0064334B">
            <w:pPr>
              <w:spacing w:after="0" w:line="240" w:lineRule="auto"/>
              <w:jc w:val="right"/>
              <w:outlineLvl w:val="0"/>
              <w:rPr>
                <w:rFonts w:ascii="Calibri" w:eastAsia="Times New Roman" w:hAnsi="Calibri" w:cs="Calibri"/>
                <w:i/>
                <w:color w:val="000000"/>
                <w:sz w:val="21"/>
                <w:szCs w:val="21"/>
              </w:rPr>
            </w:pPr>
            <w:r w:rsidRPr="00785CA7">
              <w:rPr>
                <w:rFonts w:ascii="Calibri" w:eastAsia="Times New Roman" w:hAnsi="Calibri" w:cs="Calibri"/>
                <w:i/>
                <w:color w:val="000000"/>
                <w:sz w:val="21"/>
                <w:szCs w:val="21"/>
              </w:rPr>
              <w:t xml:space="preserve">545,109 </w:t>
            </w:r>
          </w:p>
        </w:tc>
        <w:tc>
          <w:tcPr>
            <w:tcW w:w="733" w:type="pct"/>
            <w:tcBorders>
              <w:top w:val="nil"/>
              <w:left w:val="nil"/>
              <w:bottom w:val="single" w:sz="4" w:space="0" w:color="auto"/>
              <w:right w:val="single" w:sz="4" w:space="0" w:color="auto"/>
            </w:tcBorders>
            <w:shd w:val="clear" w:color="000000" w:fill="E4DFEC"/>
            <w:noWrap/>
            <w:vAlign w:val="center"/>
            <w:hideMark/>
          </w:tcPr>
          <w:p w14:paraId="13D8B40A" w14:textId="77777777" w:rsidR="0064334B" w:rsidRPr="00785CA7" w:rsidRDefault="0064334B" w:rsidP="0064334B">
            <w:pPr>
              <w:spacing w:after="0" w:line="240" w:lineRule="auto"/>
              <w:jc w:val="right"/>
              <w:outlineLvl w:val="0"/>
              <w:rPr>
                <w:rFonts w:ascii="Calibri" w:eastAsia="Times New Roman" w:hAnsi="Calibri" w:cs="Calibri"/>
                <w:i/>
                <w:color w:val="000000"/>
                <w:sz w:val="21"/>
                <w:szCs w:val="21"/>
              </w:rPr>
            </w:pPr>
            <w:r w:rsidRPr="00785CA7">
              <w:rPr>
                <w:rFonts w:ascii="Calibri" w:eastAsia="Times New Roman" w:hAnsi="Calibri" w:cs="Calibri"/>
                <w:i/>
                <w:color w:val="000000"/>
                <w:sz w:val="21"/>
                <w:szCs w:val="21"/>
              </w:rPr>
              <w:t xml:space="preserve">543,924 </w:t>
            </w:r>
          </w:p>
        </w:tc>
        <w:tc>
          <w:tcPr>
            <w:tcW w:w="733" w:type="pct"/>
            <w:tcBorders>
              <w:top w:val="nil"/>
              <w:left w:val="nil"/>
              <w:bottom w:val="single" w:sz="4" w:space="0" w:color="auto"/>
              <w:right w:val="single" w:sz="8" w:space="0" w:color="auto"/>
            </w:tcBorders>
            <w:shd w:val="clear" w:color="000000" w:fill="E4DFEC"/>
            <w:noWrap/>
            <w:vAlign w:val="center"/>
            <w:hideMark/>
          </w:tcPr>
          <w:p w14:paraId="7B7FA065" w14:textId="77777777" w:rsidR="0064334B" w:rsidRPr="00785CA7" w:rsidRDefault="0064334B" w:rsidP="0064334B">
            <w:pPr>
              <w:spacing w:after="0" w:line="240" w:lineRule="auto"/>
              <w:jc w:val="right"/>
              <w:outlineLvl w:val="0"/>
              <w:rPr>
                <w:rFonts w:ascii="Calibri" w:eastAsia="Times New Roman" w:hAnsi="Calibri" w:cs="Calibri"/>
                <w:b/>
                <w:i/>
                <w:color w:val="000000"/>
                <w:sz w:val="21"/>
                <w:szCs w:val="21"/>
              </w:rPr>
            </w:pPr>
            <w:r w:rsidRPr="00785CA7">
              <w:rPr>
                <w:rFonts w:ascii="Calibri" w:eastAsia="Times New Roman" w:hAnsi="Calibri" w:cs="Calibri"/>
                <w:b/>
                <w:i/>
                <w:color w:val="000000"/>
                <w:sz w:val="21"/>
                <w:szCs w:val="21"/>
              </w:rPr>
              <w:t xml:space="preserve">1,089,033 </w:t>
            </w:r>
          </w:p>
        </w:tc>
      </w:tr>
      <w:tr w:rsidR="00DE0367" w:rsidRPr="0064334B" w14:paraId="62EA4BDE" w14:textId="77777777" w:rsidTr="00F232D4">
        <w:trPr>
          <w:gridAfter w:val="1"/>
          <w:wAfter w:w="126" w:type="pct"/>
          <w:trHeight w:val="345"/>
        </w:trPr>
        <w:tc>
          <w:tcPr>
            <w:tcW w:w="2675" w:type="pct"/>
            <w:tcBorders>
              <w:top w:val="single" w:sz="4" w:space="0" w:color="auto"/>
              <w:left w:val="single" w:sz="8" w:space="0" w:color="auto"/>
              <w:bottom w:val="single" w:sz="4" w:space="0" w:color="auto"/>
              <w:right w:val="single" w:sz="4" w:space="0" w:color="auto"/>
            </w:tcBorders>
            <w:shd w:val="clear" w:color="000000" w:fill="E4DFEC"/>
            <w:noWrap/>
            <w:vAlign w:val="center"/>
            <w:hideMark/>
          </w:tcPr>
          <w:p w14:paraId="33912874" w14:textId="77777777" w:rsidR="0064334B" w:rsidRPr="00F232D4" w:rsidRDefault="0064334B" w:rsidP="0064334B">
            <w:pPr>
              <w:spacing w:after="0" w:line="240" w:lineRule="auto"/>
              <w:outlineLvl w:val="0"/>
              <w:rPr>
                <w:rFonts w:ascii="Calibri" w:eastAsia="Times New Roman" w:hAnsi="Calibri" w:cs="Calibri"/>
                <w:i/>
                <w:iCs/>
                <w:color w:val="000000"/>
                <w:sz w:val="21"/>
                <w:szCs w:val="21"/>
              </w:rPr>
            </w:pPr>
            <w:r w:rsidRPr="00F232D4">
              <w:rPr>
                <w:rFonts w:ascii="Calibri" w:eastAsia="Times New Roman" w:hAnsi="Calibri" w:cs="Calibri"/>
                <w:i/>
                <w:iCs/>
                <w:color w:val="000000"/>
                <w:sz w:val="21"/>
                <w:szCs w:val="21"/>
              </w:rPr>
              <w:t>House Proposed 2026 Supplemental Budget</w:t>
            </w:r>
          </w:p>
        </w:tc>
        <w:tc>
          <w:tcPr>
            <w:tcW w:w="733" w:type="pct"/>
            <w:tcBorders>
              <w:top w:val="single" w:sz="4" w:space="0" w:color="auto"/>
              <w:left w:val="nil"/>
              <w:bottom w:val="single" w:sz="4" w:space="0" w:color="auto"/>
              <w:right w:val="single" w:sz="4" w:space="0" w:color="auto"/>
            </w:tcBorders>
            <w:shd w:val="clear" w:color="000000" w:fill="E4DFEC"/>
            <w:noWrap/>
            <w:vAlign w:val="center"/>
            <w:hideMark/>
          </w:tcPr>
          <w:p w14:paraId="62C9A808" w14:textId="77777777" w:rsidR="0064334B" w:rsidRPr="00785CA7" w:rsidRDefault="0064334B" w:rsidP="0064334B">
            <w:pPr>
              <w:spacing w:after="0" w:line="240" w:lineRule="auto"/>
              <w:jc w:val="right"/>
              <w:outlineLvl w:val="0"/>
              <w:rPr>
                <w:rFonts w:ascii="Calibri" w:eastAsia="Times New Roman" w:hAnsi="Calibri" w:cs="Calibri"/>
                <w:i/>
                <w:color w:val="000000"/>
                <w:sz w:val="21"/>
                <w:szCs w:val="21"/>
              </w:rPr>
            </w:pPr>
            <w:r w:rsidRPr="00785CA7">
              <w:rPr>
                <w:rFonts w:ascii="Calibri" w:eastAsia="Times New Roman" w:hAnsi="Calibri" w:cs="Calibri"/>
                <w:i/>
                <w:color w:val="000000"/>
                <w:sz w:val="21"/>
                <w:szCs w:val="21"/>
              </w:rPr>
              <w:t xml:space="preserve">543,777 </w:t>
            </w:r>
          </w:p>
        </w:tc>
        <w:tc>
          <w:tcPr>
            <w:tcW w:w="733" w:type="pct"/>
            <w:tcBorders>
              <w:top w:val="single" w:sz="4" w:space="0" w:color="auto"/>
              <w:left w:val="nil"/>
              <w:bottom w:val="single" w:sz="4" w:space="0" w:color="auto"/>
              <w:right w:val="single" w:sz="4" w:space="0" w:color="auto"/>
            </w:tcBorders>
            <w:shd w:val="clear" w:color="000000" w:fill="E4DFEC"/>
            <w:noWrap/>
            <w:vAlign w:val="center"/>
            <w:hideMark/>
          </w:tcPr>
          <w:p w14:paraId="6D401617" w14:textId="77777777" w:rsidR="0064334B" w:rsidRPr="00785CA7" w:rsidRDefault="0064334B" w:rsidP="0064334B">
            <w:pPr>
              <w:spacing w:after="0" w:line="240" w:lineRule="auto"/>
              <w:jc w:val="right"/>
              <w:outlineLvl w:val="0"/>
              <w:rPr>
                <w:rFonts w:ascii="Calibri" w:eastAsia="Times New Roman" w:hAnsi="Calibri" w:cs="Calibri"/>
                <w:i/>
                <w:color w:val="000000"/>
                <w:sz w:val="21"/>
                <w:szCs w:val="21"/>
              </w:rPr>
            </w:pPr>
            <w:r w:rsidRPr="00785CA7">
              <w:rPr>
                <w:rFonts w:ascii="Calibri" w:eastAsia="Times New Roman" w:hAnsi="Calibri" w:cs="Calibri"/>
                <w:i/>
                <w:color w:val="000000"/>
                <w:sz w:val="21"/>
                <w:szCs w:val="21"/>
              </w:rPr>
              <w:t xml:space="preserve">542,777 </w:t>
            </w:r>
          </w:p>
        </w:tc>
        <w:tc>
          <w:tcPr>
            <w:tcW w:w="733" w:type="pct"/>
            <w:tcBorders>
              <w:top w:val="single" w:sz="4" w:space="0" w:color="auto"/>
              <w:left w:val="nil"/>
              <w:bottom w:val="single" w:sz="4" w:space="0" w:color="auto"/>
              <w:right w:val="single" w:sz="8" w:space="0" w:color="auto"/>
            </w:tcBorders>
            <w:shd w:val="clear" w:color="000000" w:fill="E4DFEC"/>
            <w:noWrap/>
            <w:vAlign w:val="center"/>
            <w:hideMark/>
          </w:tcPr>
          <w:p w14:paraId="4E9C72BB" w14:textId="77777777" w:rsidR="0064334B" w:rsidRPr="00785CA7" w:rsidRDefault="0064334B" w:rsidP="0064334B">
            <w:pPr>
              <w:spacing w:after="0" w:line="240" w:lineRule="auto"/>
              <w:jc w:val="right"/>
              <w:outlineLvl w:val="0"/>
              <w:rPr>
                <w:rFonts w:ascii="Calibri" w:eastAsia="Times New Roman" w:hAnsi="Calibri" w:cs="Calibri"/>
                <w:b/>
                <w:i/>
                <w:color w:val="000000"/>
                <w:sz w:val="21"/>
                <w:szCs w:val="21"/>
              </w:rPr>
            </w:pPr>
            <w:r w:rsidRPr="00785CA7">
              <w:rPr>
                <w:rFonts w:ascii="Calibri" w:eastAsia="Times New Roman" w:hAnsi="Calibri" w:cs="Calibri"/>
                <w:b/>
                <w:i/>
                <w:color w:val="000000"/>
                <w:sz w:val="21"/>
                <w:szCs w:val="21"/>
              </w:rPr>
              <w:t xml:space="preserve">1,086,554 </w:t>
            </w:r>
          </w:p>
        </w:tc>
      </w:tr>
      <w:tr w:rsidR="00543A1E" w:rsidRPr="0064334B" w14:paraId="16554632" w14:textId="77777777" w:rsidTr="008C1D0D">
        <w:trPr>
          <w:gridAfter w:val="1"/>
          <w:wAfter w:w="126" w:type="pct"/>
          <w:trHeight w:val="345"/>
        </w:trPr>
        <w:tc>
          <w:tcPr>
            <w:tcW w:w="2675" w:type="pct"/>
            <w:tcBorders>
              <w:top w:val="single" w:sz="4" w:space="0" w:color="auto"/>
              <w:left w:val="single" w:sz="8" w:space="0" w:color="auto"/>
              <w:bottom w:val="single" w:sz="4" w:space="0" w:color="auto"/>
              <w:right w:val="single" w:sz="4" w:space="0" w:color="auto"/>
            </w:tcBorders>
            <w:shd w:val="clear" w:color="auto" w:fill="CCC0D9" w:themeFill="accent4" w:themeFillTint="66"/>
            <w:noWrap/>
            <w:vAlign w:val="center"/>
          </w:tcPr>
          <w:p w14:paraId="081CD828" w14:textId="4DC69D19" w:rsidR="00543A1E" w:rsidRPr="00C52846" w:rsidRDefault="00543A1E" w:rsidP="00543A1E">
            <w:pPr>
              <w:spacing w:after="0" w:line="240" w:lineRule="auto"/>
              <w:outlineLvl w:val="0"/>
              <w:rPr>
                <w:rFonts w:ascii="Calibri" w:eastAsia="Times New Roman" w:hAnsi="Calibri" w:cs="Calibri"/>
                <w:b/>
                <w:color w:val="000000"/>
                <w:sz w:val="21"/>
                <w:szCs w:val="21"/>
                <w:vertAlign w:val="superscript"/>
              </w:rPr>
            </w:pPr>
            <w:r>
              <w:rPr>
                <w:rFonts w:ascii="Calibri" w:hAnsi="Calibri" w:cs="Calibri"/>
                <w:b/>
                <w:bCs/>
                <w:color w:val="000000"/>
                <w:sz w:val="21"/>
                <w:szCs w:val="21"/>
              </w:rPr>
              <w:t>Compromise 2026 Supplemental Budget</w:t>
            </w:r>
          </w:p>
        </w:tc>
        <w:tc>
          <w:tcPr>
            <w:tcW w:w="733" w:type="pct"/>
            <w:tcBorders>
              <w:top w:val="single" w:sz="4" w:space="0" w:color="auto"/>
              <w:left w:val="nil"/>
              <w:bottom w:val="single" w:sz="4" w:space="0" w:color="auto"/>
              <w:right w:val="single" w:sz="4" w:space="0" w:color="auto"/>
            </w:tcBorders>
            <w:shd w:val="clear" w:color="auto" w:fill="CCC0D9" w:themeFill="accent4" w:themeFillTint="66"/>
            <w:noWrap/>
            <w:vAlign w:val="center"/>
          </w:tcPr>
          <w:p w14:paraId="559D38FE" w14:textId="2D980FA1" w:rsidR="00543A1E" w:rsidRPr="0064334B" w:rsidRDefault="00543A1E" w:rsidP="00543A1E">
            <w:pPr>
              <w:spacing w:after="0" w:line="240" w:lineRule="auto"/>
              <w:jc w:val="right"/>
              <w:outlineLvl w:val="0"/>
              <w:rPr>
                <w:rFonts w:ascii="Calibri" w:eastAsia="Times New Roman" w:hAnsi="Calibri" w:cs="Calibri"/>
                <w:color w:val="000000"/>
                <w:sz w:val="21"/>
                <w:szCs w:val="21"/>
              </w:rPr>
            </w:pPr>
            <w:r>
              <w:rPr>
                <w:rFonts w:ascii="Calibri" w:hAnsi="Calibri" w:cs="Calibri"/>
                <w:color w:val="000000"/>
                <w:sz w:val="21"/>
                <w:szCs w:val="21"/>
              </w:rPr>
              <w:t xml:space="preserve">543,714 </w:t>
            </w:r>
          </w:p>
        </w:tc>
        <w:tc>
          <w:tcPr>
            <w:tcW w:w="733" w:type="pct"/>
            <w:tcBorders>
              <w:top w:val="single" w:sz="4" w:space="0" w:color="auto"/>
              <w:left w:val="nil"/>
              <w:bottom w:val="single" w:sz="4" w:space="0" w:color="auto"/>
              <w:right w:val="single" w:sz="4" w:space="0" w:color="auto"/>
            </w:tcBorders>
            <w:shd w:val="clear" w:color="auto" w:fill="CCC0D9" w:themeFill="accent4" w:themeFillTint="66"/>
            <w:noWrap/>
            <w:vAlign w:val="center"/>
          </w:tcPr>
          <w:p w14:paraId="0BA04689" w14:textId="3D9C5AE5" w:rsidR="00543A1E" w:rsidRPr="0064334B" w:rsidRDefault="00543A1E" w:rsidP="00543A1E">
            <w:pPr>
              <w:spacing w:after="0" w:line="240" w:lineRule="auto"/>
              <w:jc w:val="right"/>
              <w:outlineLvl w:val="0"/>
              <w:rPr>
                <w:rFonts w:ascii="Calibri" w:eastAsia="Times New Roman" w:hAnsi="Calibri" w:cs="Calibri"/>
                <w:color w:val="000000"/>
                <w:sz w:val="21"/>
                <w:szCs w:val="21"/>
              </w:rPr>
            </w:pPr>
            <w:r>
              <w:rPr>
                <w:rFonts w:ascii="Calibri" w:hAnsi="Calibri" w:cs="Calibri"/>
                <w:color w:val="000000"/>
                <w:sz w:val="21"/>
                <w:szCs w:val="21"/>
              </w:rPr>
              <w:t xml:space="preserve">543,456 </w:t>
            </w:r>
          </w:p>
        </w:tc>
        <w:tc>
          <w:tcPr>
            <w:tcW w:w="733" w:type="pct"/>
            <w:tcBorders>
              <w:top w:val="single" w:sz="4" w:space="0" w:color="auto"/>
              <w:left w:val="nil"/>
              <w:bottom w:val="single" w:sz="4" w:space="0" w:color="auto"/>
              <w:right w:val="single" w:sz="8" w:space="0" w:color="auto"/>
            </w:tcBorders>
            <w:shd w:val="clear" w:color="auto" w:fill="CCC0D9" w:themeFill="accent4" w:themeFillTint="66"/>
            <w:noWrap/>
            <w:vAlign w:val="center"/>
          </w:tcPr>
          <w:p w14:paraId="1EBEBC94" w14:textId="3257E101" w:rsidR="00543A1E" w:rsidRPr="0064334B" w:rsidRDefault="00543A1E" w:rsidP="00543A1E">
            <w:pPr>
              <w:spacing w:after="0" w:line="240" w:lineRule="auto"/>
              <w:jc w:val="right"/>
              <w:outlineLvl w:val="0"/>
              <w:rPr>
                <w:rFonts w:ascii="Calibri" w:eastAsia="Times New Roman" w:hAnsi="Calibri" w:cs="Calibri"/>
                <w:b/>
                <w:bCs/>
                <w:color w:val="000000"/>
                <w:sz w:val="21"/>
                <w:szCs w:val="21"/>
              </w:rPr>
            </w:pPr>
            <w:r>
              <w:rPr>
                <w:rFonts w:ascii="Calibri" w:hAnsi="Calibri" w:cs="Calibri"/>
                <w:b/>
                <w:bCs/>
                <w:color w:val="000000"/>
                <w:sz w:val="21"/>
                <w:szCs w:val="21"/>
              </w:rPr>
              <w:t xml:space="preserve">1,087,170 </w:t>
            </w:r>
          </w:p>
        </w:tc>
      </w:tr>
    </w:tbl>
    <w:p w14:paraId="6346222C" w14:textId="77777777" w:rsidR="002A4804" w:rsidRPr="00154B89" w:rsidRDefault="002A4804" w:rsidP="00154B89">
      <w:pPr>
        <w:pStyle w:val="NoSpacing"/>
        <w:rPr>
          <w:sz w:val="20"/>
          <w:szCs w:val="20"/>
        </w:rPr>
      </w:pPr>
    </w:p>
    <w:p w14:paraId="221C4EE5" w14:textId="2433CC9D" w:rsidR="00717B45" w:rsidDel="002D3146" w:rsidRDefault="00AF463B" w:rsidP="00464D89">
      <w:r>
        <w:t xml:space="preserve">Table </w:t>
      </w:r>
      <w:r w:rsidRPr="00124A35">
        <w:t>2</w:t>
      </w:r>
      <w:r w:rsidR="00BB1983">
        <w:t xml:space="preserve"> </w:t>
      </w:r>
      <w:r w:rsidR="00CE6CD5" w:rsidRPr="00124A35">
        <w:t>shows</w:t>
      </w:r>
      <w:r w:rsidR="000A03B8" w:rsidRPr="00124A35">
        <w:t xml:space="preserve"> a</w:t>
      </w:r>
      <w:r w:rsidR="000A03B8" w:rsidRPr="000A03B8">
        <w:t xml:space="preserve"> </w:t>
      </w:r>
      <w:r w:rsidR="000A03B8">
        <w:t>line-by-line</w:t>
      </w:r>
      <w:r w:rsidR="000A03B8" w:rsidRPr="000A03B8">
        <w:t xml:space="preserve"> </w:t>
      </w:r>
      <w:r w:rsidR="00C51B3D">
        <w:t>breakdown of the funding levels and policy changes proposed</w:t>
      </w:r>
      <w:r w:rsidR="00D25FD6">
        <w:t xml:space="preserve"> in the </w:t>
      </w:r>
      <w:r w:rsidR="00AE3ED8">
        <w:t>202</w:t>
      </w:r>
      <w:r w:rsidR="00915EB0">
        <w:t>6</w:t>
      </w:r>
      <w:r w:rsidR="00AE3ED8">
        <w:t xml:space="preserve"> </w:t>
      </w:r>
      <w:r w:rsidR="00D25FD6">
        <w:t>supplemental operating budget</w:t>
      </w:r>
      <w:r w:rsidR="00E844F3">
        <w:t>s</w:t>
      </w:r>
      <w:r w:rsidR="00D25FD6">
        <w:t xml:space="preserve">, amending the </w:t>
      </w:r>
      <w:r w:rsidR="00835249">
        <w:t xml:space="preserve">2025-27 biennial </w:t>
      </w:r>
      <w:r w:rsidR="00D25FD6">
        <w:t xml:space="preserve">budget for </w:t>
      </w:r>
      <w:r w:rsidR="00835249">
        <w:t>the remainder of FY26 and FY27</w:t>
      </w:r>
      <w:r w:rsidR="00C51B3D">
        <w:t>.</w:t>
      </w:r>
      <w:r w:rsidR="00D25FD6">
        <w:t xml:space="preserve"> </w:t>
      </w:r>
    </w:p>
    <w:p w14:paraId="0EFD79A1" w14:textId="77777777" w:rsidR="00C47599" w:rsidRDefault="00C47599">
      <w:bookmarkStart w:id="1" w:name="_1796124789"/>
      <w:bookmarkStart w:id="2" w:name="_1796125053"/>
      <w:bookmarkStart w:id="3" w:name="_1796123923"/>
      <w:bookmarkStart w:id="4" w:name="_1796123334"/>
      <w:bookmarkStart w:id="5" w:name="_1796123809"/>
      <w:bookmarkEnd w:id="1"/>
      <w:bookmarkEnd w:id="2"/>
      <w:bookmarkEnd w:id="3"/>
      <w:bookmarkEnd w:id="4"/>
      <w:bookmarkEnd w:id="5"/>
      <w:r>
        <w:br w:type="page"/>
      </w:r>
    </w:p>
    <w:tbl>
      <w:tblPr>
        <w:tblW w:w="5255" w:type="pct"/>
        <w:tblInd w:w="-270" w:type="dxa"/>
        <w:tblLook w:val="04A0" w:firstRow="1" w:lastRow="0" w:firstColumn="1" w:lastColumn="0" w:noHBand="0" w:noVBand="1"/>
        <w:tblCaption w:val="Table 3: 2025-27 Operating Budget Proposals "/>
        <w:tblDescription w:val="Compares funding details provided in the 2025-27 Operating Budget proposals. "/>
      </w:tblPr>
      <w:tblGrid>
        <w:gridCol w:w="222"/>
        <w:gridCol w:w="4064"/>
        <w:gridCol w:w="1148"/>
        <w:gridCol w:w="1227"/>
        <w:gridCol w:w="1320"/>
        <w:gridCol w:w="1145"/>
        <w:gridCol w:w="1139"/>
        <w:gridCol w:w="1075"/>
      </w:tblGrid>
      <w:tr w:rsidR="00E95BFF" w:rsidRPr="009D6D98" w14:paraId="27ACAB71" w14:textId="77777777" w:rsidTr="00997C82">
        <w:trPr>
          <w:trHeight w:val="20"/>
        </w:trPr>
        <w:tc>
          <w:tcPr>
            <w:tcW w:w="1890" w:type="pct"/>
            <w:gridSpan w:val="2"/>
            <w:tcBorders>
              <w:top w:val="nil"/>
              <w:left w:val="nil"/>
              <w:bottom w:val="single" w:sz="8" w:space="0" w:color="auto"/>
              <w:right w:val="single" w:sz="8" w:space="0" w:color="000000"/>
            </w:tcBorders>
            <w:shd w:val="clear" w:color="000000" w:fill="FFFFFF"/>
            <w:vAlign w:val="center"/>
            <w:hideMark/>
          </w:tcPr>
          <w:p w14:paraId="43A01BFB" w14:textId="4D8981CB" w:rsidR="00E95BFF" w:rsidRPr="00D03893" w:rsidRDefault="00E95BFF">
            <w:pPr>
              <w:spacing w:after="0" w:line="240" w:lineRule="auto"/>
              <w:rPr>
                <w:rFonts w:ascii="Calibri" w:eastAsia="Times New Roman" w:hAnsi="Calibri" w:cs="Calibri"/>
                <w:b/>
                <w:color w:val="000000"/>
                <w:sz w:val="20"/>
                <w:szCs w:val="20"/>
                <w:vertAlign w:val="superscript"/>
              </w:rPr>
            </w:pPr>
            <w:bookmarkStart w:id="6" w:name="RANGE!B2:O86"/>
            <w:r w:rsidRPr="00580937">
              <w:rPr>
                <w:rFonts w:ascii="Calibri" w:eastAsia="Times New Roman" w:hAnsi="Calibri" w:cs="Calibri"/>
                <w:b/>
                <w:color w:val="000000"/>
                <w:sz w:val="20"/>
                <w:szCs w:val="20"/>
              </w:rPr>
              <w:lastRenderedPageBreak/>
              <w:t xml:space="preserve">Table </w:t>
            </w:r>
            <w:r>
              <w:rPr>
                <w:rFonts w:ascii="Calibri" w:eastAsia="Times New Roman" w:hAnsi="Calibri" w:cs="Calibri"/>
                <w:b/>
                <w:color w:val="000000"/>
                <w:sz w:val="20"/>
                <w:szCs w:val="20"/>
              </w:rPr>
              <w:t xml:space="preserve">2: </w:t>
            </w:r>
            <w:r w:rsidRPr="00580937">
              <w:rPr>
                <w:rFonts w:ascii="Calibri" w:eastAsia="Times New Roman" w:hAnsi="Calibri" w:cs="Calibri"/>
                <w:b/>
                <w:color w:val="000000"/>
                <w:sz w:val="20"/>
                <w:szCs w:val="20"/>
              </w:rPr>
              <w:t>202</w:t>
            </w:r>
            <w:r>
              <w:rPr>
                <w:rFonts w:ascii="Calibri" w:eastAsia="Times New Roman" w:hAnsi="Calibri" w:cs="Calibri"/>
                <w:b/>
                <w:color w:val="000000"/>
                <w:sz w:val="20"/>
                <w:szCs w:val="20"/>
              </w:rPr>
              <w:t>6</w:t>
            </w:r>
            <w:r w:rsidRPr="00580937">
              <w:rPr>
                <w:rFonts w:ascii="Calibri" w:eastAsia="Times New Roman" w:hAnsi="Calibri" w:cs="Calibri"/>
                <w:b/>
                <w:color w:val="000000"/>
                <w:sz w:val="20"/>
                <w:szCs w:val="20"/>
              </w:rPr>
              <w:t xml:space="preserve"> Operating Budget Proposals </w:t>
            </w:r>
            <w:r w:rsidRPr="00580937">
              <w:rPr>
                <w:rFonts w:ascii="Calibri" w:eastAsia="Times New Roman" w:hAnsi="Calibri" w:cs="Calibri"/>
                <w:b/>
                <w:color w:val="000000"/>
                <w:sz w:val="20"/>
                <w:szCs w:val="20"/>
              </w:rPr>
              <w:br/>
            </w:r>
            <w:r w:rsidRPr="00580937">
              <w:rPr>
                <w:rFonts w:ascii="Calibri" w:eastAsia="Times New Roman" w:hAnsi="Calibri" w:cs="Calibri"/>
                <w:b/>
                <w:sz w:val="20"/>
                <w:szCs w:val="20"/>
              </w:rPr>
              <w:t>Near General Fund State (in $1,000s)</w:t>
            </w:r>
            <w:bookmarkEnd w:id="6"/>
            <w:r w:rsidR="00784285">
              <w:rPr>
                <w:rFonts w:ascii="Calibri" w:eastAsia="Times New Roman" w:hAnsi="Calibri" w:cs="Calibri"/>
                <w:b/>
                <w:sz w:val="20"/>
                <w:szCs w:val="20"/>
                <w:vertAlign w:val="superscript"/>
              </w:rPr>
              <w:fldChar w:fldCharType="begin"/>
            </w:r>
            <w:r w:rsidR="00784285">
              <w:rPr>
                <w:rFonts w:ascii="Calibri" w:eastAsia="Times New Roman" w:hAnsi="Calibri" w:cs="Calibri"/>
                <w:b/>
                <w:sz w:val="20"/>
                <w:szCs w:val="20"/>
              </w:rPr>
              <w:instrText xml:space="preserve"> NOTEREF _Ref224286180 \f \h </w:instrText>
            </w:r>
            <w:r w:rsidR="00784285">
              <w:rPr>
                <w:rFonts w:ascii="Calibri" w:eastAsia="Times New Roman" w:hAnsi="Calibri" w:cs="Calibri"/>
                <w:b/>
                <w:sz w:val="20"/>
                <w:szCs w:val="20"/>
                <w:vertAlign w:val="superscript"/>
              </w:rPr>
            </w:r>
            <w:r w:rsidR="00784285">
              <w:rPr>
                <w:rFonts w:ascii="Calibri" w:eastAsia="Times New Roman" w:hAnsi="Calibri" w:cs="Calibri"/>
                <w:b/>
                <w:sz w:val="20"/>
                <w:szCs w:val="20"/>
                <w:vertAlign w:val="superscript"/>
              </w:rPr>
              <w:fldChar w:fldCharType="separate"/>
            </w:r>
            <w:r w:rsidR="00784285" w:rsidRPr="00784285">
              <w:rPr>
                <w:rStyle w:val="FootnoteReference"/>
              </w:rPr>
              <w:t>1</w:t>
            </w:r>
            <w:r w:rsidR="00784285">
              <w:rPr>
                <w:rFonts w:ascii="Calibri" w:eastAsia="Times New Roman" w:hAnsi="Calibri" w:cs="Calibri"/>
                <w:b/>
                <w:sz w:val="20"/>
                <w:szCs w:val="20"/>
                <w:vertAlign w:val="superscript"/>
              </w:rPr>
              <w:fldChar w:fldCharType="end"/>
            </w:r>
            <w:r w:rsidR="00784285" w:rsidRPr="00D03893">
              <w:rPr>
                <w:rFonts w:ascii="Calibri" w:eastAsia="Times New Roman" w:hAnsi="Calibri" w:cs="Calibri"/>
                <w:b/>
                <w:color w:val="000000"/>
                <w:sz w:val="20"/>
                <w:szCs w:val="20"/>
                <w:vertAlign w:val="superscript"/>
              </w:rPr>
              <w:t xml:space="preserve"> </w:t>
            </w:r>
          </w:p>
        </w:tc>
        <w:tc>
          <w:tcPr>
            <w:tcW w:w="506"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705E439F" w14:textId="77777777" w:rsidR="00E95BFF" w:rsidRPr="00580937" w:rsidRDefault="00E95BFF">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Governor Proposed</w:t>
            </w:r>
          </w:p>
        </w:tc>
        <w:tc>
          <w:tcPr>
            <w:tcW w:w="541"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6B5529FD" w14:textId="77777777" w:rsidR="00E95BFF" w:rsidRPr="00580937" w:rsidRDefault="00E95BFF">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 xml:space="preserve">Senate </w:t>
            </w:r>
          </w:p>
        </w:tc>
        <w:tc>
          <w:tcPr>
            <w:tcW w:w="582"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D38B93C" w14:textId="77777777" w:rsidR="00E95BFF" w:rsidRPr="00580937" w:rsidRDefault="00E95BFF">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 xml:space="preserve">House </w:t>
            </w:r>
          </w:p>
        </w:tc>
        <w:tc>
          <w:tcPr>
            <w:tcW w:w="1481" w:type="pct"/>
            <w:gridSpan w:val="3"/>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14:paraId="4427030C" w14:textId="0DF6EB56" w:rsidR="00E95BFF" w:rsidRPr="00580937" w:rsidRDefault="00E95BFF">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Legislative Compromise</w:t>
            </w:r>
          </w:p>
        </w:tc>
      </w:tr>
      <w:tr w:rsidR="00E95BFF" w:rsidRPr="0094705D" w14:paraId="070B0B6B" w14:textId="77777777" w:rsidTr="00997C82">
        <w:trPr>
          <w:trHeight w:val="144"/>
        </w:trPr>
        <w:tc>
          <w:tcPr>
            <w:tcW w:w="1890" w:type="pct"/>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noWrap/>
            <w:vAlign w:val="center"/>
            <w:hideMark/>
          </w:tcPr>
          <w:p w14:paraId="2639DDDA" w14:textId="77777777" w:rsidR="00611427" w:rsidRPr="00580937" w:rsidRDefault="00611427">
            <w:pPr>
              <w:spacing w:after="0" w:line="240" w:lineRule="auto"/>
              <w:jc w:val="center"/>
              <w:rPr>
                <w:rFonts w:ascii="Calibri" w:eastAsia="Times New Roman" w:hAnsi="Calibri" w:cs="Calibri"/>
                <w:color w:val="000000"/>
                <w:sz w:val="20"/>
                <w:szCs w:val="20"/>
              </w:rPr>
            </w:pPr>
            <w:r w:rsidRPr="00580937">
              <w:rPr>
                <w:rFonts w:ascii="Calibri" w:eastAsia="Times New Roman" w:hAnsi="Calibri" w:cs="Calibri"/>
                <w:color w:val="000000"/>
                <w:sz w:val="20"/>
                <w:szCs w:val="20"/>
              </w:rPr>
              <w:t> </w:t>
            </w:r>
          </w:p>
        </w:tc>
        <w:tc>
          <w:tcPr>
            <w:tcW w:w="506" w:type="pct"/>
            <w:tcBorders>
              <w:top w:val="nil"/>
              <w:left w:val="nil"/>
              <w:bottom w:val="single" w:sz="8" w:space="0" w:color="auto"/>
              <w:right w:val="single" w:sz="8" w:space="0" w:color="auto"/>
            </w:tcBorders>
            <w:shd w:val="clear" w:color="auto" w:fill="BFBFBF" w:themeFill="background1" w:themeFillShade="BF"/>
            <w:vAlign w:val="center"/>
            <w:hideMark/>
          </w:tcPr>
          <w:p w14:paraId="1500B8D5" w14:textId="28489440" w:rsidR="00611427" w:rsidRPr="00580937" w:rsidRDefault="00611427">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25-27 Total</w:t>
            </w:r>
          </w:p>
        </w:tc>
        <w:tc>
          <w:tcPr>
            <w:tcW w:w="541" w:type="pct"/>
            <w:tcBorders>
              <w:top w:val="nil"/>
              <w:left w:val="nil"/>
              <w:bottom w:val="single" w:sz="8" w:space="0" w:color="auto"/>
              <w:right w:val="single" w:sz="8" w:space="0" w:color="auto"/>
            </w:tcBorders>
            <w:shd w:val="clear" w:color="auto" w:fill="BFBFBF" w:themeFill="background1" w:themeFillShade="BF"/>
            <w:vAlign w:val="center"/>
            <w:hideMark/>
          </w:tcPr>
          <w:p w14:paraId="57BF858A" w14:textId="68185237" w:rsidR="00611427" w:rsidRPr="00580937" w:rsidRDefault="00611427">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25-27 Total</w:t>
            </w:r>
          </w:p>
        </w:tc>
        <w:tc>
          <w:tcPr>
            <w:tcW w:w="582" w:type="pct"/>
            <w:tcBorders>
              <w:top w:val="nil"/>
              <w:left w:val="nil"/>
              <w:bottom w:val="single" w:sz="8" w:space="0" w:color="auto"/>
              <w:right w:val="single" w:sz="8" w:space="0" w:color="auto"/>
            </w:tcBorders>
            <w:shd w:val="clear" w:color="auto" w:fill="BFBFBF" w:themeFill="background1" w:themeFillShade="BF"/>
            <w:vAlign w:val="center"/>
            <w:hideMark/>
          </w:tcPr>
          <w:p w14:paraId="6972E7E1" w14:textId="2CD2A9D1" w:rsidR="00611427" w:rsidRPr="00580937" w:rsidRDefault="00611427">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25-27 Total</w:t>
            </w:r>
          </w:p>
        </w:tc>
        <w:tc>
          <w:tcPr>
            <w:tcW w:w="505" w:type="pct"/>
            <w:tcBorders>
              <w:top w:val="nil"/>
              <w:left w:val="nil"/>
              <w:bottom w:val="single" w:sz="8" w:space="0" w:color="auto"/>
              <w:right w:val="single" w:sz="8" w:space="0" w:color="auto"/>
            </w:tcBorders>
            <w:shd w:val="clear" w:color="auto" w:fill="BFBFBF" w:themeFill="background1" w:themeFillShade="BF"/>
            <w:vAlign w:val="center"/>
            <w:hideMark/>
          </w:tcPr>
          <w:p w14:paraId="7836A064" w14:textId="77777777" w:rsidR="00611427" w:rsidRPr="00580937" w:rsidRDefault="00611427">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FY26</w:t>
            </w:r>
          </w:p>
        </w:tc>
        <w:tc>
          <w:tcPr>
            <w:tcW w:w="502" w:type="pct"/>
            <w:tcBorders>
              <w:top w:val="nil"/>
              <w:left w:val="nil"/>
              <w:bottom w:val="single" w:sz="8" w:space="0" w:color="auto"/>
              <w:right w:val="single" w:sz="8" w:space="0" w:color="auto"/>
            </w:tcBorders>
            <w:shd w:val="clear" w:color="auto" w:fill="BFBFBF" w:themeFill="background1" w:themeFillShade="BF"/>
            <w:vAlign w:val="center"/>
            <w:hideMark/>
          </w:tcPr>
          <w:p w14:paraId="62B40D9E" w14:textId="77777777" w:rsidR="00611427" w:rsidRPr="00580937" w:rsidRDefault="00611427">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FY27</w:t>
            </w:r>
          </w:p>
        </w:tc>
        <w:tc>
          <w:tcPr>
            <w:tcW w:w="474" w:type="pct"/>
            <w:tcBorders>
              <w:top w:val="nil"/>
              <w:left w:val="nil"/>
              <w:bottom w:val="single" w:sz="8" w:space="0" w:color="auto"/>
              <w:right w:val="single" w:sz="8" w:space="0" w:color="auto"/>
            </w:tcBorders>
            <w:shd w:val="clear" w:color="auto" w:fill="BFBFBF" w:themeFill="background1" w:themeFillShade="BF"/>
            <w:vAlign w:val="center"/>
            <w:hideMark/>
          </w:tcPr>
          <w:p w14:paraId="307B58D1" w14:textId="77777777" w:rsidR="00611427" w:rsidRPr="00580937" w:rsidRDefault="00611427">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2025-27 Total</w:t>
            </w:r>
          </w:p>
        </w:tc>
      </w:tr>
      <w:tr w:rsidR="00E95BFF" w:rsidRPr="00871BF1" w14:paraId="7F6DE678" w14:textId="77777777" w:rsidTr="00997C82">
        <w:trPr>
          <w:cantSplit/>
          <w:trHeight w:val="20"/>
        </w:trPr>
        <w:tc>
          <w:tcPr>
            <w:tcW w:w="1890" w:type="pct"/>
            <w:gridSpan w:val="2"/>
            <w:tcBorders>
              <w:top w:val="single" w:sz="8" w:space="0" w:color="auto"/>
              <w:left w:val="single" w:sz="8" w:space="0" w:color="auto"/>
              <w:bottom w:val="single" w:sz="8" w:space="0" w:color="auto"/>
              <w:right w:val="single" w:sz="8" w:space="0" w:color="000000"/>
            </w:tcBorders>
            <w:shd w:val="clear" w:color="000000" w:fill="E4DFEC"/>
            <w:noWrap/>
            <w:vAlign w:val="center"/>
            <w:hideMark/>
          </w:tcPr>
          <w:p w14:paraId="4DC1B1E8" w14:textId="77777777" w:rsidR="00611427" w:rsidRPr="00580937" w:rsidRDefault="00611427">
            <w:pPr>
              <w:spacing w:after="0" w:line="240" w:lineRule="auto"/>
              <w:rPr>
                <w:rFonts w:ascii="Calibri" w:eastAsia="Times New Roman" w:hAnsi="Calibri" w:cs="Calibri"/>
                <w:b/>
                <w:color w:val="000000"/>
                <w:sz w:val="20"/>
                <w:szCs w:val="20"/>
              </w:rPr>
            </w:pPr>
            <w:r w:rsidRPr="00580937">
              <w:rPr>
                <w:rFonts w:ascii="Calibri" w:hAnsi="Calibri" w:cs="Calibri"/>
                <w:b/>
                <w:bCs/>
                <w:color w:val="000000"/>
                <w:sz w:val="20"/>
                <w:szCs w:val="20"/>
              </w:rPr>
              <w:t>2025-27 Biennial Budget (base funding)</w:t>
            </w:r>
          </w:p>
        </w:tc>
        <w:tc>
          <w:tcPr>
            <w:tcW w:w="506" w:type="pct"/>
            <w:tcBorders>
              <w:top w:val="nil"/>
              <w:left w:val="nil"/>
              <w:bottom w:val="single" w:sz="8" w:space="0" w:color="auto"/>
              <w:right w:val="single" w:sz="8" w:space="0" w:color="auto"/>
            </w:tcBorders>
            <w:shd w:val="clear" w:color="000000" w:fill="E4DFEC"/>
            <w:noWrap/>
            <w:vAlign w:val="center"/>
            <w:hideMark/>
          </w:tcPr>
          <w:p w14:paraId="1AD2E74D" w14:textId="556254A4"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 1,069,539 </w:t>
            </w:r>
          </w:p>
        </w:tc>
        <w:tc>
          <w:tcPr>
            <w:tcW w:w="541" w:type="pct"/>
            <w:tcBorders>
              <w:top w:val="nil"/>
              <w:left w:val="nil"/>
              <w:bottom w:val="single" w:sz="8" w:space="0" w:color="auto"/>
              <w:right w:val="single" w:sz="8" w:space="0" w:color="auto"/>
            </w:tcBorders>
            <w:shd w:val="clear" w:color="000000" w:fill="E4DFEC"/>
            <w:noWrap/>
            <w:vAlign w:val="center"/>
            <w:hideMark/>
          </w:tcPr>
          <w:p w14:paraId="28003C88" w14:textId="564ECE32"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 1,069,539 </w:t>
            </w:r>
          </w:p>
        </w:tc>
        <w:tc>
          <w:tcPr>
            <w:tcW w:w="582" w:type="pct"/>
            <w:tcBorders>
              <w:top w:val="nil"/>
              <w:left w:val="nil"/>
              <w:bottom w:val="single" w:sz="8" w:space="0" w:color="auto"/>
              <w:right w:val="single" w:sz="8" w:space="0" w:color="auto"/>
            </w:tcBorders>
            <w:shd w:val="clear" w:color="000000" w:fill="E4DFEC"/>
            <w:noWrap/>
            <w:vAlign w:val="center"/>
            <w:hideMark/>
          </w:tcPr>
          <w:p w14:paraId="2C1EF2CB" w14:textId="1A14F26F"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 1,069,539 </w:t>
            </w:r>
          </w:p>
        </w:tc>
        <w:tc>
          <w:tcPr>
            <w:tcW w:w="505" w:type="pct"/>
            <w:tcBorders>
              <w:top w:val="nil"/>
              <w:left w:val="nil"/>
              <w:bottom w:val="single" w:sz="8" w:space="0" w:color="auto"/>
              <w:right w:val="single" w:sz="8" w:space="0" w:color="auto"/>
            </w:tcBorders>
            <w:shd w:val="clear" w:color="000000" w:fill="E4DFEC"/>
            <w:noWrap/>
            <w:vAlign w:val="center"/>
            <w:hideMark/>
          </w:tcPr>
          <w:p w14:paraId="3A5510DD" w14:textId="58686008" w:rsidR="00611427" w:rsidRPr="00580937" w:rsidRDefault="00611427">
            <w:pPr>
              <w:spacing w:after="0" w:line="240" w:lineRule="auto"/>
              <w:jc w:val="right"/>
              <w:rPr>
                <w:rFonts w:ascii="Calibri" w:eastAsia="Times New Roman" w:hAnsi="Calibri" w:cs="Calibri"/>
                <w:color w:val="000000"/>
                <w:sz w:val="20"/>
                <w:szCs w:val="20"/>
              </w:rPr>
            </w:pPr>
            <w:r w:rsidRPr="00580937">
              <w:rPr>
                <w:rFonts w:ascii="Calibri" w:hAnsi="Calibri" w:cs="Calibri"/>
                <w:color w:val="000000"/>
                <w:sz w:val="20"/>
                <w:szCs w:val="20"/>
              </w:rPr>
              <w:t xml:space="preserve">  542,261 </w:t>
            </w:r>
          </w:p>
        </w:tc>
        <w:tc>
          <w:tcPr>
            <w:tcW w:w="502" w:type="pct"/>
            <w:tcBorders>
              <w:top w:val="nil"/>
              <w:left w:val="nil"/>
              <w:bottom w:val="single" w:sz="8" w:space="0" w:color="auto"/>
              <w:right w:val="single" w:sz="8" w:space="0" w:color="auto"/>
            </w:tcBorders>
            <w:shd w:val="clear" w:color="000000" w:fill="E4DFEC"/>
            <w:noWrap/>
            <w:vAlign w:val="center"/>
            <w:hideMark/>
          </w:tcPr>
          <w:p w14:paraId="6C74D42F" w14:textId="6CD8A9F7" w:rsidR="00611427" w:rsidRPr="00580937" w:rsidRDefault="00611427">
            <w:pPr>
              <w:spacing w:after="0" w:line="240" w:lineRule="auto"/>
              <w:jc w:val="right"/>
              <w:rPr>
                <w:rFonts w:ascii="Calibri" w:eastAsia="Times New Roman" w:hAnsi="Calibri" w:cs="Calibri"/>
                <w:color w:val="000000"/>
                <w:sz w:val="20"/>
                <w:szCs w:val="20"/>
              </w:rPr>
            </w:pPr>
            <w:r w:rsidRPr="00580937">
              <w:rPr>
                <w:rFonts w:ascii="Calibri" w:hAnsi="Calibri" w:cs="Calibri"/>
                <w:color w:val="000000"/>
                <w:sz w:val="20"/>
                <w:szCs w:val="20"/>
              </w:rPr>
              <w:t xml:space="preserve">  527,278 </w:t>
            </w:r>
          </w:p>
        </w:tc>
        <w:tc>
          <w:tcPr>
            <w:tcW w:w="474" w:type="pct"/>
            <w:tcBorders>
              <w:top w:val="nil"/>
              <w:left w:val="nil"/>
              <w:bottom w:val="single" w:sz="8" w:space="0" w:color="auto"/>
              <w:right w:val="single" w:sz="8" w:space="0" w:color="auto"/>
            </w:tcBorders>
            <w:shd w:val="clear" w:color="000000" w:fill="E4DFEC"/>
            <w:noWrap/>
            <w:vAlign w:val="bottom"/>
            <w:hideMark/>
          </w:tcPr>
          <w:p w14:paraId="58FD1079" w14:textId="6A1CD117"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 1,069,539 </w:t>
            </w:r>
          </w:p>
        </w:tc>
      </w:tr>
      <w:tr w:rsidR="00E95BFF" w:rsidRPr="00871BF1" w14:paraId="1B540001" w14:textId="77777777" w:rsidTr="00997C82">
        <w:trPr>
          <w:cantSplit/>
          <w:trHeight w:val="115"/>
        </w:trPr>
        <w:tc>
          <w:tcPr>
            <w:tcW w:w="1890" w:type="pct"/>
            <w:gridSpan w:val="2"/>
            <w:tcBorders>
              <w:top w:val="single" w:sz="8" w:space="0" w:color="auto"/>
              <w:left w:val="single" w:sz="8" w:space="0" w:color="auto"/>
              <w:bottom w:val="single" w:sz="8" w:space="0" w:color="auto"/>
              <w:right w:val="single" w:sz="8" w:space="0" w:color="000000"/>
            </w:tcBorders>
            <w:shd w:val="clear" w:color="000000" w:fill="E4DFEC"/>
            <w:noWrap/>
            <w:vAlign w:val="center"/>
            <w:hideMark/>
          </w:tcPr>
          <w:p w14:paraId="362F74BE" w14:textId="77777777" w:rsidR="00611427" w:rsidRPr="00580937" w:rsidRDefault="00611427">
            <w:pPr>
              <w:spacing w:after="0" w:line="240" w:lineRule="auto"/>
              <w:rPr>
                <w:rFonts w:ascii="Calibri" w:eastAsia="Times New Roman" w:hAnsi="Calibri" w:cs="Calibri"/>
                <w:b/>
                <w:color w:val="000000"/>
                <w:sz w:val="20"/>
                <w:szCs w:val="20"/>
              </w:rPr>
            </w:pPr>
            <w:r w:rsidRPr="00580937">
              <w:rPr>
                <w:rFonts w:ascii="Calibri" w:hAnsi="Calibri" w:cs="Calibri"/>
                <w:b/>
                <w:bCs/>
                <w:color w:val="000000"/>
                <w:sz w:val="20"/>
                <w:szCs w:val="20"/>
              </w:rPr>
              <w:t>Maintenance Level Changes</w:t>
            </w:r>
          </w:p>
        </w:tc>
        <w:tc>
          <w:tcPr>
            <w:tcW w:w="506" w:type="pct"/>
            <w:tcBorders>
              <w:top w:val="nil"/>
              <w:left w:val="nil"/>
              <w:bottom w:val="single" w:sz="8" w:space="0" w:color="auto"/>
              <w:right w:val="single" w:sz="8" w:space="0" w:color="auto"/>
            </w:tcBorders>
            <w:shd w:val="clear" w:color="000000" w:fill="E4DFEC"/>
            <w:noWrap/>
            <w:vAlign w:val="center"/>
            <w:hideMark/>
          </w:tcPr>
          <w:p w14:paraId="559E6D45" w14:textId="2923999A"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3,326 </w:t>
            </w:r>
          </w:p>
        </w:tc>
        <w:tc>
          <w:tcPr>
            <w:tcW w:w="541" w:type="pct"/>
            <w:tcBorders>
              <w:top w:val="nil"/>
              <w:left w:val="nil"/>
              <w:bottom w:val="single" w:sz="8" w:space="0" w:color="auto"/>
              <w:right w:val="single" w:sz="8" w:space="0" w:color="auto"/>
            </w:tcBorders>
            <w:shd w:val="clear" w:color="000000" w:fill="E4DFEC"/>
            <w:noWrap/>
            <w:vAlign w:val="center"/>
            <w:hideMark/>
          </w:tcPr>
          <w:p w14:paraId="39D2DE83" w14:textId="5D6F84A2"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3,289 </w:t>
            </w:r>
          </w:p>
        </w:tc>
        <w:tc>
          <w:tcPr>
            <w:tcW w:w="582" w:type="pct"/>
            <w:tcBorders>
              <w:top w:val="nil"/>
              <w:left w:val="nil"/>
              <w:bottom w:val="single" w:sz="8" w:space="0" w:color="auto"/>
              <w:right w:val="single" w:sz="8" w:space="0" w:color="auto"/>
            </w:tcBorders>
            <w:shd w:val="clear" w:color="000000" w:fill="E4DFEC"/>
            <w:noWrap/>
            <w:vAlign w:val="center"/>
            <w:hideMark/>
          </w:tcPr>
          <w:p w14:paraId="69AF1763" w14:textId="653ECD64"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3,289 </w:t>
            </w:r>
          </w:p>
        </w:tc>
        <w:tc>
          <w:tcPr>
            <w:tcW w:w="505" w:type="pct"/>
            <w:tcBorders>
              <w:top w:val="nil"/>
              <w:left w:val="nil"/>
              <w:bottom w:val="single" w:sz="8" w:space="0" w:color="auto"/>
              <w:right w:val="single" w:sz="8" w:space="0" w:color="auto"/>
            </w:tcBorders>
            <w:shd w:val="clear" w:color="000000" w:fill="E4DFEC"/>
            <w:noWrap/>
            <w:vAlign w:val="bottom"/>
            <w:hideMark/>
          </w:tcPr>
          <w:p w14:paraId="7D211BF6" w14:textId="0D9608A2" w:rsidR="00611427" w:rsidRPr="00580937" w:rsidRDefault="00611427">
            <w:pPr>
              <w:spacing w:after="0" w:line="240" w:lineRule="auto"/>
              <w:jc w:val="right"/>
              <w:rPr>
                <w:rFonts w:ascii="Calibri" w:eastAsia="Times New Roman" w:hAnsi="Calibri" w:cs="Calibri"/>
                <w:color w:val="000000"/>
                <w:sz w:val="20"/>
                <w:szCs w:val="20"/>
              </w:rPr>
            </w:pPr>
            <w:r w:rsidRPr="00580937">
              <w:rPr>
                <w:rFonts w:ascii="Calibri" w:hAnsi="Calibri" w:cs="Calibri"/>
                <w:color w:val="000000"/>
                <w:sz w:val="20"/>
                <w:szCs w:val="20"/>
              </w:rPr>
              <w:t xml:space="preserve">1,498 </w:t>
            </w:r>
          </w:p>
        </w:tc>
        <w:tc>
          <w:tcPr>
            <w:tcW w:w="502" w:type="pct"/>
            <w:tcBorders>
              <w:top w:val="nil"/>
              <w:left w:val="nil"/>
              <w:bottom w:val="single" w:sz="8" w:space="0" w:color="auto"/>
              <w:right w:val="single" w:sz="8" w:space="0" w:color="auto"/>
            </w:tcBorders>
            <w:shd w:val="clear" w:color="000000" w:fill="E4DFEC"/>
            <w:noWrap/>
            <w:vAlign w:val="bottom"/>
            <w:hideMark/>
          </w:tcPr>
          <w:p w14:paraId="7A3A94E4" w14:textId="29A2E424" w:rsidR="00611427" w:rsidRPr="00580937" w:rsidRDefault="00611427">
            <w:pPr>
              <w:spacing w:after="0" w:line="240" w:lineRule="auto"/>
              <w:jc w:val="right"/>
              <w:rPr>
                <w:rFonts w:ascii="Calibri" w:eastAsia="Times New Roman" w:hAnsi="Calibri" w:cs="Calibri"/>
                <w:color w:val="000000"/>
                <w:sz w:val="20"/>
                <w:szCs w:val="20"/>
              </w:rPr>
            </w:pPr>
            <w:r w:rsidRPr="00580937">
              <w:rPr>
                <w:rFonts w:ascii="Calibri" w:hAnsi="Calibri" w:cs="Calibri"/>
                <w:color w:val="000000"/>
                <w:sz w:val="20"/>
                <w:szCs w:val="20"/>
              </w:rPr>
              <w:t xml:space="preserve">  1,791 </w:t>
            </w:r>
          </w:p>
        </w:tc>
        <w:tc>
          <w:tcPr>
            <w:tcW w:w="474" w:type="pct"/>
            <w:tcBorders>
              <w:top w:val="nil"/>
              <w:left w:val="nil"/>
              <w:bottom w:val="single" w:sz="8" w:space="0" w:color="auto"/>
              <w:right w:val="single" w:sz="8" w:space="0" w:color="auto"/>
            </w:tcBorders>
            <w:shd w:val="clear" w:color="000000" w:fill="E4DFEC"/>
            <w:noWrap/>
            <w:vAlign w:val="bottom"/>
            <w:hideMark/>
          </w:tcPr>
          <w:p w14:paraId="346ED7A7" w14:textId="08CEC9A1"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3,289 </w:t>
            </w:r>
          </w:p>
        </w:tc>
      </w:tr>
      <w:tr w:rsidR="00E95BFF" w:rsidRPr="002516AD" w14:paraId="722D3C5C" w14:textId="77777777" w:rsidTr="00997C82">
        <w:trPr>
          <w:cantSplit/>
          <w:trHeight w:val="20"/>
        </w:trPr>
        <w:tc>
          <w:tcPr>
            <w:tcW w:w="98" w:type="pct"/>
            <w:tcBorders>
              <w:top w:val="nil"/>
              <w:left w:val="single" w:sz="8" w:space="0" w:color="auto"/>
              <w:bottom w:val="single" w:sz="4" w:space="0" w:color="auto"/>
              <w:right w:val="nil"/>
            </w:tcBorders>
            <w:shd w:val="clear" w:color="000000" w:fill="FFFFFF"/>
            <w:noWrap/>
            <w:textDirection w:val="btLr"/>
            <w:vAlign w:val="center"/>
            <w:hideMark/>
          </w:tcPr>
          <w:p w14:paraId="0090F425"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53F2D162"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Tuition Backfill Inflation Adjustment</w:t>
            </w:r>
          </w:p>
        </w:tc>
        <w:tc>
          <w:tcPr>
            <w:tcW w:w="506" w:type="pct"/>
            <w:tcBorders>
              <w:top w:val="nil"/>
              <w:left w:val="nil"/>
              <w:bottom w:val="single" w:sz="4" w:space="0" w:color="auto"/>
              <w:right w:val="single" w:sz="8" w:space="0" w:color="auto"/>
            </w:tcBorders>
            <w:shd w:val="clear" w:color="000000" w:fill="FFFFFF"/>
            <w:noWrap/>
            <w:vAlign w:val="center"/>
            <w:hideMark/>
          </w:tcPr>
          <w:p w14:paraId="2557814F" w14:textId="3E46030E"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1,149 </w:t>
            </w:r>
          </w:p>
        </w:tc>
        <w:tc>
          <w:tcPr>
            <w:tcW w:w="541" w:type="pct"/>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29087770" w14:textId="6FAF52CB"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1,149 </w:t>
            </w:r>
          </w:p>
        </w:tc>
        <w:tc>
          <w:tcPr>
            <w:tcW w:w="582" w:type="pct"/>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44DABEF5" w14:textId="23050EA9"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1,149 </w:t>
            </w:r>
          </w:p>
        </w:tc>
        <w:tc>
          <w:tcPr>
            <w:tcW w:w="505" w:type="pct"/>
            <w:tcBorders>
              <w:top w:val="nil"/>
              <w:left w:val="single" w:sz="8" w:space="0" w:color="auto"/>
              <w:bottom w:val="single" w:sz="4" w:space="0" w:color="auto"/>
              <w:right w:val="single" w:sz="8" w:space="0" w:color="auto"/>
            </w:tcBorders>
            <w:shd w:val="clear" w:color="000000" w:fill="FFFFFF"/>
            <w:noWrap/>
            <w:vAlign w:val="center"/>
            <w:hideMark/>
          </w:tcPr>
          <w:p w14:paraId="16DC8A7C" w14:textId="56556A4B" w:rsidR="00611427" w:rsidRPr="00580937" w:rsidRDefault="00611427">
            <w:pPr>
              <w:spacing w:after="0" w:line="240" w:lineRule="auto"/>
              <w:jc w:val="right"/>
              <w:rPr>
                <w:rFonts w:ascii="Calibri" w:eastAsia="Times New Roman" w:hAnsi="Calibri" w:cs="Calibri"/>
                <w:color w:val="000000"/>
                <w:sz w:val="20"/>
                <w:szCs w:val="20"/>
              </w:rPr>
            </w:pPr>
            <w:r w:rsidRPr="00580937">
              <w:rPr>
                <w:rFonts w:ascii="Calibri" w:hAnsi="Calibri" w:cs="Calibri"/>
                <w:color w:val="000000"/>
                <w:sz w:val="20"/>
                <w:szCs w:val="20"/>
              </w:rPr>
              <w:t xml:space="preserve">411 </w:t>
            </w:r>
          </w:p>
        </w:tc>
        <w:tc>
          <w:tcPr>
            <w:tcW w:w="502" w:type="pct"/>
            <w:tcBorders>
              <w:top w:val="nil"/>
              <w:left w:val="single" w:sz="8" w:space="0" w:color="auto"/>
              <w:bottom w:val="single" w:sz="4" w:space="0" w:color="auto"/>
              <w:right w:val="single" w:sz="8" w:space="0" w:color="auto"/>
            </w:tcBorders>
            <w:shd w:val="clear" w:color="000000" w:fill="FFFFFF"/>
            <w:noWrap/>
            <w:vAlign w:val="center"/>
            <w:hideMark/>
          </w:tcPr>
          <w:p w14:paraId="25B9637B" w14:textId="25DB9EB5" w:rsidR="00611427" w:rsidRPr="00580937" w:rsidRDefault="00611427">
            <w:pPr>
              <w:spacing w:after="0" w:line="240" w:lineRule="auto"/>
              <w:jc w:val="right"/>
              <w:rPr>
                <w:rFonts w:ascii="Calibri" w:eastAsia="Times New Roman" w:hAnsi="Calibri" w:cs="Calibri"/>
                <w:color w:val="000000"/>
                <w:sz w:val="20"/>
                <w:szCs w:val="20"/>
              </w:rPr>
            </w:pPr>
            <w:r w:rsidRPr="00580937">
              <w:rPr>
                <w:rFonts w:ascii="Calibri" w:hAnsi="Calibri" w:cs="Calibri"/>
                <w:color w:val="000000"/>
                <w:sz w:val="20"/>
                <w:szCs w:val="20"/>
              </w:rPr>
              <w:t xml:space="preserve">  738 </w:t>
            </w:r>
          </w:p>
        </w:tc>
        <w:tc>
          <w:tcPr>
            <w:tcW w:w="474" w:type="pct"/>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542A3482" w14:textId="06FE705C"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1,149 </w:t>
            </w:r>
          </w:p>
        </w:tc>
      </w:tr>
      <w:tr w:rsidR="00E95BFF" w:rsidRPr="002516AD" w14:paraId="117C887C"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4C718D28"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3B411B90"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ML Central Service Adjs.</w:t>
            </w:r>
          </w:p>
        </w:tc>
        <w:tc>
          <w:tcPr>
            <w:tcW w:w="506" w:type="pct"/>
            <w:tcBorders>
              <w:top w:val="nil"/>
              <w:left w:val="nil"/>
              <w:bottom w:val="single" w:sz="4" w:space="0" w:color="auto"/>
              <w:right w:val="single" w:sz="8" w:space="0" w:color="auto"/>
            </w:tcBorders>
            <w:shd w:val="clear" w:color="000000" w:fill="FFFFFF"/>
            <w:noWrap/>
            <w:vAlign w:val="center"/>
            <w:hideMark/>
          </w:tcPr>
          <w:p w14:paraId="4BCB2998" w14:textId="1E69FE95"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57 </w:t>
            </w:r>
          </w:p>
        </w:tc>
        <w:tc>
          <w:tcPr>
            <w:tcW w:w="541" w:type="pct"/>
            <w:tcBorders>
              <w:top w:val="nil"/>
              <w:left w:val="single" w:sz="8" w:space="0" w:color="auto"/>
              <w:bottom w:val="single" w:sz="4" w:space="0" w:color="auto"/>
              <w:right w:val="single" w:sz="8" w:space="0" w:color="auto"/>
            </w:tcBorders>
            <w:shd w:val="clear" w:color="000000" w:fill="FFFFFF"/>
            <w:noWrap/>
            <w:vAlign w:val="center"/>
            <w:hideMark/>
          </w:tcPr>
          <w:p w14:paraId="4C079498" w14:textId="74ACAFF0"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20 </w:t>
            </w:r>
          </w:p>
        </w:tc>
        <w:tc>
          <w:tcPr>
            <w:tcW w:w="582" w:type="pct"/>
            <w:tcBorders>
              <w:top w:val="nil"/>
              <w:left w:val="single" w:sz="8" w:space="0" w:color="auto"/>
              <w:bottom w:val="single" w:sz="4" w:space="0" w:color="auto"/>
              <w:right w:val="single" w:sz="8" w:space="0" w:color="auto"/>
            </w:tcBorders>
            <w:shd w:val="clear" w:color="000000" w:fill="FFFFFF"/>
            <w:noWrap/>
            <w:vAlign w:val="center"/>
            <w:hideMark/>
          </w:tcPr>
          <w:p w14:paraId="59DC6608" w14:textId="025251D8"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20 </w:t>
            </w:r>
          </w:p>
        </w:tc>
        <w:tc>
          <w:tcPr>
            <w:tcW w:w="505" w:type="pct"/>
            <w:tcBorders>
              <w:top w:val="nil"/>
              <w:left w:val="single" w:sz="8" w:space="0" w:color="auto"/>
              <w:bottom w:val="single" w:sz="4" w:space="0" w:color="auto"/>
              <w:right w:val="single" w:sz="8" w:space="0" w:color="auto"/>
            </w:tcBorders>
            <w:shd w:val="clear" w:color="000000" w:fill="FFFFFF"/>
            <w:noWrap/>
            <w:vAlign w:val="center"/>
            <w:hideMark/>
          </w:tcPr>
          <w:p w14:paraId="77432070" w14:textId="6683FCF9"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color w:val="000000"/>
                <w:sz w:val="20"/>
                <w:szCs w:val="20"/>
              </w:rPr>
              <w:t xml:space="preserve">28 </w:t>
            </w:r>
          </w:p>
        </w:tc>
        <w:tc>
          <w:tcPr>
            <w:tcW w:w="502" w:type="pct"/>
            <w:tcBorders>
              <w:top w:val="nil"/>
              <w:left w:val="single" w:sz="8" w:space="0" w:color="auto"/>
              <w:bottom w:val="single" w:sz="4" w:space="0" w:color="auto"/>
              <w:right w:val="single" w:sz="8" w:space="0" w:color="auto"/>
            </w:tcBorders>
            <w:shd w:val="clear" w:color="000000" w:fill="FFFFFF"/>
            <w:noWrap/>
            <w:vAlign w:val="center"/>
            <w:hideMark/>
          </w:tcPr>
          <w:p w14:paraId="6540593A" w14:textId="633CDC21"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color w:val="000000"/>
                <w:sz w:val="20"/>
                <w:szCs w:val="20"/>
              </w:rPr>
              <w:t xml:space="preserve"> (8)</w:t>
            </w:r>
          </w:p>
        </w:tc>
        <w:tc>
          <w:tcPr>
            <w:tcW w:w="474" w:type="pct"/>
            <w:tcBorders>
              <w:top w:val="nil"/>
              <w:left w:val="single" w:sz="8" w:space="0" w:color="auto"/>
              <w:bottom w:val="single" w:sz="4" w:space="0" w:color="auto"/>
              <w:right w:val="single" w:sz="8" w:space="0" w:color="auto"/>
            </w:tcBorders>
            <w:shd w:val="clear" w:color="000000" w:fill="FFFFFF"/>
            <w:noWrap/>
            <w:vAlign w:val="bottom"/>
            <w:hideMark/>
          </w:tcPr>
          <w:p w14:paraId="70ABFFAD" w14:textId="08CEF831"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20 </w:t>
            </w:r>
          </w:p>
        </w:tc>
      </w:tr>
      <w:tr w:rsidR="00E95BFF" w:rsidRPr="002516AD" w14:paraId="4DF302E9"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718CC19B"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3FEC38DE"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Worker's Compensation</w:t>
            </w:r>
          </w:p>
        </w:tc>
        <w:tc>
          <w:tcPr>
            <w:tcW w:w="506" w:type="pct"/>
            <w:tcBorders>
              <w:top w:val="nil"/>
              <w:left w:val="nil"/>
              <w:bottom w:val="single" w:sz="4" w:space="0" w:color="auto"/>
              <w:right w:val="single" w:sz="8" w:space="0" w:color="auto"/>
            </w:tcBorders>
            <w:shd w:val="clear" w:color="000000" w:fill="FFFFFF"/>
            <w:noWrap/>
            <w:vAlign w:val="center"/>
            <w:hideMark/>
          </w:tcPr>
          <w:p w14:paraId="644E634E" w14:textId="527942BA"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1,812 </w:t>
            </w:r>
          </w:p>
        </w:tc>
        <w:tc>
          <w:tcPr>
            <w:tcW w:w="541" w:type="pct"/>
            <w:tcBorders>
              <w:top w:val="nil"/>
              <w:left w:val="single" w:sz="8" w:space="0" w:color="auto"/>
              <w:bottom w:val="single" w:sz="4" w:space="0" w:color="auto"/>
              <w:right w:val="single" w:sz="8" w:space="0" w:color="auto"/>
            </w:tcBorders>
            <w:shd w:val="clear" w:color="000000" w:fill="FFFFFF"/>
            <w:noWrap/>
            <w:vAlign w:val="center"/>
            <w:hideMark/>
          </w:tcPr>
          <w:p w14:paraId="2E448C31" w14:textId="268567A4"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1,812 </w:t>
            </w:r>
          </w:p>
        </w:tc>
        <w:tc>
          <w:tcPr>
            <w:tcW w:w="582" w:type="pct"/>
            <w:tcBorders>
              <w:top w:val="nil"/>
              <w:left w:val="single" w:sz="8" w:space="0" w:color="auto"/>
              <w:bottom w:val="single" w:sz="4" w:space="0" w:color="auto"/>
              <w:right w:val="single" w:sz="8" w:space="0" w:color="auto"/>
            </w:tcBorders>
            <w:shd w:val="clear" w:color="000000" w:fill="FFFFFF"/>
            <w:noWrap/>
            <w:vAlign w:val="center"/>
            <w:hideMark/>
          </w:tcPr>
          <w:p w14:paraId="16C2FA03" w14:textId="2408820B"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1,812 </w:t>
            </w:r>
          </w:p>
        </w:tc>
        <w:tc>
          <w:tcPr>
            <w:tcW w:w="505" w:type="pct"/>
            <w:tcBorders>
              <w:top w:val="nil"/>
              <w:left w:val="single" w:sz="8" w:space="0" w:color="auto"/>
              <w:bottom w:val="single" w:sz="4" w:space="0" w:color="auto"/>
              <w:right w:val="single" w:sz="8" w:space="0" w:color="auto"/>
            </w:tcBorders>
            <w:shd w:val="clear" w:color="000000" w:fill="FFFFFF"/>
            <w:noWrap/>
            <w:vAlign w:val="center"/>
            <w:hideMark/>
          </w:tcPr>
          <w:p w14:paraId="50FE0022" w14:textId="17584D4C"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color w:val="000000"/>
                <w:sz w:val="20"/>
                <w:szCs w:val="20"/>
              </w:rPr>
              <w:t xml:space="preserve">905 </w:t>
            </w:r>
          </w:p>
        </w:tc>
        <w:tc>
          <w:tcPr>
            <w:tcW w:w="502" w:type="pct"/>
            <w:tcBorders>
              <w:top w:val="nil"/>
              <w:left w:val="single" w:sz="8" w:space="0" w:color="auto"/>
              <w:bottom w:val="single" w:sz="4" w:space="0" w:color="auto"/>
              <w:right w:val="single" w:sz="8" w:space="0" w:color="auto"/>
            </w:tcBorders>
            <w:shd w:val="clear" w:color="000000" w:fill="FFFFFF"/>
            <w:noWrap/>
            <w:vAlign w:val="center"/>
            <w:hideMark/>
          </w:tcPr>
          <w:p w14:paraId="3B57F749" w14:textId="319A1FAC"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color w:val="000000"/>
                <w:sz w:val="20"/>
                <w:szCs w:val="20"/>
              </w:rPr>
              <w:t xml:space="preserve">907 </w:t>
            </w:r>
          </w:p>
        </w:tc>
        <w:tc>
          <w:tcPr>
            <w:tcW w:w="474" w:type="pct"/>
            <w:tcBorders>
              <w:top w:val="nil"/>
              <w:left w:val="single" w:sz="8" w:space="0" w:color="auto"/>
              <w:bottom w:val="single" w:sz="4" w:space="0" w:color="auto"/>
              <w:right w:val="single" w:sz="8" w:space="0" w:color="auto"/>
            </w:tcBorders>
            <w:shd w:val="clear" w:color="000000" w:fill="FFFFFF"/>
            <w:noWrap/>
            <w:vAlign w:val="bottom"/>
            <w:hideMark/>
          </w:tcPr>
          <w:p w14:paraId="38B68AAE" w14:textId="46909A0F"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1,812 </w:t>
            </w:r>
          </w:p>
        </w:tc>
      </w:tr>
      <w:tr w:rsidR="00E95BFF" w:rsidRPr="002516AD" w14:paraId="3055115E" w14:textId="77777777" w:rsidTr="00997C82">
        <w:trPr>
          <w:cantSplit/>
          <w:trHeight w:val="20"/>
        </w:trPr>
        <w:tc>
          <w:tcPr>
            <w:tcW w:w="98" w:type="pct"/>
            <w:tcBorders>
              <w:top w:val="single" w:sz="4" w:space="0" w:color="auto"/>
              <w:left w:val="single" w:sz="8" w:space="0" w:color="auto"/>
              <w:bottom w:val="single" w:sz="4" w:space="0" w:color="auto"/>
              <w:right w:val="nil"/>
            </w:tcBorders>
            <w:shd w:val="clear" w:color="000000" w:fill="FFFFFF"/>
            <w:noWrap/>
            <w:textDirection w:val="btLr"/>
            <w:vAlign w:val="center"/>
            <w:hideMark/>
          </w:tcPr>
          <w:p w14:paraId="7EC38C57"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2EEBF4CB"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College in the High School</w:t>
            </w:r>
          </w:p>
        </w:tc>
        <w:tc>
          <w:tcPr>
            <w:tcW w:w="506" w:type="pct"/>
            <w:tcBorders>
              <w:top w:val="nil"/>
              <w:left w:val="nil"/>
              <w:bottom w:val="single" w:sz="4" w:space="0" w:color="auto"/>
              <w:right w:val="single" w:sz="8" w:space="0" w:color="auto"/>
            </w:tcBorders>
            <w:shd w:val="clear" w:color="000000" w:fill="FFFFFF"/>
            <w:noWrap/>
            <w:vAlign w:val="center"/>
            <w:hideMark/>
          </w:tcPr>
          <w:p w14:paraId="2D1AEE15" w14:textId="257815E8"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308 </w:t>
            </w:r>
          </w:p>
        </w:tc>
        <w:tc>
          <w:tcPr>
            <w:tcW w:w="541" w:type="pct"/>
            <w:tcBorders>
              <w:top w:val="nil"/>
              <w:left w:val="single" w:sz="8" w:space="0" w:color="auto"/>
              <w:bottom w:val="single" w:sz="4" w:space="0" w:color="auto"/>
              <w:right w:val="single" w:sz="8" w:space="0" w:color="auto"/>
            </w:tcBorders>
            <w:shd w:val="clear" w:color="000000" w:fill="FFFFFF"/>
            <w:noWrap/>
            <w:vAlign w:val="center"/>
            <w:hideMark/>
          </w:tcPr>
          <w:p w14:paraId="7D2C6967" w14:textId="33A66413"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308 </w:t>
            </w:r>
          </w:p>
        </w:tc>
        <w:tc>
          <w:tcPr>
            <w:tcW w:w="582" w:type="pct"/>
            <w:tcBorders>
              <w:top w:val="nil"/>
              <w:left w:val="single" w:sz="8" w:space="0" w:color="auto"/>
              <w:bottom w:val="single" w:sz="4" w:space="0" w:color="auto"/>
              <w:right w:val="single" w:sz="8" w:space="0" w:color="auto"/>
            </w:tcBorders>
            <w:shd w:val="clear" w:color="000000" w:fill="FFFFFF"/>
            <w:noWrap/>
            <w:vAlign w:val="center"/>
            <w:hideMark/>
          </w:tcPr>
          <w:p w14:paraId="2BD48317" w14:textId="58AB8209"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308 </w:t>
            </w:r>
          </w:p>
        </w:tc>
        <w:tc>
          <w:tcPr>
            <w:tcW w:w="505" w:type="pct"/>
            <w:tcBorders>
              <w:top w:val="nil"/>
              <w:left w:val="single" w:sz="8" w:space="0" w:color="auto"/>
              <w:bottom w:val="single" w:sz="4" w:space="0" w:color="auto"/>
              <w:right w:val="single" w:sz="8" w:space="0" w:color="auto"/>
            </w:tcBorders>
            <w:shd w:val="clear" w:color="000000" w:fill="FFFFFF"/>
            <w:noWrap/>
            <w:vAlign w:val="center"/>
            <w:hideMark/>
          </w:tcPr>
          <w:p w14:paraId="12B5C7C6" w14:textId="44F28202"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color w:val="000000"/>
                <w:sz w:val="20"/>
                <w:szCs w:val="20"/>
              </w:rPr>
              <w:t xml:space="preserve">154 </w:t>
            </w:r>
          </w:p>
        </w:tc>
        <w:tc>
          <w:tcPr>
            <w:tcW w:w="502" w:type="pct"/>
            <w:tcBorders>
              <w:top w:val="nil"/>
              <w:left w:val="single" w:sz="8" w:space="0" w:color="auto"/>
              <w:bottom w:val="single" w:sz="4" w:space="0" w:color="auto"/>
              <w:right w:val="single" w:sz="8" w:space="0" w:color="auto"/>
            </w:tcBorders>
            <w:shd w:val="clear" w:color="000000" w:fill="FFFFFF"/>
            <w:noWrap/>
            <w:vAlign w:val="center"/>
            <w:hideMark/>
          </w:tcPr>
          <w:p w14:paraId="62BDB62B" w14:textId="267255ED"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color w:val="000000"/>
                <w:sz w:val="20"/>
                <w:szCs w:val="20"/>
              </w:rPr>
              <w:t xml:space="preserve">  154 </w:t>
            </w:r>
          </w:p>
        </w:tc>
        <w:tc>
          <w:tcPr>
            <w:tcW w:w="474" w:type="pct"/>
            <w:tcBorders>
              <w:top w:val="nil"/>
              <w:left w:val="single" w:sz="8" w:space="0" w:color="auto"/>
              <w:bottom w:val="single" w:sz="4" w:space="0" w:color="auto"/>
              <w:right w:val="single" w:sz="8" w:space="0" w:color="auto"/>
            </w:tcBorders>
            <w:shd w:val="clear" w:color="000000" w:fill="FFFFFF"/>
            <w:noWrap/>
            <w:vAlign w:val="bottom"/>
            <w:hideMark/>
          </w:tcPr>
          <w:p w14:paraId="23027527" w14:textId="4D46BBF0"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308 </w:t>
            </w:r>
          </w:p>
        </w:tc>
      </w:tr>
      <w:tr w:rsidR="00E95BFF" w:rsidRPr="00280486" w14:paraId="756C7D74" w14:textId="77777777" w:rsidTr="00997C82">
        <w:trPr>
          <w:cantSplit/>
          <w:trHeight w:val="20"/>
        </w:trPr>
        <w:tc>
          <w:tcPr>
            <w:tcW w:w="1890" w:type="pct"/>
            <w:gridSpan w:val="2"/>
            <w:tcBorders>
              <w:top w:val="single" w:sz="8" w:space="0" w:color="auto"/>
              <w:left w:val="single" w:sz="8" w:space="0" w:color="auto"/>
              <w:bottom w:val="single" w:sz="8" w:space="0" w:color="auto"/>
              <w:right w:val="single" w:sz="8" w:space="0" w:color="000000"/>
            </w:tcBorders>
            <w:shd w:val="clear" w:color="000000" w:fill="E4DFEC"/>
            <w:noWrap/>
            <w:vAlign w:val="center"/>
            <w:hideMark/>
          </w:tcPr>
          <w:p w14:paraId="4A87FF77" w14:textId="77777777" w:rsidR="00611427" w:rsidRPr="00580937" w:rsidRDefault="00611427">
            <w:pPr>
              <w:spacing w:after="0" w:line="240" w:lineRule="auto"/>
              <w:rPr>
                <w:rFonts w:ascii="Calibri" w:eastAsia="Times New Roman" w:hAnsi="Calibri" w:cs="Calibri"/>
                <w:b/>
                <w:color w:val="000000"/>
                <w:sz w:val="20"/>
                <w:szCs w:val="20"/>
              </w:rPr>
            </w:pPr>
            <w:r w:rsidRPr="00580937">
              <w:rPr>
                <w:rFonts w:ascii="Calibri" w:hAnsi="Calibri" w:cs="Calibri"/>
                <w:b/>
                <w:bCs/>
                <w:color w:val="000000"/>
                <w:sz w:val="20"/>
                <w:szCs w:val="20"/>
              </w:rPr>
              <w:t>Policy Level Changes</w:t>
            </w:r>
          </w:p>
        </w:tc>
        <w:tc>
          <w:tcPr>
            <w:tcW w:w="506" w:type="pct"/>
            <w:tcBorders>
              <w:top w:val="single" w:sz="8" w:space="0" w:color="auto"/>
              <w:left w:val="nil"/>
              <w:bottom w:val="single" w:sz="8" w:space="0" w:color="auto"/>
              <w:right w:val="single" w:sz="8" w:space="0" w:color="auto"/>
            </w:tcBorders>
            <w:shd w:val="clear" w:color="000000" w:fill="E4DFEC"/>
            <w:noWrap/>
            <w:vAlign w:val="center"/>
            <w:hideMark/>
          </w:tcPr>
          <w:p w14:paraId="5E605A89" w14:textId="122DDCF2"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5,759 </w:t>
            </w:r>
          </w:p>
        </w:tc>
        <w:tc>
          <w:tcPr>
            <w:tcW w:w="541" w:type="pct"/>
            <w:tcBorders>
              <w:top w:val="single" w:sz="8" w:space="0" w:color="auto"/>
              <w:left w:val="nil"/>
              <w:bottom w:val="single" w:sz="8" w:space="0" w:color="auto"/>
              <w:right w:val="single" w:sz="8" w:space="0" w:color="auto"/>
            </w:tcBorders>
            <w:shd w:val="clear" w:color="000000" w:fill="E4DFEC"/>
            <w:noWrap/>
            <w:vAlign w:val="center"/>
            <w:hideMark/>
          </w:tcPr>
          <w:p w14:paraId="317E1F99" w14:textId="602D729E"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 16,205 </w:t>
            </w:r>
          </w:p>
        </w:tc>
        <w:tc>
          <w:tcPr>
            <w:tcW w:w="582" w:type="pct"/>
            <w:tcBorders>
              <w:top w:val="single" w:sz="8" w:space="0" w:color="auto"/>
              <w:left w:val="nil"/>
              <w:bottom w:val="single" w:sz="8" w:space="0" w:color="auto"/>
              <w:right w:val="single" w:sz="8" w:space="0" w:color="auto"/>
            </w:tcBorders>
            <w:shd w:val="clear" w:color="000000" w:fill="E4DFEC"/>
            <w:noWrap/>
            <w:vAlign w:val="center"/>
            <w:hideMark/>
          </w:tcPr>
          <w:p w14:paraId="4E8F04A7" w14:textId="25C39762"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 13,726 </w:t>
            </w:r>
          </w:p>
        </w:tc>
        <w:tc>
          <w:tcPr>
            <w:tcW w:w="505" w:type="pct"/>
            <w:tcBorders>
              <w:top w:val="single" w:sz="8" w:space="0" w:color="auto"/>
              <w:left w:val="nil"/>
              <w:bottom w:val="single" w:sz="8" w:space="0" w:color="auto"/>
              <w:right w:val="single" w:sz="8" w:space="0" w:color="auto"/>
            </w:tcBorders>
            <w:shd w:val="clear" w:color="000000" w:fill="E4DFEC"/>
            <w:noWrap/>
            <w:vAlign w:val="bottom"/>
            <w:hideMark/>
          </w:tcPr>
          <w:p w14:paraId="5FB24CDD" w14:textId="57A6650C" w:rsidR="00611427" w:rsidRPr="00580937" w:rsidRDefault="00611427">
            <w:pPr>
              <w:spacing w:after="0" w:line="240" w:lineRule="auto"/>
              <w:jc w:val="right"/>
              <w:rPr>
                <w:rFonts w:ascii="Calibri" w:eastAsia="Times New Roman" w:hAnsi="Calibri" w:cs="Calibri"/>
                <w:color w:val="000000"/>
                <w:sz w:val="20"/>
                <w:szCs w:val="20"/>
              </w:rPr>
            </w:pPr>
            <w:r w:rsidRPr="00580937">
              <w:rPr>
                <w:rFonts w:ascii="Calibri" w:hAnsi="Calibri" w:cs="Calibri"/>
                <w:color w:val="000000"/>
                <w:sz w:val="20"/>
                <w:szCs w:val="20"/>
              </w:rPr>
              <w:t xml:space="preserve"> (45)</w:t>
            </w:r>
          </w:p>
        </w:tc>
        <w:tc>
          <w:tcPr>
            <w:tcW w:w="502" w:type="pct"/>
            <w:tcBorders>
              <w:top w:val="single" w:sz="8" w:space="0" w:color="auto"/>
              <w:left w:val="nil"/>
              <w:bottom w:val="single" w:sz="8" w:space="0" w:color="auto"/>
              <w:right w:val="single" w:sz="8" w:space="0" w:color="auto"/>
            </w:tcBorders>
            <w:shd w:val="clear" w:color="000000" w:fill="E4DFEC"/>
            <w:noWrap/>
            <w:vAlign w:val="bottom"/>
            <w:hideMark/>
          </w:tcPr>
          <w:p w14:paraId="563B9E17" w14:textId="747C4949" w:rsidR="00611427" w:rsidRPr="00580937" w:rsidRDefault="00611427">
            <w:pPr>
              <w:spacing w:after="0" w:line="240" w:lineRule="auto"/>
              <w:jc w:val="right"/>
              <w:rPr>
                <w:rFonts w:ascii="Calibri" w:eastAsia="Times New Roman" w:hAnsi="Calibri" w:cs="Calibri"/>
                <w:color w:val="000000"/>
                <w:sz w:val="20"/>
                <w:szCs w:val="20"/>
              </w:rPr>
            </w:pPr>
            <w:r w:rsidRPr="00580937">
              <w:rPr>
                <w:rFonts w:ascii="Calibri" w:hAnsi="Calibri" w:cs="Calibri"/>
                <w:color w:val="000000"/>
                <w:sz w:val="20"/>
                <w:szCs w:val="20"/>
              </w:rPr>
              <w:t xml:space="preserve">  14,387 </w:t>
            </w:r>
          </w:p>
        </w:tc>
        <w:tc>
          <w:tcPr>
            <w:tcW w:w="474" w:type="pct"/>
            <w:tcBorders>
              <w:top w:val="single" w:sz="8" w:space="0" w:color="auto"/>
              <w:left w:val="nil"/>
              <w:bottom w:val="single" w:sz="8" w:space="0" w:color="auto"/>
              <w:right w:val="single" w:sz="8" w:space="0" w:color="auto"/>
            </w:tcBorders>
            <w:shd w:val="clear" w:color="000000" w:fill="E4DFEC"/>
            <w:noWrap/>
            <w:vAlign w:val="bottom"/>
            <w:hideMark/>
          </w:tcPr>
          <w:p w14:paraId="482CB019" w14:textId="4D8E3A82"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 14,342 </w:t>
            </w:r>
          </w:p>
        </w:tc>
      </w:tr>
      <w:tr w:rsidR="00E95BFF" w:rsidRPr="00280486" w14:paraId="74B52043" w14:textId="77777777" w:rsidTr="00997C82">
        <w:trPr>
          <w:cantSplit/>
          <w:trHeight w:val="20"/>
        </w:trPr>
        <w:tc>
          <w:tcPr>
            <w:tcW w:w="98" w:type="pct"/>
            <w:tcBorders>
              <w:top w:val="nil"/>
              <w:left w:val="single" w:sz="8" w:space="0" w:color="auto"/>
              <w:bottom w:val="nil"/>
              <w:right w:val="nil"/>
            </w:tcBorders>
            <w:shd w:val="clear" w:color="000000" w:fill="FFFFFF"/>
            <w:noWrap/>
            <w:textDirection w:val="btLr"/>
            <w:vAlign w:val="center"/>
            <w:hideMark/>
          </w:tcPr>
          <w:p w14:paraId="5E15CB31" w14:textId="77777777" w:rsidR="00611427" w:rsidRPr="00580937" w:rsidRDefault="00611427">
            <w:pPr>
              <w:spacing w:after="0" w:line="240" w:lineRule="auto"/>
              <w:jc w:val="center"/>
              <w:rPr>
                <w:rFonts w:ascii="Calibri" w:eastAsia="Times New Roman" w:hAnsi="Calibri" w:cs="Calibri"/>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052100FA"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PL Central Service Adjs.</w:t>
            </w:r>
          </w:p>
        </w:tc>
        <w:tc>
          <w:tcPr>
            <w:tcW w:w="506" w:type="pct"/>
            <w:tcBorders>
              <w:top w:val="nil"/>
              <w:left w:val="nil"/>
              <w:bottom w:val="single" w:sz="4" w:space="0" w:color="auto"/>
              <w:right w:val="single" w:sz="8" w:space="0" w:color="auto"/>
            </w:tcBorders>
            <w:shd w:val="clear" w:color="000000" w:fill="FFFFFF"/>
            <w:noWrap/>
            <w:vAlign w:val="center"/>
            <w:hideMark/>
          </w:tcPr>
          <w:p w14:paraId="5E2F390E" w14:textId="50117A4C"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897 </w:t>
            </w:r>
          </w:p>
        </w:tc>
        <w:tc>
          <w:tcPr>
            <w:tcW w:w="541" w:type="pct"/>
            <w:tcBorders>
              <w:top w:val="nil"/>
              <w:left w:val="nil"/>
              <w:bottom w:val="single" w:sz="4" w:space="0" w:color="auto"/>
              <w:right w:val="single" w:sz="8" w:space="0" w:color="auto"/>
            </w:tcBorders>
            <w:shd w:val="clear" w:color="000000" w:fill="FFFFFF"/>
            <w:noWrap/>
            <w:vAlign w:val="center"/>
            <w:hideMark/>
          </w:tcPr>
          <w:p w14:paraId="54ACBDCE" w14:textId="66261B6F"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622 </w:t>
            </w:r>
          </w:p>
        </w:tc>
        <w:tc>
          <w:tcPr>
            <w:tcW w:w="582" w:type="pct"/>
            <w:tcBorders>
              <w:top w:val="nil"/>
              <w:left w:val="nil"/>
              <w:bottom w:val="single" w:sz="4" w:space="0" w:color="auto"/>
              <w:right w:val="single" w:sz="8" w:space="0" w:color="auto"/>
            </w:tcBorders>
            <w:shd w:val="clear" w:color="000000" w:fill="FFFFFF"/>
            <w:noWrap/>
            <w:vAlign w:val="center"/>
            <w:hideMark/>
          </w:tcPr>
          <w:p w14:paraId="01FA5B03" w14:textId="5A2F1C97"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870 </w:t>
            </w:r>
          </w:p>
        </w:tc>
        <w:tc>
          <w:tcPr>
            <w:tcW w:w="505" w:type="pct"/>
            <w:tcBorders>
              <w:top w:val="nil"/>
              <w:left w:val="nil"/>
              <w:bottom w:val="single" w:sz="4" w:space="0" w:color="auto"/>
              <w:right w:val="single" w:sz="8" w:space="0" w:color="auto"/>
            </w:tcBorders>
            <w:shd w:val="clear" w:color="000000" w:fill="FFFFFF"/>
            <w:noWrap/>
            <w:vAlign w:val="center"/>
            <w:hideMark/>
          </w:tcPr>
          <w:p w14:paraId="7C822707" w14:textId="4B6AFEC3"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(45)</w:t>
            </w:r>
          </w:p>
        </w:tc>
        <w:tc>
          <w:tcPr>
            <w:tcW w:w="502" w:type="pct"/>
            <w:tcBorders>
              <w:top w:val="nil"/>
              <w:left w:val="nil"/>
              <w:bottom w:val="single" w:sz="4" w:space="0" w:color="auto"/>
              <w:right w:val="single" w:sz="8" w:space="0" w:color="auto"/>
            </w:tcBorders>
            <w:shd w:val="clear" w:color="000000" w:fill="FFFFFF"/>
            <w:noWrap/>
            <w:vAlign w:val="center"/>
            <w:hideMark/>
          </w:tcPr>
          <w:p w14:paraId="28202671" w14:textId="6CE2710E"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883 </w:t>
            </w:r>
          </w:p>
        </w:tc>
        <w:tc>
          <w:tcPr>
            <w:tcW w:w="474" w:type="pct"/>
            <w:tcBorders>
              <w:top w:val="nil"/>
              <w:left w:val="nil"/>
              <w:bottom w:val="single" w:sz="4" w:space="0" w:color="auto"/>
              <w:right w:val="single" w:sz="8" w:space="0" w:color="auto"/>
            </w:tcBorders>
            <w:shd w:val="clear" w:color="000000" w:fill="FFFFFF"/>
            <w:noWrap/>
            <w:vAlign w:val="bottom"/>
            <w:hideMark/>
          </w:tcPr>
          <w:p w14:paraId="746F8102" w14:textId="10D49D0C"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838 </w:t>
            </w:r>
          </w:p>
        </w:tc>
      </w:tr>
      <w:tr w:rsidR="00E95BFF" w:rsidRPr="00280486" w14:paraId="5180F6F8"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63A391F7"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152392AA"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Total Employee Benefits Changes</w:t>
            </w:r>
          </w:p>
        </w:tc>
        <w:tc>
          <w:tcPr>
            <w:tcW w:w="506" w:type="pct"/>
            <w:tcBorders>
              <w:top w:val="nil"/>
              <w:left w:val="nil"/>
              <w:bottom w:val="single" w:sz="4" w:space="0" w:color="auto"/>
              <w:right w:val="single" w:sz="8" w:space="0" w:color="auto"/>
            </w:tcBorders>
            <w:shd w:val="clear" w:color="000000" w:fill="FFFFFF"/>
            <w:noWrap/>
            <w:vAlign w:val="center"/>
            <w:hideMark/>
          </w:tcPr>
          <w:p w14:paraId="10BE46BF" w14:textId="669BD6DD"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(304)</w:t>
            </w:r>
          </w:p>
        </w:tc>
        <w:tc>
          <w:tcPr>
            <w:tcW w:w="541" w:type="pct"/>
            <w:tcBorders>
              <w:top w:val="nil"/>
              <w:left w:val="nil"/>
              <w:bottom w:val="single" w:sz="4" w:space="0" w:color="auto"/>
              <w:right w:val="single" w:sz="8" w:space="0" w:color="auto"/>
            </w:tcBorders>
            <w:shd w:val="clear" w:color="000000" w:fill="FFFFFF"/>
            <w:noWrap/>
            <w:vAlign w:val="center"/>
            <w:hideMark/>
          </w:tcPr>
          <w:p w14:paraId="6EACCFB2" w14:textId="636469E7"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(619)</w:t>
            </w:r>
          </w:p>
        </w:tc>
        <w:tc>
          <w:tcPr>
            <w:tcW w:w="582" w:type="pct"/>
            <w:tcBorders>
              <w:top w:val="nil"/>
              <w:left w:val="nil"/>
              <w:bottom w:val="single" w:sz="4" w:space="0" w:color="auto"/>
              <w:right w:val="single" w:sz="8" w:space="0" w:color="auto"/>
            </w:tcBorders>
            <w:shd w:val="clear" w:color="000000" w:fill="FFFFFF"/>
            <w:noWrap/>
            <w:vAlign w:val="center"/>
            <w:hideMark/>
          </w:tcPr>
          <w:p w14:paraId="76A8D659" w14:textId="344BDBA3"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(496)</w:t>
            </w:r>
          </w:p>
        </w:tc>
        <w:tc>
          <w:tcPr>
            <w:tcW w:w="505" w:type="pct"/>
            <w:tcBorders>
              <w:top w:val="nil"/>
              <w:left w:val="nil"/>
              <w:bottom w:val="single" w:sz="4" w:space="0" w:color="auto"/>
              <w:right w:val="single" w:sz="8" w:space="0" w:color="auto"/>
            </w:tcBorders>
            <w:shd w:val="clear" w:color="000000" w:fill="FFFFFF"/>
            <w:noWrap/>
            <w:vAlign w:val="center"/>
            <w:hideMark/>
          </w:tcPr>
          <w:p w14:paraId="463409BF" w14:textId="26258BA4"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502" w:type="pct"/>
            <w:tcBorders>
              <w:top w:val="nil"/>
              <w:left w:val="nil"/>
              <w:bottom w:val="single" w:sz="4" w:space="0" w:color="auto"/>
              <w:right w:val="single" w:sz="8" w:space="0" w:color="auto"/>
            </w:tcBorders>
            <w:shd w:val="clear" w:color="000000" w:fill="FFFFFF"/>
            <w:noWrap/>
            <w:vAlign w:val="center"/>
            <w:hideMark/>
          </w:tcPr>
          <w:p w14:paraId="5566B023" w14:textId="096AE142"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(496)</w:t>
            </w:r>
          </w:p>
        </w:tc>
        <w:tc>
          <w:tcPr>
            <w:tcW w:w="474" w:type="pct"/>
            <w:tcBorders>
              <w:top w:val="nil"/>
              <w:left w:val="nil"/>
              <w:bottom w:val="single" w:sz="4" w:space="0" w:color="auto"/>
              <w:right w:val="single" w:sz="8" w:space="0" w:color="auto"/>
            </w:tcBorders>
            <w:shd w:val="clear" w:color="000000" w:fill="FFFFFF"/>
            <w:noWrap/>
            <w:vAlign w:val="bottom"/>
            <w:hideMark/>
          </w:tcPr>
          <w:p w14:paraId="5F80210E" w14:textId="532F56E0"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(496)</w:t>
            </w:r>
          </w:p>
        </w:tc>
      </w:tr>
      <w:tr w:rsidR="00E95BFF" w:rsidRPr="00280486" w14:paraId="392C4816"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5B8F5C9D"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25E0C8AE"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Across the Board Reduction</w:t>
            </w:r>
          </w:p>
        </w:tc>
        <w:tc>
          <w:tcPr>
            <w:tcW w:w="506" w:type="pct"/>
            <w:tcBorders>
              <w:top w:val="nil"/>
              <w:left w:val="nil"/>
              <w:bottom w:val="single" w:sz="4" w:space="0" w:color="auto"/>
              <w:right w:val="single" w:sz="8" w:space="0" w:color="auto"/>
            </w:tcBorders>
            <w:shd w:val="clear" w:color="000000" w:fill="FFFFFF"/>
            <w:noWrap/>
            <w:vAlign w:val="center"/>
            <w:hideMark/>
          </w:tcPr>
          <w:p w14:paraId="3B7F864A" w14:textId="4EF6CFA5"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(15,818)</w:t>
            </w:r>
          </w:p>
        </w:tc>
        <w:tc>
          <w:tcPr>
            <w:tcW w:w="541" w:type="pct"/>
            <w:tcBorders>
              <w:top w:val="nil"/>
              <w:left w:val="nil"/>
              <w:bottom w:val="single" w:sz="4" w:space="0" w:color="auto"/>
              <w:right w:val="single" w:sz="8" w:space="0" w:color="auto"/>
            </w:tcBorders>
            <w:shd w:val="clear" w:color="000000" w:fill="FFFFFF"/>
            <w:noWrap/>
            <w:vAlign w:val="center"/>
            <w:hideMark/>
          </w:tcPr>
          <w:p w14:paraId="264F9EE0" w14:textId="50122DA7"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82" w:type="pct"/>
            <w:tcBorders>
              <w:top w:val="nil"/>
              <w:left w:val="nil"/>
              <w:bottom w:val="single" w:sz="4" w:space="0" w:color="auto"/>
              <w:right w:val="single" w:sz="8" w:space="0" w:color="auto"/>
            </w:tcBorders>
            <w:shd w:val="clear" w:color="000000" w:fill="FFFFFF"/>
            <w:noWrap/>
            <w:vAlign w:val="center"/>
            <w:hideMark/>
          </w:tcPr>
          <w:p w14:paraId="578EB09E" w14:textId="2903EAD7"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05" w:type="pct"/>
            <w:tcBorders>
              <w:top w:val="nil"/>
              <w:left w:val="nil"/>
              <w:bottom w:val="single" w:sz="4" w:space="0" w:color="auto"/>
              <w:right w:val="single" w:sz="8" w:space="0" w:color="auto"/>
            </w:tcBorders>
            <w:shd w:val="clear" w:color="000000" w:fill="FFFFFF"/>
            <w:noWrap/>
            <w:vAlign w:val="center"/>
            <w:hideMark/>
          </w:tcPr>
          <w:p w14:paraId="181A94E9" w14:textId="597A71EB"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502" w:type="pct"/>
            <w:tcBorders>
              <w:top w:val="nil"/>
              <w:left w:val="nil"/>
              <w:bottom w:val="single" w:sz="4" w:space="0" w:color="auto"/>
              <w:right w:val="single" w:sz="8" w:space="0" w:color="auto"/>
            </w:tcBorders>
            <w:shd w:val="clear" w:color="000000" w:fill="FFFFFF"/>
            <w:noWrap/>
            <w:vAlign w:val="center"/>
            <w:hideMark/>
          </w:tcPr>
          <w:p w14:paraId="4ECF7D9E" w14:textId="7D7EA33E"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474" w:type="pct"/>
            <w:tcBorders>
              <w:top w:val="nil"/>
              <w:left w:val="nil"/>
              <w:bottom w:val="single" w:sz="4" w:space="0" w:color="auto"/>
              <w:right w:val="single" w:sz="8" w:space="0" w:color="auto"/>
            </w:tcBorders>
            <w:shd w:val="clear" w:color="000000" w:fill="FFFFFF"/>
            <w:noWrap/>
            <w:vAlign w:val="bottom"/>
            <w:hideMark/>
          </w:tcPr>
          <w:p w14:paraId="0913017A" w14:textId="7C65F2DF"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r>
      <w:tr w:rsidR="00E95BFF" w:rsidRPr="00280486" w14:paraId="0D833186"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72D6589E"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2412A36E"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Administrative Reduction</w:t>
            </w:r>
          </w:p>
        </w:tc>
        <w:tc>
          <w:tcPr>
            <w:tcW w:w="506" w:type="pct"/>
            <w:tcBorders>
              <w:top w:val="nil"/>
              <w:left w:val="nil"/>
              <w:bottom w:val="single" w:sz="4" w:space="0" w:color="auto"/>
              <w:right w:val="single" w:sz="8" w:space="0" w:color="auto"/>
            </w:tcBorders>
            <w:shd w:val="clear" w:color="000000" w:fill="FFFFFF"/>
            <w:noWrap/>
            <w:vAlign w:val="center"/>
            <w:hideMark/>
          </w:tcPr>
          <w:p w14:paraId="7A147A84" w14:textId="5B3C1F5C"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(3,516)</w:t>
            </w:r>
          </w:p>
        </w:tc>
        <w:tc>
          <w:tcPr>
            <w:tcW w:w="541" w:type="pct"/>
            <w:tcBorders>
              <w:top w:val="nil"/>
              <w:left w:val="nil"/>
              <w:bottom w:val="single" w:sz="4" w:space="0" w:color="auto"/>
              <w:right w:val="single" w:sz="8" w:space="0" w:color="auto"/>
            </w:tcBorders>
            <w:shd w:val="clear" w:color="000000" w:fill="FFFFFF"/>
            <w:noWrap/>
            <w:vAlign w:val="center"/>
            <w:hideMark/>
          </w:tcPr>
          <w:p w14:paraId="7EAD05B2" w14:textId="1156DBE8"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(1,298)</w:t>
            </w:r>
          </w:p>
        </w:tc>
        <w:tc>
          <w:tcPr>
            <w:tcW w:w="582" w:type="pct"/>
            <w:tcBorders>
              <w:top w:val="nil"/>
              <w:left w:val="nil"/>
              <w:bottom w:val="single" w:sz="4" w:space="0" w:color="auto"/>
              <w:right w:val="single" w:sz="8" w:space="0" w:color="auto"/>
            </w:tcBorders>
            <w:shd w:val="clear" w:color="000000" w:fill="FFFFFF"/>
            <w:noWrap/>
            <w:vAlign w:val="center"/>
            <w:hideMark/>
          </w:tcPr>
          <w:p w14:paraId="4EC085A9" w14:textId="367063E1"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(1,205)</w:t>
            </w:r>
          </w:p>
        </w:tc>
        <w:tc>
          <w:tcPr>
            <w:tcW w:w="505" w:type="pct"/>
            <w:tcBorders>
              <w:top w:val="nil"/>
              <w:left w:val="nil"/>
              <w:bottom w:val="single" w:sz="4" w:space="0" w:color="auto"/>
              <w:right w:val="single" w:sz="8" w:space="0" w:color="auto"/>
            </w:tcBorders>
            <w:shd w:val="clear" w:color="000000" w:fill="FFFFFF"/>
            <w:noWrap/>
            <w:vAlign w:val="center"/>
            <w:hideMark/>
          </w:tcPr>
          <w:p w14:paraId="4AD471F2" w14:textId="77903E53"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502" w:type="pct"/>
            <w:tcBorders>
              <w:top w:val="nil"/>
              <w:left w:val="nil"/>
              <w:bottom w:val="single" w:sz="4" w:space="0" w:color="auto"/>
              <w:right w:val="single" w:sz="8" w:space="0" w:color="auto"/>
            </w:tcBorders>
            <w:shd w:val="clear" w:color="000000" w:fill="FFFFFF"/>
            <w:noWrap/>
            <w:vAlign w:val="center"/>
            <w:hideMark/>
          </w:tcPr>
          <w:p w14:paraId="53242AAD" w14:textId="73B3DFA6"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(1,250)</w:t>
            </w:r>
          </w:p>
        </w:tc>
        <w:tc>
          <w:tcPr>
            <w:tcW w:w="474" w:type="pct"/>
            <w:tcBorders>
              <w:top w:val="nil"/>
              <w:left w:val="nil"/>
              <w:bottom w:val="single" w:sz="4" w:space="0" w:color="auto"/>
              <w:right w:val="single" w:sz="8" w:space="0" w:color="auto"/>
            </w:tcBorders>
            <w:shd w:val="clear" w:color="000000" w:fill="FFFFFF"/>
            <w:noWrap/>
            <w:vAlign w:val="bottom"/>
            <w:hideMark/>
          </w:tcPr>
          <w:p w14:paraId="2D861FEA" w14:textId="15268D14"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(1,250)</w:t>
            </w:r>
          </w:p>
        </w:tc>
      </w:tr>
      <w:tr w:rsidR="00E95BFF" w:rsidRPr="00280486" w14:paraId="29B3333D"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7D0F892A"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noWrap/>
            <w:vAlign w:val="center"/>
            <w:hideMark/>
          </w:tcPr>
          <w:p w14:paraId="580E05E5"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Higher Ed Adjust</w:t>
            </w:r>
            <w:r>
              <w:rPr>
                <w:rFonts w:ascii="Calibri" w:hAnsi="Calibri" w:cs="Calibri"/>
                <w:sz w:val="20"/>
                <w:szCs w:val="20"/>
              </w:rPr>
              <w:t>.</w:t>
            </w:r>
            <w:r w:rsidRPr="00580937">
              <w:rPr>
                <w:rFonts w:ascii="Calibri" w:hAnsi="Calibri" w:cs="Calibri"/>
                <w:sz w:val="20"/>
                <w:szCs w:val="20"/>
              </w:rPr>
              <w:t xml:space="preserve"> (reduce GF-S/WEIA)</w:t>
            </w:r>
          </w:p>
        </w:tc>
        <w:tc>
          <w:tcPr>
            <w:tcW w:w="506" w:type="pct"/>
            <w:tcBorders>
              <w:top w:val="nil"/>
              <w:left w:val="nil"/>
              <w:bottom w:val="single" w:sz="4" w:space="0" w:color="auto"/>
              <w:right w:val="single" w:sz="8" w:space="0" w:color="auto"/>
            </w:tcBorders>
            <w:noWrap/>
            <w:vAlign w:val="center"/>
            <w:hideMark/>
          </w:tcPr>
          <w:p w14:paraId="2D0502ED" w14:textId="2B3C82FB"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41" w:type="pct"/>
            <w:tcBorders>
              <w:top w:val="nil"/>
              <w:left w:val="nil"/>
              <w:bottom w:val="single" w:sz="4" w:space="0" w:color="auto"/>
              <w:right w:val="single" w:sz="8" w:space="0" w:color="auto"/>
            </w:tcBorders>
            <w:shd w:val="clear" w:color="000000" w:fill="FFFFFF"/>
            <w:noWrap/>
            <w:vAlign w:val="center"/>
            <w:hideMark/>
          </w:tcPr>
          <w:p w14:paraId="344E04AE" w14:textId="4D364698"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(85,575)</w:t>
            </w:r>
          </w:p>
        </w:tc>
        <w:tc>
          <w:tcPr>
            <w:tcW w:w="582" w:type="pct"/>
            <w:tcBorders>
              <w:top w:val="nil"/>
              <w:left w:val="nil"/>
              <w:bottom w:val="single" w:sz="4" w:space="0" w:color="auto"/>
              <w:right w:val="single" w:sz="8" w:space="0" w:color="auto"/>
            </w:tcBorders>
            <w:shd w:val="clear" w:color="000000" w:fill="FFFFFF"/>
            <w:noWrap/>
            <w:vAlign w:val="center"/>
            <w:hideMark/>
          </w:tcPr>
          <w:p w14:paraId="30166519" w14:textId="59821538"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(85,575)</w:t>
            </w:r>
          </w:p>
        </w:tc>
        <w:tc>
          <w:tcPr>
            <w:tcW w:w="505" w:type="pct"/>
            <w:tcBorders>
              <w:top w:val="nil"/>
              <w:left w:val="nil"/>
              <w:bottom w:val="single" w:sz="4" w:space="0" w:color="auto"/>
              <w:right w:val="single" w:sz="8" w:space="0" w:color="auto"/>
            </w:tcBorders>
            <w:shd w:val="clear" w:color="000000" w:fill="FFFFFF"/>
            <w:noWrap/>
            <w:vAlign w:val="center"/>
            <w:hideMark/>
          </w:tcPr>
          <w:p w14:paraId="66313A69" w14:textId="31FF6BAF"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(42,787)</w:t>
            </w:r>
          </w:p>
        </w:tc>
        <w:tc>
          <w:tcPr>
            <w:tcW w:w="502" w:type="pct"/>
            <w:tcBorders>
              <w:top w:val="nil"/>
              <w:left w:val="nil"/>
              <w:bottom w:val="single" w:sz="4" w:space="0" w:color="auto"/>
              <w:right w:val="single" w:sz="8" w:space="0" w:color="auto"/>
            </w:tcBorders>
            <w:shd w:val="clear" w:color="000000" w:fill="FFFFFF"/>
            <w:noWrap/>
            <w:vAlign w:val="center"/>
            <w:hideMark/>
          </w:tcPr>
          <w:p w14:paraId="099AAF2E" w14:textId="2ED2D591"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(42,788)</w:t>
            </w:r>
          </w:p>
        </w:tc>
        <w:tc>
          <w:tcPr>
            <w:tcW w:w="474" w:type="pct"/>
            <w:tcBorders>
              <w:top w:val="nil"/>
              <w:left w:val="nil"/>
              <w:bottom w:val="single" w:sz="4" w:space="0" w:color="auto"/>
              <w:right w:val="single" w:sz="8" w:space="0" w:color="auto"/>
            </w:tcBorders>
            <w:shd w:val="clear" w:color="000000" w:fill="FFFFFF"/>
            <w:noWrap/>
            <w:vAlign w:val="bottom"/>
            <w:hideMark/>
          </w:tcPr>
          <w:p w14:paraId="0E3F33CF" w14:textId="5D48299B"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(85,575)</w:t>
            </w:r>
          </w:p>
        </w:tc>
      </w:tr>
      <w:tr w:rsidR="00E95BFF" w:rsidRPr="00280486" w14:paraId="798C89A9"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5AC176FC"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4AFE9ADB"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Higher Ed Adjust</w:t>
            </w:r>
            <w:r>
              <w:rPr>
                <w:rFonts w:ascii="Calibri" w:hAnsi="Calibri" w:cs="Calibri"/>
                <w:sz w:val="20"/>
                <w:szCs w:val="20"/>
              </w:rPr>
              <w:t>.</w:t>
            </w:r>
            <w:r w:rsidRPr="00580937">
              <w:rPr>
                <w:rFonts w:ascii="Calibri" w:hAnsi="Calibri" w:cs="Calibri"/>
                <w:sz w:val="20"/>
                <w:szCs w:val="20"/>
              </w:rPr>
              <w:t xml:space="preserve"> (backfill with UW </w:t>
            </w:r>
            <w:proofErr w:type="spellStart"/>
            <w:r w:rsidRPr="00580937">
              <w:rPr>
                <w:rFonts w:ascii="Calibri" w:hAnsi="Calibri" w:cs="Calibri"/>
                <w:sz w:val="20"/>
                <w:szCs w:val="20"/>
              </w:rPr>
              <w:t>B</w:t>
            </w:r>
            <w:r>
              <w:rPr>
                <w:rFonts w:ascii="Calibri" w:hAnsi="Calibri" w:cs="Calibri"/>
                <w:sz w:val="20"/>
                <w:szCs w:val="20"/>
              </w:rPr>
              <w:t>l</w:t>
            </w:r>
            <w:r w:rsidRPr="00580937">
              <w:rPr>
                <w:rFonts w:ascii="Calibri" w:hAnsi="Calibri" w:cs="Calibri"/>
                <w:sz w:val="20"/>
                <w:szCs w:val="20"/>
              </w:rPr>
              <w:t>ding</w:t>
            </w:r>
            <w:proofErr w:type="spellEnd"/>
            <w:r w:rsidRPr="00580937">
              <w:rPr>
                <w:rFonts w:ascii="Calibri" w:hAnsi="Calibri" w:cs="Calibri"/>
                <w:sz w:val="20"/>
                <w:szCs w:val="20"/>
              </w:rPr>
              <w:t xml:space="preserve"> Acct)</w:t>
            </w:r>
          </w:p>
        </w:tc>
        <w:tc>
          <w:tcPr>
            <w:tcW w:w="506" w:type="pct"/>
            <w:tcBorders>
              <w:top w:val="nil"/>
              <w:left w:val="nil"/>
              <w:bottom w:val="single" w:sz="4" w:space="0" w:color="auto"/>
              <w:right w:val="single" w:sz="8" w:space="0" w:color="auto"/>
            </w:tcBorders>
            <w:shd w:val="clear" w:color="000000" w:fill="FFFFFF"/>
            <w:noWrap/>
            <w:vAlign w:val="center"/>
            <w:hideMark/>
          </w:tcPr>
          <w:p w14:paraId="2487A052" w14:textId="2EFC13D1"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41" w:type="pct"/>
            <w:tcBorders>
              <w:top w:val="nil"/>
              <w:left w:val="nil"/>
              <w:bottom w:val="single" w:sz="4" w:space="0" w:color="auto"/>
              <w:right w:val="single" w:sz="8" w:space="0" w:color="auto"/>
            </w:tcBorders>
            <w:shd w:val="clear" w:color="000000" w:fill="FFFFFF"/>
            <w:noWrap/>
            <w:vAlign w:val="center"/>
            <w:hideMark/>
          </w:tcPr>
          <w:p w14:paraId="021E3EB0" w14:textId="05205DD6"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85,575 </w:t>
            </w:r>
          </w:p>
        </w:tc>
        <w:tc>
          <w:tcPr>
            <w:tcW w:w="582" w:type="pct"/>
            <w:tcBorders>
              <w:top w:val="nil"/>
              <w:left w:val="nil"/>
              <w:bottom w:val="single" w:sz="4" w:space="0" w:color="auto"/>
              <w:right w:val="single" w:sz="8" w:space="0" w:color="auto"/>
            </w:tcBorders>
            <w:shd w:val="clear" w:color="000000" w:fill="FFFFFF"/>
            <w:noWrap/>
            <w:vAlign w:val="center"/>
            <w:hideMark/>
          </w:tcPr>
          <w:p w14:paraId="5D5791B2" w14:textId="144FC179"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85,575 </w:t>
            </w:r>
          </w:p>
        </w:tc>
        <w:tc>
          <w:tcPr>
            <w:tcW w:w="505" w:type="pct"/>
            <w:tcBorders>
              <w:top w:val="nil"/>
              <w:left w:val="nil"/>
              <w:bottom w:val="single" w:sz="4" w:space="0" w:color="auto"/>
              <w:right w:val="single" w:sz="8" w:space="0" w:color="auto"/>
            </w:tcBorders>
            <w:shd w:val="clear" w:color="000000" w:fill="FFFFFF"/>
            <w:noWrap/>
            <w:vAlign w:val="center"/>
            <w:hideMark/>
          </w:tcPr>
          <w:p w14:paraId="037D3682" w14:textId="4976F92B"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42,787 </w:t>
            </w:r>
          </w:p>
        </w:tc>
        <w:tc>
          <w:tcPr>
            <w:tcW w:w="502" w:type="pct"/>
            <w:tcBorders>
              <w:top w:val="nil"/>
              <w:left w:val="nil"/>
              <w:bottom w:val="single" w:sz="4" w:space="0" w:color="auto"/>
              <w:right w:val="single" w:sz="8" w:space="0" w:color="auto"/>
            </w:tcBorders>
            <w:shd w:val="clear" w:color="000000" w:fill="FFFFFF"/>
            <w:noWrap/>
            <w:vAlign w:val="center"/>
            <w:hideMark/>
          </w:tcPr>
          <w:p w14:paraId="75A0BF5D" w14:textId="7441B2E5"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42,788 </w:t>
            </w:r>
          </w:p>
        </w:tc>
        <w:tc>
          <w:tcPr>
            <w:tcW w:w="474" w:type="pct"/>
            <w:tcBorders>
              <w:top w:val="nil"/>
              <w:left w:val="nil"/>
              <w:bottom w:val="single" w:sz="4" w:space="0" w:color="auto"/>
              <w:right w:val="single" w:sz="8" w:space="0" w:color="auto"/>
            </w:tcBorders>
            <w:shd w:val="clear" w:color="000000" w:fill="FFFFFF"/>
            <w:noWrap/>
            <w:vAlign w:val="bottom"/>
            <w:hideMark/>
          </w:tcPr>
          <w:p w14:paraId="32DA3E15" w14:textId="16C00D24"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85,575 </w:t>
            </w:r>
          </w:p>
        </w:tc>
      </w:tr>
      <w:tr w:rsidR="00E95BFF" w:rsidRPr="00280486" w14:paraId="7356D4BC"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1F8A1707" w14:textId="77777777" w:rsidR="00611427" w:rsidRPr="00580937" w:rsidRDefault="00611427">
            <w:pPr>
              <w:spacing w:after="0" w:line="240" w:lineRule="auto"/>
              <w:jc w:val="center"/>
              <w:rPr>
                <w:rFonts w:ascii="Calibri" w:eastAsia="Times New Roman" w:hAnsi="Calibri" w:cs="Calibri"/>
                <w:b/>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0FA21A1F"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Electronic Health Record</w:t>
            </w:r>
          </w:p>
        </w:tc>
        <w:tc>
          <w:tcPr>
            <w:tcW w:w="506" w:type="pct"/>
            <w:tcBorders>
              <w:top w:val="nil"/>
              <w:left w:val="nil"/>
              <w:bottom w:val="single" w:sz="4" w:space="0" w:color="auto"/>
              <w:right w:val="single" w:sz="8" w:space="0" w:color="auto"/>
            </w:tcBorders>
            <w:shd w:val="clear" w:color="000000" w:fill="FFFFFF"/>
            <w:noWrap/>
            <w:vAlign w:val="center"/>
            <w:hideMark/>
          </w:tcPr>
          <w:p w14:paraId="58D0E20A" w14:textId="50B9792B"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9,500 </w:t>
            </w:r>
          </w:p>
        </w:tc>
        <w:tc>
          <w:tcPr>
            <w:tcW w:w="541" w:type="pct"/>
            <w:tcBorders>
              <w:top w:val="nil"/>
              <w:left w:val="nil"/>
              <w:bottom w:val="single" w:sz="4" w:space="0" w:color="auto"/>
              <w:right w:val="single" w:sz="8" w:space="0" w:color="auto"/>
            </w:tcBorders>
            <w:shd w:val="clear" w:color="000000" w:fill="FFFFFF"/>
            <w:noWrap/>
            <w:vAlign w:val="center"/>
            <w:hideMark/>
          </w:tcPr>
          <w:p w14:paraId="607C7E1C" w14:textId="53CF5CBA"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2,000 </w:t>
            </w:r>
          </w:p>
        </w:tc>
        <w:tc>
          <w:tcPr>
            <w:tcW w:w="582" w:type="pct"/>
            <w:tcBorders>
              <w:top w:val="nil"/>
              <w:left w:val="nil"/>
              <w:bottom w:val="single" w:sz="4" w:space="0" w:color="auto"/>
              <w:right w:val="single" w:sz="8" w:space="0" w:color="auto"/>
            </w:tcBorders>
            <w:shd w:val="clear" w:color="000000" w:fill="FFFFFF"/>
            <w:noWrap/>
            <w:vAlign w:val="center"/>
            <w:hideMark/>
          </w:tcPr>
          <w:p w14:paraId="22FEE844" w14:textId="70A6FB5D"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05" w:type="pct"/>
            <w:tcBorders>
              <w:top w:val="nil"/>
              <w:left w:val="nil"/>
              <w:bottom w:val="single" w:sz="4" w:space="0" w:color="auto"/>
              <w:right w:val="single" w:sz="8" w:space="0" w:color="auto"/>
            </w:tcBorders>
            <w:shd w:val="clear" w:color="000000" w:fill="FFFFFF"/>
            <w:noWrap/>
            <w:vAlign w:val="center"/>
            <w:hideMark/>
          </w:tcPr>
          <w:p w14:paraId="2821485B" w14:textId="31B24F75" w:rsidR="00611427" w:rsidRPr="00580937" w:rsidRDefault="00611427">
            <w:pPr>
              <w:spacing w:after="0" w:line="240" w:lineRule="auto"/>
              <w:jc w:val="right"/>
              <w:rPr>
                <w:rFonts w:ascii="Calibri" w:eastAsia="Times New Roman" w:hAnsi="Calibri" w:cs="Calibri"/>
                <w:strike/>
                <w:sz w:val="20"/>
                <w:szCs w:val="20"/>
              </w:rPr>
            </w:pPr>
            <w:r w:rsidRPr="00580937">
              <w:rPr>
                <w:rFonts w:ascii="Calibri" w:hAnsi="Calibri" w:cs="Calibri"/>
                <w:sz w:val="20"/>
                <w:szCs w:val="20"/>
              </w:rPr>
              <w:t xml:space="preserve"> -</w:t>
            </w:r>
          </w:p>
        </w:tc>
        <w:tc>
          <w:tcPr>
            <w:tcW w:w="502" w:type="pct"/>
            <w:tcBorders>
              <w:top w:val="nil"/>
              <w:left w:val="nil"/>
              <w:bottom w:val="single" w:sz="4" w:space="0" w:color="auto"/>
              <w:right w:val="single" w:sz="8" w:space="0" w:color="auto"/>
            </w:tcBorders>
            <w:shd w:val="clear" w:color="000000" w:fill="FFFFFF"/>
            <w:noWrap/>
            <w:vAlign w:val="center"/>
            <w:hideMark/>
          </w:tcPr>
          <w:p w14:paraId="1FE181C2" w14:textId="397F3FFF"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w:t>
            </w:r>
          </w:p>
        </w:tc>
        <w:tc>
          <w:tcPr>
            <w:tcW w:w="474" w:type="pct"/>
            <w:tcBorders>
              <w:top w:val="nil"/>
              <w:left w:val="nil"/>
              <w:bottom w:val="single" w:sz="4" w:space="0" w:color="auto"/>
              <w:right w:val="single" w:sz="8" w:space="0" w:color="auto"/>
            </w:tcBorders>
            <w:shd w:val="clear" w:color="000000" w:fill="FFFFFF"/>
            <w:noWrap/>
            <w:vAlign w:val="bottom"/>
            <w:hideMark/>
          </w:tcPr>
          <w:p w14:paraId="293BB9E2" w14:textId="482B95A6" w:rsidR="00611427" w:rsidRPr="00580937" w:rsidRDefault="00611427">
            <w:pPr>
              <w:spacing w:after="0" w:line="240" w:lineRule="auto"/>
              <w:jc w:val="right"/>
              <w:rPr>
                <w:rFonts w:ascii="Calibri" w:eastAsia="Times New Roman" w:hAnsi="Calibri" w:cs="Calibri"/>
                <w:b/>
                <w:strike/>
                <w:sz w:val="20"/>
                <w:szCs w:val="20"/>
              </w:rPr>
            </w:pPr>
            <w:r w:rsidRPr="00580937">
              <w:rPr>
                <w:rFonts w:ascii="Calibri" w:hAnsi="Calibri" w:cs="Calibri"/>
                <w:b/>
                <w:bCs/>
                <w:sz w:val="20"/>
                <w:szCs w:val="20"/>
              </w:rPr>
              <w:t xml:space="preserve"> -</w:t>
            </w:r>
          </w:p>
        </w:tc>
      </w:tr>
      <w:tr w:rsidR="00E95BFF" w:rsidRPr="00280486" w14:paraId="4C842AE6"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652C34FE"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6BF9E87C"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CBHL Support</w:t>
            </w:r>
          </w:p>
        </w:tc>
        <w:tc>
          <w:tcPr>
            <w:tcW w:w="506" w:type="pct"/>
            <w:tcBorders>
              <w:top w:val="nil"/>
              <w:left w:val="nil"/>
              <w:bottom w:val="single" w:sz="4" w:space="0" w:color="auto"/>
              <w:right w:val="single" w:sz="8" w:space="0" w:color="auto"/>
            </w:tcBorders>
            <w:shd w:val="clear" w:color="000000" w:fill="FFFFFF"/>
            <w:noWrap/>
            <w:vAlign w:val="center"/>
            <w:hideMark/>
          </w:tcPr>
          <w:p w14:paraId="6D58D2AF" w14:textId="6ED58946"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15,000 </w:t>
            </w:r>
          </w:p>
        </w:tc>
        <w:tc>
          <w:tcPr>
            <w:tcW w:w="541" w:type="pct"/>
            <w:tcBorders>
              <w:top w:val="nil"/>
              <w:left w:val="nil"/>
              <w:bottom w:val="single" w:sz="4" w:space="0" w:color="auto"/>
              <w:right w:val="single" w:sz="8" w:space="0" w:color="auto"/>
            </w:tcBorders>
            <w:shd w:val="clear" w:color="000000" w:fill="FFFFFF"/>
            <w:noWrap/>
            <w:vAlign w:val="center"/>
            <w:hideMark/>
          </w:tcPr>
          <w:p w14:paraId="03976450" w14:textId="72344810"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15,000 </w:t>
            </w:r>
          </w:p>
        </w:tc>
        <w:tc>
          <w:tcPr>
            <w:tcW w:w="582" w:type="pct"/>
            <w:tcBorders>
              <w:top w:val="nil"/>
              <w:left w:val="nil"/>
              <w:bottom w:val="single" w:sz="4" w:space="0" w:color="auto"/>
              <w:right w:val="single" w:sz="8" w:space="0" w:color="auto"/>
            </w:tcBorders>
            <w:shd w:val="clear" w:color="000000" w:fill="FFFFFF"/>
            <w:noWrap/>
            <w:vAlign w:val="center"/>
            <w:hideMark/>
          </w:tcPr>
          <w:p w14:paraId="61EFF15B" w14:textId="3E7F944E"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15,000 </w:t>
            </w:r>
          </w:p>
        </w:tc>
        <w:tc>
          <w:tcPr>
            <w:tcW w:w="505" w:type="pct"/>
            <w:tcBorders>
              <w:top w:val="nil"/>
              <w:left w:val="nil"/>
              <w:bottom w:val="single" w:sz="4" w:space="0" w:color="auto"/>
              <w:right w:val="single" w:sz="8" w:space="0" w:color="auto"/>
            </w:tcBorders>
            <w:shd w:val="clear" w:color="000000" w:fill="FFFFFF"/>
            <w:noWrap/>
            <w:vAlign w:val="center"/>
            <w:hideMark/>
          </w:tcPr>
          <w:p w14:paraId="4D0B14E9" w14:textId="00ECB7BD"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502" w:type="pct"/>
            <w:tcBorders>
              <w:top w:val="nil"/>
              <w:left w:val="nil"/>
              <w:bottom w:val="single" w:sz="4" w:space="0" w:color="auto"/>
              <w:right w:val="single" w:sz="8" w:space="0" w:color="auto"/>
            </w:tcBorders>
            <w:shd w:val="clear" w:color="000000" w:fill="FFFFFF"/>
            <w:noWrap/>
            <w:vAlign w:val="center"/>
            <w:hideMark/>
          </w:tcPr>
          <w:p w14:paraId="3D2E1B37" w14:textId="5C7C2D7E"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15,000 </w:t>
            </w:r>
          </w:p>
        </w:tc>
        <w:tc>
          <w:tcPr>
            <w:tcW w:w="474" w:type="pct"/>
            <w:tcBorders>
              <w:top w:val="nil"/>
              <w:left w:val="nil"/>
              <w:bottom w:val="single" w:sz="4" w:space="0" w:color="auto"/>
              <w:right w:val="single" w:sz="8" w:space="0" w:color="auto"/>
            </w:tcBorders>
            <w:shd w:val="clear" w:color="000000" w:fill="FFFFFF"/>
            <w:noWrap/>
            <w:vAlign w:val="bottom"/>
            <w:hideMark/>
          </w:tcPr>
          <w:p w14:paraId="2CD6EE64" w14:textId="084A7EB5"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15,000 </w:t>
            </w:r>
          </w:p>
        </w:tc>
      </w:tr>
      <w:tr w:rsidR="00E95BFF" w:rsidRPr="00280486" w14:paraId="54B28059"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056E98B8"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7EE5722D"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Center for Biotech Innovation/Training</w:t>
            </w:r>
          </w:p>
        </w:tc>
        <w:tc>
          <w:tcPr>
            <w:tcW w:w="506" w:type="pct"/>
            <w:tcBorders>
              <w:top w:val="nil"/>
              <w:left w:val="nil"/>
              <w:bottom w:val="single" w:sz="4" w:space="0" w:color="auto"/>
              <w:right w:val="single" w:sz="8" w:space="0" w:color="auto"/>
            </w:tcBorders>
            <w:shd w:val="clear" w:color="000000" w:fill="FFFFFF"/>
            <w:noWrap/>
            <w:vAlign w:val="center"/>
            <w:hideMark/>
          </w:tcPr>
          <w:p w14:paraId="435A3669" w14:textId="0011E48D"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41" w:type="pct"/>
            <w:tcBorders>
              <w:top w:val="nil"/>
              <w:left w:val="nil"/>
              <w:bottom w:val="single" w:sz="4" w:space="0" w:color="auto"/>
              <w:right w:val="single" w:sz="8" w:space="0" w:color="auto"/>
            </w:tcBorders>
            <w:shd w:val="clear" w:color="000000" w:fill="FFFFFF"/>
            <w:noWrap/>
            <w:vAlign w:val="center"/>
            <w:hideMark/>
          </w:tcPr>
          <w:p w14:paraId="76E642F7" w14:textId="3F205C44"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250 </w:t>
            </w:r>
          </w:p>
        </w:tc>
        <w:tc>
          <w:tcPr>
            <w:tcW w:w="582" w:type="pct"/>
            <w:tcBorders>
              <w:top w:val="nil"/>
              <w:left w:val="nil"/>
              <w:bottom w:val="single" w:sz="4" w:space="0" w:color="auto"/>
              <w:right w:val="single" w:sz="8" w:space="0" w:color="auto"/>
            </w:tcBorders>
            <w:shd w:val="clear" w:color="000000" w:fill="FFFFFF"/>
            <w:noWrap/>
            <w:vAlign w:val="center"/>
            <w:hideMark/>
          </w:tcPr>
          <w:p w14:paraId="7AA4025A" w14:textId="7E1452B6"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05" w:type="pct"/>
            <w:tcBorders>
              <w:top w:val="nil"/>
              <w:left w:val="nil"/>
              <w:bottom w:val="single" w:sz="4" w:space="0" w:color="auto"/>
              <w:right w:val="single" w:sz="8" w:space="0" w:color="auto"/>
            </w:tcBorders>
            <w:shd w:val="clear" w:color="000000" w:fill="FFFFFF"/>
            <w:noWrap/>
            <w:vAlign w:val="center"/>
            <w:hideMark/>
          </w:tcPr>
          <w:p w14:paraId="00FB2405" w14:textId="36881A8F"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502" w:type="pct"/>
            <w:tcBorders>
              <w:top w:val="nil"/>
              <w:left w:val="nil"/>
              <w:bottom w:val="single" w:sz="4" w:space="0" w:color="auto"/>
              <w:right w:val="single" w:sz="8" w:space="0" w:color="auto"/>
            </w:tcBorders>
            <w:shd w:val="clear" w:color="000000" w:fill="FFFFFF"/>
            <w:noWrap/>
            <w:vAlign w:val="center"/>
            <w:hideMark/>
          </w:tcPr>
          <w:p w14:paraId="3DA187E4" w14:textId="1E6FABEE"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250 </w:t>
            </w:r>
          </w:p>
        </w:tc>
        <w:tc>
          <w:tcPr>
            <w:tcW w:w="474" w:type="pct"/>
            <w:tcBorders>
              <w:top w:val="nil"/>
              <w:left w:val="nil"/>
              <w:bottom w:val="single" w:sz="4" w:space="0" w:color="auto"/>
              <w:right w:val="single" w:sz="8" w:space="0" w:color="auto"/>
            </w:tcBorders>
            <w:shd w:val="clear" w:color="000000" w:fill="FFFFFF"/>
            <w:noWrap/>
            <w:vAlign w:val="bottom"/>
            <w:hideMark/>
          </w:tcPr>
          <w:p w14:paraId="78E718E2" w14:textId="77A93023"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250 </w:t>
            </w:r>
          </w:p>
        </w:tc>
      </w:tr>
      <w:tr w:rsidR="00E95BFF" w:rsidRPr="00280486" w14:paraId="4695ACEF"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5EF2C60C"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22A4B3E5"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Latino Center for Health</w:t>
            </w:r>
          </w:p>
        </w:tc>
        <w:tc>
          <w:tcPr>
            <w:tcW w:w="506" w:type="pct"/>
            <w:tcBorders>
              <w:top w:val="nil"/>
              <w:left w:val="nil"/>
              <w:bottom w:val="single" w:sz="4" w:space="0" w:color="auto"/>
              <w:right w:val="single" w:sz="8" w:space="0" w:color="auto"/>
            </w:tcBorders>
            <w:shd w:val="clear" w:color="000000" w:fill="FFFFFF"/>
            <w:noWrap/>
            <w:vAlign w:val="center"/>
            <w:hideMark/>
          </w:tcPr>
          <w:p w14:paraId="2396237F" w14:textId="357F2338"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41" w:type="pct"/>
            <w:tcBorders>
              <w:top w:val="nil"/>
              <w:left w:val="nil"/>
              <w:bottom w:val="single" w:sz="4" w:space="0" w:color="auto"/>
              <w:right w:val="single" w:sz="8" w:space="0" w:color="auto"/>
            </w:tcBorders>
            <w:shd w:val="clear" w:color="000000" w:fill="FFFFFF"/>
            <w:noWrap/>
            <w:vAlign w:val="center"/>
            <w:hideMark/>
          </w:tcPr>
          <w:p w14:paraId="51DC87AB" w14:textId="07AA8514"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250 </w:t>
            </w:r>
          </w:p>
        </w:tc>
        <w:tc>
          <w:tcPr>
            <w:tcW w:w="582" w:type="pct"/>
            <w:tcBorders>
              <w:top w:val="nil"/>
              <w:left w:val="nil"/>
              <w:bottom w:val="single" w:sz="4" w:space="0" w:color="auto"/>
              <w:right w:val="single" w:sz="8" w:space="0" w:color="auto"/>
            </w:tcBorders>
            <w:shd w:val="clear" w:color="000000" w:fill="FFFFFF"/>
            <w:noWrap/>
            <w:vAlign w:val="center"/>
            <w:hideMark/>
          </w:tcPr>
          <w:p w14:paraId="144D7E5F" w14:textId="2B2023F5"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05" w:type="pct"/>
            <w:tcBorders>
              <w:top w:val="nil"/>
              <w:left w:val="nil"/>
              <w:bottom w:val="single" w:sz="4" w:space="0" w:color="auto"/>
              <w:right w:val="single" w:sz="8" w:space="0" w:color="auto"/>
            </w:tcBorders>
            <w:shd w:val="clear" w:color="000000" w:fill="FFFFFF"/>
            <w:noWrap/>
            <w:vAlign w:val="center"/>
            <w:hideMark/>
          </w:tcPr>
          <w:p w14:paraId="7BF5AE6B" w14:textId="45BDC0AF"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502" w:type="pct"/>
            <w:tcBorders>
              <w:top w:val="nil"/>
              <w:left w:val="nil"/>
              <w:bottom w:val="single" w:sz="4" w:space="0" w:color="auto"/>
              <w:right w:val="single" w:sz="8" w:space="0" w:color="auto"/>
            </w:tcBorders>
            <w:shd w:val="clear" w:color="000000" w:fill="FFFFFF"/>
            <w:noWrap/>
            <w:vAlign w:val="center"/>
            <w:hideMark/>
          </w:tcPr>
          <w:p w14:paraId="1B3129A6" w14:textId="207634BF"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474" w:type="pct"/>
            <w:tcBorders>
              <w:top w:val="nil"/>
              <w:left w:val="nil"/>
              <w:bottom w:val="single" w:sz="4" w:space="0" w:color="auto"/>
              <w:right w:val="single" w:sz="8" w:space="0" w:color="auto"/>
            </w:tcBorders>
            <w:shd w:val="clear" w:color="000000" w:fill="FFFFFF"/>
            <w:noWrap/>
            <w:vAlign w:val="bottom"/>
            <w:hideMark/>
          </w:tcPr>
          <w:p w14:paraId="481772A3" w14:textId="19760E20"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r>
      <w:tr w:rsidR="00E95BFF" w:rsidRPr="00280486" w14:paraId="14C6ED95"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77181EDE"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736526E0"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Environmental Forensic Science Center</w:t>
            </w:r>
          </w:p>
        </w:tc>
        <w:tc>
          <w:tcPr>
            <w:tcW w:w="506" w:type="pct"/>
            <w:tcBorders>
              <w:top w:val="nil"/>
              <w:left w:val="nil"/>
              <w:bottom w:val="single" w:sz="4" w:space="0" w:color="auto"/>
              <w:right w:val="single" w:sz="8" w:space="0" w:color="auto"/>
            </w:tcBorders>
            <w:shd w:val="clear" w:color="000000" w:fill="FFFFFF"/>
            <w:noWrap/>
            <w:vAlign w:val="center"/>
            <w:hideMark/>
          </w:tcPr>
          <w:p w14:paraId="0A9165E0" w14:textId="2969442E"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41" w:type="pct"/>
            <w:tcBorders>
              <w:top w:val="nil"/>
              <w:left w:val="nil"/>
              <w:bottom w:val="single" w:sz="4" w:space="0" w:color="auto"/>
              <w:right w:val="single" w:sz="8" w:space="0" w:color="auto"/>
            </w:tcBorders>
            <w:shd w:val="clear" w:color="000000" w:fill="FFFFFF"/>
            <w:noWrap/>
            <w:vAlign w:val="center"/>
            <w:hideMark/>
          </w:tcPr>
          <w:p w14:paraId="06FDF7A7" w14:textId="18D7A2E3"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82" w:type="pct"/>
            <w:tcBorders>
              <w:top w:val="nil"/>
              <w:left w:val="nil"/>
              <w:bottom w:val="single" w:sz="4" w:space="0" w:color="auto"/>
              <w:right w:val="single" w:sz="8" w:space="0" w:color="auto"/>
            </w:tcBorders>
            <w:shd w:val="clear" w:color="000000" w:fill="FFFFFF"/>
            <w:noWrap/>
            <w:vAlign w:val="center"/>
            <w:hideMark/>
          </w:tcPr>
          <w:p w14:paraId="58127AC3" w14:textId="7EB58B0D"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(443)</w:t>
            </w:r>
          </w:p>
        </w:tc>
        <w:tc>
          <w:tcPr>
            <w:tcW w:w="505" w:type="pct"/>
            <w:tcBorders>
              <w:top w:val="nil"/>
              <w:left w:val="nil"/>
              <w:bottom w:val="single" w:sz="4" w:space="0" w:color="auto"/>
              <w:right w:val="single" w:sz="8" w:space="0" w:color="auto"/>
            </w:tcBorders>
            <w:shd w:val="clear" w:color="000000" w:fill="FFFFFF"/>
            <w:noWrap/>
            <w:vAlign w:val="center"/>
            <w:hideMark/>
          </w:tcPr>
          <w:p w14:paraId="57FC746A" w14:textId="28E0634D"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502" w:type="pct"/>
            <w:tcBorders>
              <w:top w:val="nil"/>
              <w:left w:val="nil"/>
              <w:bottom w:val="single" w:sz="4" w:space="0" w:color="auto"/>
              <w:right w:val="single" w:sz="8" w:space="0" w:color="auto"/>
            </w:tcBorders>
            <w:shd w:val="clear" w:color="000000" w:fill="FFFFFF"/>
            <w:noWrap/>
            <w:vAlign w:val="center"/>
            <w:hideMark/>
          </w:tcPr>
          <w:p w14:paraId="0B0ADDBA" w14:textId="68E490A8"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474" w:type="pct"/>
            <w:tcBorders>
              <w:top w:val="nil"/>
              <w:left w:val="nil"/>
              <w:bottom w:val="single" w:sz="4" w:space="0" w:color="auto"/>
              <w:right w:val="single" w:sz="8" w:space="0" w:color="auto"/>
            </w:tcBorders>
            <w:shd w:val="clear" w:color="000000" w:fill="FFFFFF"/>
            <w:noWrap/>
            <w:vAlign w:val="bottom"/>
            <w:hideMark/>
          </w:tcPr>
          <w:p w14:paraId="3AE8EC88" w14:textId="78E7B752"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r>
      <w:tr w:rsidR="00E95BFF" w:rsidRPr="00280486" w14:paraId="2EE09F34" w14:textId="77777777" w:rsidTr="00997C82">
        <w:trPr>
          <w:cantSplit/>
          <w:trHeight w:val="20"/>
        </w:trPr>
        <w:tc>
          <w:tcPr>
            <w:tcW w:w="1890" w:type="pct"/>
            <w:gridSpan w:val="2"/>
            <w:tcBorders>
              <w:top w:val="single" w:sz="8" w:space="0" w:color="auto"/>
              <w:left w:val="single" w:sz="8" w:space="0" w:color="auto"/>
              <w:bottom w:val="single" w:sz="8" w:space="0" w:color="auto"/>
              <w:right w:val="single" w:sz="4" w:space="0" w:color="auto"/>
            </w:tcBorders>
            <w:shd w:val="clear" w:color="000000" w:fill="E4DFEC"/>
            <w:noWrap/>
            <w:vAlign w:val="center"/>
            <w:hideMark/>
          </w:tcPr>
          <w:p w14:paraId="2E952E3E" w14:textId="77777777" w:rsidR="00611427" w:rsidRPr="00B00016" w:rsidRDefault="00611427">
            <w:pPr>
              <w:spacing w:after="0" w:line="240" w:lineRule="auto"/>
              <w:rPr>
                <w:rFonts w:ascii="Calibri" w:eastAsia="Times New Roman" w:hAnsi="Calibri" w:cs="Calibri"/>
                <w:b/>
                <w:color w:val="000000"/>
                <w:sz w:val="20"/>
                <w:szCs w:val="20"/>
              </w:rPr>
            </w:pPr>
            <w:r w:rsidRPr="00B00016">
              <w:rPr>
                <w:rFonts w:ascii="Calibri" w:eastAsia="Times New Roman" w:hAnsi="Calibri" w:cs="Calibri"/>
                <w:b/>
                <w:color w:val="000000"/>
                <w:sz w:val="20"/>
                <w:szCs w:val="20"/>
              </w:rPr>
              <w:t>Total Funding</w:t>
            </w:r>
          </w:p>
        </w:tc>
        <w:tc>
          <w:tcPr>
            <w:tcW w:w="506" w:type="pct"/>
            <w:tcBorders>
              <w:top w:val="single" w:sz="8" w:space="0" w:color="auto"/>
              <w:left w:val="single" w:sz="8" w:space="0" w:color="auto"/>
              <w:bottom w:val="single" w:sz="8" w:space="0" w:color="auto"/>
              <w:right w:val="single" w:sz="8" w:space="0" w:color="auto"/>
            </w:tcBorders>
            <w:shd w:val="clear" w:color="000000" w:fill="E4DFEC"/>
            <w:noWrap/>
            <w:vAlign w:val="center"/>
            <w:hideMark/>
          </w:tcPr>
          <w:p w14:paraId="2C1BD472" w14:textId="3E56099B"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1,078,624 </w:t>
            </w:r>
          </w:p>
        </w:tc>
        <w:tc>
          <w:tcPr>
            <w:tcW w:w="541" w:type="pct"/>
            <w:tcBorders>
              <w:top w:val="single" w:sz="8" w:space="0" w:color="auto"/>
              <w:left w:val="single" w:sz="8" w:space="0" w:color="auto"/>
              <w:bottom w:val="single" w:sz="8" w:space="0" w:color="auto"/>
              <w:right w:val="single" w:sz="8" w:space="0" w:color="auto"/>
            </w:tcBorders>
            <w:shd w:val="clear" w:color="000000" w:fill="E4DFEC"/>
            <w:noWrap/>
            <w:vAlign w:val="center"/>
            <w:hideMark/>
          </w:tcPr>
          <w:p w14:paraId="42B1DDAD" w14:textId="7E88E1C9"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1,089,033 </w:t>
            </w:r>
          </w:p>
        </w:tc>
        <w:tc>
          <w:tcPr>
            <w:tcW w:w="582" w:type="pct"/>
            <w:tcBorders>
              <w:top w:val="single" w:sz="8" w:space="0" w:color="auto"/>
              <w:left w:val="single" w:sz="8" w:space="0" w:color="auto"/>
              <w:bottom w:val="single" w:sz="8" w:space="0" w:color="auto"/>
              <w:right w:val="single" w:sz="8" w:space="0" w:color="auto"/>
            </w:tcBorders>
            <w:shd w:val="clear" w:color="000000" w:fill="E4DFEC"/>
            <w:noWrap/>
            <w:vAlign w:val="center"/>
            <w:hideMark/>
          </w:tcPr>
          <w:p w14:paraId="3C91FB88" w14:textId="25571AD2"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1,086,554 </w:t>
            </w:r>
          </w:p>
        </w:tc>
        <w:tc>
          <w:tcPr>
            <w:tcW w:w="505" w:type="pct"/>
            <w:tcBorders>
              <w:top w:val="single" w:sz="8" w:space="0" w:color="auto"/>
              <w:left w:val="single" w:sz="8" w:space="0" w:color="auto"/>
              <w:bottom w:val="single" w:sz="8" w:space="0" w:color="auto"/>
              <w:right w:val="single" w:sz="8" w:space="0" w:color="auto"/>
            </w:tcBorders>
            <w:shd w:val="clear" w:color="000000" w:fill="E4DFEC"/>
            <w:noWrap/>
            <w:vAlign w:val="bottom"/>
            <w:hideMark/>
          </w:tcPr>
          <w:p w14:paraId="476B6766" w14:textId="149310C2"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543,714 </w:t>
            </w:r>
          </w:p>
        </w:tc>
        <w:tc>
          <w:tcPr>
            <w:tcW w:w="502" w:type="pct"/>
            <w:tcBorders>
              <w:top w:val="single" w:sz="8" w:space="0" w:color="auto"/>
              <w:left w:val="single" w:sz="8" w:space="0" w:color="auto"/>
              <w:bottom w:val="single" w:sz="8" w:space="0" w:color="auto"/>
              <w:right w:val="single" w:sz="8" w:space="0" w:color="auto"/>
            </w:tcBorders>
            <w:shd w:val="clear" w:color="000000" w:fill="E4DFEC"/>
            <w:noWrap/>
            <w:vAlign w:val="bottom"/>
            <w:hideMark/>
          </w:tcPr>
          <w:p w14:paraId="7E6A8978" w14:textId="71C1E209"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543,456 </w:t>
            </w:r>
          </w:p>
        </w:tc>
        <w:tc>
          <w:tcPr>
            <w:tcW w:w="474" w:type="pct"/>
            <w:tcBorders>
              <w:top w:val="single" w:sz="8" w:space="0" w:color="auto"/>
              <w:left w:val="single" w:sz="8" w:space="0" w:color="auto"/>
              <w:bottom w:val="single" w:sz="8" w:space="0" w:color="auto"/>
              <w:right w:val="single" w:sz="8" w:space="0" w:color="auto"/>
            </w:tcBorders>
            <w:shd w:val="clear" w:color="000000" w:fill="E4DFEC"/>
            <w:noWrap/>
            <w:vAlign w:val="bottom"/>
            <w:hideMark/>
          </w:tcPr>
          <w:p w14:paraId="5828C37E" w14:textId="229186DD"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1,087,170 </w:t>
            </w:r>
          </w:p>
        </w:tc>
      </w:tr>
    </w:tbl>
    <w:p w14:paraId="5163D235" w14:textId="70154D99" w:rsidR="0083054C" w:rsidRDefault="0083054C" w:rsidP="00296C5C"/>
    <w:p w14:paraId="6F4BB007" w14:textId="5CEB7A26" w:rsidR="00767478" w:rsidRPr="000C0DDC" w:rsidRDefault="00767478" w:rsidP="005D1229">
      <w:pPr>
        <w:pStyle w:val="Heading3"/>
      </w:pPr>
      <w:r w:rsidRPr="000C0DDC">
        <w:t>Tuition Policy</w:t>
      </w:r>
    </w:p>
    <w:p w14:paraId="45ACF301" w14:textId="7CC245A3" w:rsidR="00767478" w:rsidRDefault="00767478" w:rsidP="00C47599">
      <w:r>
        <w:t xml:space="preserve">The </w:t>
      </w:r>
      <w:r w:rsidR="00EA2088">
        <w:t>compromise</w:t>
      </w:r>
      <w:r>
        <w:t xml:space="preserve"> budget assume</w:t>
      </w:r>
      <w:r w:rsidR="00521322">
        <w:t>s</w:t>
      </w:r>
      <w:r>
        <w:t xml:space="preserve"> the </w:t>
      </w:r>
      <w:r w:rsidRPr="0094511B">
        <w:t>continuation o</w:t>
      </w:r>
      <w:r w:rsidRPr="00567D08">
        <w:t>f current tuition policy (</w:t>
      </w:r>
      <w:r>
        <w:t xml:space="preserve">enacted by </w:t>
      </w:r>
      <w:hyperlink r:id="rId15" w:history="1">
        <w:r w:rsidRPr="003B1E78">
          <w:rPr>
            <w:rStyle w:val="Hyperlink"/>
          </w:rPr>
          <w:t>2ESSB 5954</w:t>
        </w:r>
      </w:hyperlink>
      <w:r>
        <w:t>, 2015</w:t>
      </w:r>
      <w:r w:rsidRPr="00567D08">
        <w:t xml:space="preserve">), which </w:t>
      </w:r>
      <w:r>
        <w:t>has</w:t>
      </w:r>
      <w:r w:rsidRPr="00567D08">
        <w:t xml:space="preserve"> allow</w:t>
      </w:r>
      <w:r>
        <w:t>ed</w:t>
      </w:r>
      <w:r w:rsidRPr="00567D08">
        <w:t xml:space="preserve"> resident undergraduate tuition increases of approximately</w:t>
      </w:r>
      <w:r>
        <w:t xml:space="preserve"> 2.2-3.</w:t>
      </w:r>
      <w:r w:rsidR="0097045B">
        <w:t>3</w:t>
      </w:r>
      <w:r w:rsidR="00A40486">
        <w:t>%</w:t>
      </w:r>
      <w:r>
        <w:t xml:space="preserve"> </w:t>
      </w:r>
      <w:r w:rsidRPr="00567D08">
        <w:t xml:space="preserve">each year. </w:t>
      </w:r>
      <w:r w:rsidR="00CA0970">
        <w:t>The allowable increase for the 202</w:t>
      </w:r>
      <w:r w:rsidR="00E80F0F">
        <w:t>6-27 academic year will be 3.3</w:t>
      </w:r>
      <w:r w:rsidR="00E844F3">
        <w:t>%</w:t>
      </w:r>
      <w:r w:rsidR="00E80F0F">
        <w:t xml:space="preserve">. </w:t>
      </w:r>
      <w:r w:rsidRPr="00567D08">
        <w:t>Part of that policy requires an inflationary adjustment to tuition backfill amounts provided in previous budgets</w:t>
      </w:r>
      <w:r w:rsidRPr="00A972FB">
        <w:t xml:space="preserve">. The backfill adjustment in </w:t>
      </w:r>
      <w:r w:rsidR="007D0D1F">
        <w:t>the compromise</w:t>
      </w:r>
      <w:r w:rsidRPr="00A972FB">
        <w:t xml:space="preserve"> proposal would result in an </w:t>
      </w:r>
      <w:r w:rsidRPr="003007A4">
        <w:t>additional $</w:t>
      </w:r>
      <w:r w:rsidR="00780D1C">
        <w:t>1.1 million</w:t>
      </w:r>
      <w:r w:rsidRPr="003007A4">
        <w:t xml:space="preserve"> </w:t>
      </w:r>
      <w:r w:rsidR="00535884">
        <w:t>over the biennium</w:t>
      </w:r>
      <w:r w:rsidR="00E80F0F">
        <w:t>.</w:t>
      </w:r>
      <w:r w:rsidR="004D319A">
        <w:t xml:space="preserve"> </w:t>
      </w:r>
    </w:p>
    <w:p w14:paraId="0F70A509" w14:textId="44021298" w:rsidR="00407BE6" w:rsidRPr="000B10A9" w:rsidRDefault="00257400" w:rsidP="00122CC6">
      <w:pPr>
        <w:pStyle w:val="Heading3"/>
      </w:pPr>
      <w:r w:rsidRPr="4A0A14BE">
        <w:t>202</w:t>
      </w:r>
      <w:r w:rsidR="00615619">
        <w:t>6 Supplemental</w:t>
      </w:r>
      <w:r w:rsidR="00A44736" w:rsidRPr="4A0A14BE">
        <w:t xml:space="preserve"> </w:t>
      </w:r>
      <w:r w:rsidR="00407BE6" w:rsidRPr="4A0A14BE">
        <w:t>Budget</w:t>
      </w:r>
      <w:r w:rsidR="72625A0C" w:rsidRPr="4A0A14BE">
        <w:t xml:space="preserve"> </w:t>
      </w:r>
    </w:p>
    <w:p w14:paraId="2CE6CFB8" w14:textId="66A77EB0" w:rsidR="00CE356C" w:rsidRDefault="00CE356C" w:rsidP="00B73D40">
      <w:pPr>
        <w:pStyle w:val="Heading4"/>
      </w:pPr>
      <w:r w:rsidRPr="000C0DDC">
        <w:t>Compensation</w:t>
      </w:r>
      <w:r w:rsidR="00CD21ED">
        <w:t xml:space="preserve"> and Benefits</w:t>
      </w:r>
    </w:p>
    <w:p w14:paraId="346E9CB9" w14:textId="13A39B82" w:rsidR="00FE2768" w:rsidRPr="00BA605F" w:rsidRDefault="00FE2768" w:rsidP="00A837C4">
      <w:pPr>
        <w:pStyle w:val="Heading5"/>
      </w:pPr>
      <w:r w:rsidRPr="00BA605F">
        <w:t>Compensation</w:t>
      </w:r>
      <w:r w:rsidR="004F591A">
        <w:t>:</w:t>
      </w:r>
    </w:p>
    <w:p w14:paraId="0DF5C3FA" w14:textId="71D3F2C1" w:rsidR="00B5728B" w:rsidRPr="00F30225" w:rsidRDefault="00A91309" w:rsidP="00C47599">
      <w:pPr>
        <w:rPr>
          <w:rFonts w:asciiTheme="majorHAnsi" w:hAnsiTheme="majorHAnsi"/>
          <w:u w:val="single"/>
        </w:rPr>
      </w:pPr>
      <w:r w:rsidRPr="00A91309">
        <w:t>Compensation</w:t>
      </w:r>
      <w:r w:rsidRPr="00A91309">
        <w:rPr>
          <w:bCs/>
        </w:rPr>
        <w:t xml:space="preserve"> funding provided by the state only covers a portion of what is needed to provide salary increases for UW employees. These salary increases are paid for by the combination of state funding and tuition revenue (our General Operating Fund) only and account for a small fraction of our employee base. Salary increases for all other employees are funded from other sources of revenue. </w:t>
      </w:r>
      <w:r w:rsidR="00ED0A9A" w:rsidRPr="00ED0A9A">
        <w:rPr>
          <w:bCs/>
        </w:rPr>
        <w:t xml:space="preserve">For non-represented faculty and staff, the </w:t>
      </w:r>
      <w:r w:rsidR="00ED0A9A">
        <w:rPr>
          <w:bCs/>
        </w:rPr>
        <w:t xml:space="preserve">current </w:t>
      </w:r>
      <w:r w:rsidR="00A92011">
        <w:rPr>
          <w:bCs/>
        </w:rPr>
        <w:t>biennial</w:t>
      </w:r>
      <w:r w:rsidR="00ED0A9A" w:rsidRPr="00ED0A9A">
        <w:rPr>
          <w:bCs/>
        </w:rPr>
        <w:t xml:space="preserve"> budget authorize</w:t>
      </w:r>
      <w:r w:rsidR="00ED0A9A">
        <w:rPr>
          <w:bCs/>
        </w:rPr>
        <w:t>d</w:t>
      </w:r>
      <w:r w:rsidR="00ED0A9A" w:rsidRPr="00ED0A9A">
        <w:rPr>
          <w:bCs/>
        </w:rPr>
        <w:t xml:space="preserve"> salary increases of </w:t>
      </w:r>
      <w:r w:rsidR="00ED0A9A">
        <w:rPr>
          <w:bCs/>
        </w:rPr>
        <w:t xml:space="preserve">up to </w:t>
      </w:r>
      <w:r w:rsidR="00ED0A9A" w:rsidRPr="00ED0A9A">
        <w:rPr>
          <w:bCs/>
        </w:rPr>
        <w:t>3% in FY26 and 2% in FY27.</w:t>
      </w:r>
      <w:r w:rsidR="00F75EF2">
        <w:rPr>
          <w:bCs/>
        </w:rPr>
        <w:t xml:space="preserve"> The </w:t>
      </w:r>
      <w:r w:rsidR="009C7360">
        <w:rPr>
          <w:bCs/>
        </w:rPr>
        <w:t>compromise</w:t>
      </w:r>
      <w:r w:rsidR="00F75EF2">
        <w:rPr>
          <w:bCs/>
        </w:rPr>
        <w:t xml:space="preserve"> budget would not change underlying assumptions or approval of any collective bargaining agreements. </w:t>
      </w:r>
      <w:r w:rsidR="0073781E" w:rsidRPr="005E14A1">
        <w:t>A</w:t>
      </w:r>
      <w:r w:rsidR="005E14A1">
        <w:t>ny</w:t>
      </w:r>
      <w:r w:rsidR="0073781E" w:rsidRPr="005E14A1">
        <w:t xml:space="preserve"> cuts to overall state funding </w:t>
      </w:r>
      <w:r w:rsidR="00A248D5" w:rsidRPr="005E14A1">
        <w:t xml:space="preserve">make salary increases </w:t>
      </w:r>
      <w:r w:rsidR="004A7E8B" w:rsidRPr="005E14A1">
        <w:t>progressively more</w:t>
      </w:r>
      <w:r w:rsidR="00A248D5" w:rsidRPr="005E14A1">
        <w:t xml:space="preserve"> challenging for the University to afford</w:t>
      </w:r>
      <w:r w:rsidR="00984064">
        <w:t xml:space="preserve"> given </w:t>
      </w:r>
      <w:r w:rsidR="00001F33">
        <w:t xml:space="preserve">the state’s partial funding </w:t>
      </w:r>
      <w:r w:rsidR="009A2553">
        <w:t xml:space="preserve">of those increases </w:t>
      </w:r>
      <w:r w:rsidR="001131F4">
        <w:t>in combination with</w:t>
      </w:r>
      <w:r w:rsidR="009A2553">
        <w:t xml:space="preserve"> </w:t>
      </w:r>
      <w:r w:rsidR="00847C92">
        <w:t>funding cuts implemented in the biennial budget</w:t>
      </w:r>
      <w:r w:rsidR="00A248D5" w:rsidRPr="005E14A1">
        <w:t>.</w:t>
      </w:r>
      <w:r w:rsidR="00A248D5">
        <w:t xml:space="preserve"> </w:t>
      </w:r>
    </w:p>
    <w:p w14:paraId="189216C4" w14:textId="4B93D4A6" w:rsidR="00A06EF7" w:rsidRPr="00BA605F" w:rsidRDefault="67D72569" w:rsidP="00601E1D">
      <w:pPr>
        <w:pStyle w:val="Heading5"/>
        <w:rPr>
          <w:rFonts w:cstheme="minorHAnsi"/>
          <w:iCs/>
        </w:rPr>
      </w:pPr>
      <w:r w:rsidRPr="5BD7B2F4">
        <w:lastRenderedPageBreak/>
        <w:t>Benefits</w:t>
      </w:r>
      <w:r w:rsidRPr="00BA605F">
        <w:t>:</w:t>
      </w:r>
    </w:p>
    <w:p w14:paraId="4E2732C0" w14:textId="08BC1524" w:rsidR="00B40260" w:rsidRDefault="58CEF39E" w:rsidP="00C47599">
      <w:r>
        <w:t>The</w:t>
      </w:r>
      <w:r w:rsidR="00B40260" w:rsidRPr="00B40260" w:rsidDel="00127871">
        <w:t xml:space="preserve"> </w:t>
      </w:r>
      <w:r w:rsidR="00203750">
        <w:t>c</w:t>
      </w:r>
      <w:r w:rsidR="00A93BE0">
        <w:t xml:space="preserve">ompromise </w:t>
      </w:r>
      <w:r w:rsidR="00B40260" w:rsidRPr="00B40260">
        <w:t>budget</w:t>
      </w:r>
      <w:r w:rsidR="00E557E7">
        <w:t xml:space="preserve"> </w:t>
      </w:r>
      <w:r w:rsidR="00B40260" w:rsidRPr="00B40260">
        <w:t xml:space="preserve">would update monthly employer </w:t>
      </w:r>
      <w:r w:rsidR="00847C92">
        <w:t xml:space="preserve">health care </w:t>
      </w:r>
      <w:r w:rsidR="00B40260" w:rsidRPr="00B40260">
        <w:t xml:space="preserve">contribution caps </w:t>
      </w:r>
      <w:r w:rsidR="00BB41B4">
        <w:t xml:space="preserve">in FY27 from </w:t>
      </w:r>
      <w:r w:rsidR="00B40260" w:rsidRPr="00B40260">
        <w:t>$1,350 in</w:t>
      </w:r>
      <w:r w:rsidR="00BB41B4">
        <w:t xml:space="preserve"> the current biennial budget to </w:t>
      </w:r>
      <w:r w:rsidR="00D56C25">
        <w:t xml:space="preserve">$1,334, a reduction of $16. </w:t>
      </w:r>
      <w:r w:rsidR="00EB0223">
        <w:t>B</w:t>
      </w:r>
      <w:r w:rsidR="00B40260" w:rsidRPr="00B40260">
        <w:t xml:space="preserve">enefit assumptions represent significant costs across all UW activities and are passed through to unit budgets via benefit load rates. </w:t>
      </w:r>
    </w:p>
    <w:p w14:paraId="0D34201A" w14:textId="66DA04F2" w:rsidR="008C48A5" w:rsidRPr="000C0DDC" w:rsidRDefault="008C48A5" w:rsidP="00601E1D">
      <w:pPr>
        <w:pStyle w:val="Heading4"/>
      </w:pPr>
      <w:r w:rsidRPr="000C0DDC">
        <w:t>Maintenance</w:t>
      </w:r>
      <w:r w:rsidR="000C0DDC">
        <w:t xml:space="preserve"> </w:t>
      </w:r>
      <w:r w:rsidRPr="000C0DDC">
        <w:t>Level Changes</w:t>
      </w:r>
    </w:p>
    <w:p w14:paraId="1D75174F" w14:textId="1640646A" w:rsidR="0018419B" w:rsidRPr="00802BDD" w:rsidRDefault="00362B78" w:rsidP="00DE0367">
      <w:pPr>
        <w:pStyle w:val="ListParagraph"/>
        <w:numPr>
          <w:ilvl w:val="0"/>
          <w:numId w:val="3"/>
        </w:numPr>
        <w:spacing w:after="160" w:line="240" w:lineRule="auto"/>
        <w:ind w:left="720"/>
        <w:contextualSpacing w:val="0"/>
      </w:pPr>
      <w:r w:rsidRPr="00174585">
        <w:rPr>
          <w:b/>
          <w:bCs/>
        </w:rPr>
        <w:t>C</w:t>
      </w:r>
      <w:r w:rsidR="001313EF">
        <w:rPr>
          <w:b/>
        </w:rPr>
        <w:t xml:space="preserve">ollege in the High School </w:t>
      </w:r>
      <w:r w:rsidR="00C1673C">
        <w:rPr>
          <w:b/>
        </w:rPr>
        <w:t xml:space="preserve">(CHS) </w:t>
      </w:r>
      <w:r w:rsidR="001313EF">
        <w:rPr>
          <w:b/>
        </w:rPr>
        <w:t>Adjustment</w:t>
      </w:r>
      <w:r w:rsidR="001313EF">
        <w:rPr>
          <w:bCs/>
        </w:rPr>
        <w:t xml:space="preserve">: </w:t>
      </w:r>
      <w:r w:rsidR="001313EF" w:rsidRPr="00D134D2">
        <w:t>$</w:t>
      </w:r>
      <w:r w:rsidR="00746DCF">
        <w:t>154</w:t>
      </w:r>
      <w:r w:rsidR="00F362A4" w:rsidRPr="00D134D2">
        <w:t>,</w:t>
      </w:r>
      <w:r w:rsidR="001313EF" w:rsidRPr="00D134D2" w:rsidDel="00F362A4">
        <w:t>000</w:t>
      </w:r>
      <w:r w:rsidR="001313EF" w:rsidRPr="00D134D2">
        <w:t xml:space="preserve"> was </w:t>
      </w:r>
      <w:r w:rsidR="00646BB5" w:rsidRPr="00D134D2">
        <w:t>added to</w:t>
      </w:r>
      <w:r w:rsidR="001313EF" w:rsidRPr="00D134D2">
        <w:t xml:space="preserve"> CHS funding in </w:t>
      </w:r>
      <w:r w:rsidR="00746DCF">
        <w:t xml:space="preserve">both </w:t>
      </w:r>
      <w:r w:rsidR="00FD5C27" w:rsidRPr="00D134D2">
        <w:t>FY26</w:t>
      </w:r>
      <w:r w:rsidR="00746DCF">
        <w:t xml:space="preserve"> and FY27</w:t>
      </w:r>
      <w:r w:rsidR="001313EF" w:rsidRPr="00D134D2">
        <w:t xml:space="preserve"> </w:t>
      </w:r>
      <w:r w:rsidR="009273C2" w:rsidRPr="00D134D2">
        <w:t xml:space="preserve">to </w:t>
      </w:r>
      <w:r w:rsidR="00006821" w:rsidRPr="00D134D2">
        <w:t>meet changes in caseloads</w:t>
      </w:r>
      <w:r w:rsidR="00CB2833" w:rsidRPr="00D134D2">
        <w:t>.</w:t>
      </w:r>
      <w:r w:rsidR="001313EF" w:rsidRPr="00D134D2">
        <w:t xml:space="preserve"> </w:t>
      </w:r>
      <w:r w:rsidR="001313EF">
        <w:rPr>
          <w:bCs/>
        </w:rPr>
        <w:t>OFM and legislative staff will continue to adjust CHS funding annually, and adjustments will be carried forward in each fiscal year there</w:t>
      </w:r>
      <w:r w:rsidR="00D10D0D">
        <w:rPr>
          <w:bCs/>
        </w:rPr>
        <w:t>after</w:t>
      </w:r>
      <w:r w:rsidR="001313EF">
        <w:rPr>
          <w:bCs/>
        </w:rPr>
        <w:t>.</w:t>
      </w:r>
    </w:p>
    <w:p w14:paraId="62AD8971" w14:textId="3EDFF228" w:rsidR="00DD1055" w:rsidRDefault="003368A3" w:rsidP="00601E1D">
      <w:pPr>
        <w:pStyle w:val="Heading4"/>
        <w:rPr>
          <w:rStyle w:val="CommentReference"/>
        </w:rPr>
      </w:pPr>
      <w:r w:rsidRPr="000C0DDC">
        <w:t xml:space="preserve">Policy </w:t>
      </w:r>
      <w:r w:rsidR="000A03B8" w:rsidRPr="000C0DDC">
        <w:t xml:space="preserve">Level </w:t>
      </w:r>
      <w:r w:rsidRPr="000C0DDC">
        <w:t>Changes</w:t>
      </w:r>
    </w:p>
    <w:p w14:paraId="42D98ED3" w14:textId="0EE0FC66" w:rsidR="00633E16" w:rsidRDefault="00633E16" w:rsidP="005D1229">
      <w:pPr>
        <w:pStyle w:val="Heading5"/>
      </w:pPr>
      <w:r w:rsidRPr="00A603C8">
        <w:t>UW Budget Requests:</w:t>
      </w:r>
    </w:p>
    <w:p w14:paraId="51B7782B" w14:textId="48E85487" w:rsidR="00BB4B37" w:rsidRDefault="005C5A0F" w:rsidP="00C47599">
      <w:r>
        <w:t xml:space="preserve">Given the state’s budget situation, the </w:t>
      </w:r>
      <w:r w:rsidR="002F7810">
        <w:t>UW</w:t>
      </w:r>
      <w:r>
        <w:t xml:space="preserve"> did not </w:t>
      </w:r>
      <w:r w:rsidR="00E7043A">
        <w:t>make any policy-level budget requests.</w:t>
      </w:r>
      <w:r w:rsidR="00C43C0F">
        <w:t xml:space="preserve"> However,</w:t>
      </w:r>
      <w:r w:rsidR="00C91ADC">
        <w:t xml:space="preserve"> we did </w:t>
      </w:r>
      <w:r w:rsidR="00282CD6">
        <w:t xml:space="preserve">request ongoing funding for the </w:t>
      </w:r>
      <w:r w:rsidR="00CD32A9">
        <w:t>Frank Chopp Center of Behavioral Health and Learning (CBHL</w:t>
      </w:r>
      <w:r w:rsidR="00620DDF">
        <w:t xml:space="preserve">) as a maintenance level request. </w:t>
      </w:r>
    </w:p>
    <w:p w14:paraId="16D1A429" w14:textId="756F465F" w:rsidR="00C43C0F" w:rsidRPr="007B07CF" w:rsidRDefault="00CF7C5E" w:rsidP="00DE0367">
      <w:pPr>
        <w:pStyle w:val="ListParagraph"/>
        <w:numPr>
          <w:ilvl w:val="0"/>
          <w:numId w:val="3"/>
        </w:numPr>
        <w:ind w:left="720"/>
      </w:pPr>
      <w:r w:rsidDel="005C5A0F">
        <w:rPr>
          <w:b/>
        </w:rPr>
        <w:t>Center for Behavioral Health</w:t>
      </w:r>
      <w:r w:rsidR="00C504DD" w:rsidDel="005C5A0F">
        <w:rPr>
          <w:b/>
        </w:rPr>
        <w:t xml:space="preserve"> and</w:t>
      </w:r>
      <w:r w:rsidDel="005C5A0F">
        <w:rPr>
          <w:b/>
        </w:rPr>
        <w:t xml:space="preserve"> Learning</w:t>
      </w:r>
      <w:r w:rsidR="00C504DD" w:rsidDel="005C5A0F">
        <w:rPr>
          <w:b/>
        </w:rPr>
        <w:t xml:space="preserve"> (CBHL, formerly BHTF)</w:t>
      </w:r>
      <w:r w:rsidR="00047C1B" w:rsidRPr="005D1229" w:rsidDel="005C5A0F">
        <w:rPr>
          <w:b/>
        </w:rPr>
        <w:t>:</w:t>
      </w:r>
      <w:r w:rsidR="0054473B" w:rsidRPr="00001046" w:rsidDel="005C5A0F">
        <w:t xml:space="preserve"> </w:t>
      </w:r>
      <w:r w:rsidR="00700D5C">
        <w:t>As was the case with the Senate budget, t</w:t>
      </w:r>
      <w:r w:rsidR="00AA497F">
        <w:t xml:space="preserve">he </w:t>
      </w:r>
      <w:r w:rsidR="001C4555">
        <w:t>c</w:t>
      </w:r>
      <w:r w:rsidR="00B018C1">
        <w:t xml:space="preserve">ompromise </w:t>
      </w:r>
      <w:r w:rsidR="00AA497F">
        <w:t>budget allocate</w:t>
      </w:r>
      <w:r w:rsidR="00B018C1">
        <w:t>s</w:t>
      </w:r>
      <w:r w:rsidR="00AA497F">
        <w:t xml:space="preserve"> </w:t>
      </w:r>
      <w:r w:rsidR="0054473B" w:rsidRPr="00001046" w:rsidDel="005C5A0F">
        <w:t>$</w:t>
      </w:r>
      <w:r w:rsidR="00C43C0F" w:rsidRPr="00950420">
        <w:t>15</w:t>
      </w:r>
      <w:r w:rsidR="003B1C66" w:rsidRPr="00001046" w:rsidDel="005C5A0F">
        <w:t xml:space="preserve"> million in </w:t>
      </w:r>
      <w:r w:rsidR="00C43C0F" w:rsidRPr="00950420">
        <w:t>ongoing funding starting in FY27 from the Workforce Education Investment Account (WEIA)</w:t>
      </w:r>
      <w:r w:rsidR="006F4BEF" w:rsidRPr="00001046" w:rsidDel="005C5A0F">
        <w:t xml:space="preserve"> to support the</w:t>
      </w:r>
      <w:r w:rsidR="006F4BEF" w:rsidDel="005C5A0F">
        <w:t xml:space="preserve"> </w:t>
      </w:r>
      <w:r w:rsidR="00F16324" w:rsidDel="005C5A0F">
        <w:t>costs of delivering behavioral health care to patients in long-term civil commitment beds at the CBHL.</w:t>
      </w:r>
      <w:r w:rsidR="00F879CD">
        <w:t xml:space="preserve"> </w:t>
      </w:r>
      <w:r w:rsidR="00F16324" w:rsidDel="005C5A0F">
        <w:t xml:space="preserve">This funding was requested </w:t>
      </w:r>
      <w:r w:rsidR="00C43C0F" w:rsidRPr="00950420">
        <w:t xml:space="preserve">at $18.34 million </w:t>
      </w:r>
      <w:r w:rsidR="00857F81">
        <w:t>ongoing</w:t>
      </w:r>
      <w:r w:rsidR="00C43C0F" w:rsidRPr="00950420">
        <w:t xml:space="preserve"> to meet operating costs</w:t>
      </w:r>
      <w:r w:rsidR="00535884">
        <w:t>, so</w:t>
      </w:r>
      <w:r w:rsidR="00B018C1">
        <w:t xml:space="preserve"> the compromise</w:t>
      </w:r>
      <w:r w:rsidR="00535884">
        <w:t xml:space="preserve"> budget would</w:t>
      </w:r>
      <w:r w:rsidR="00C43C0F" w:rsidRPr="00950420">
        <w:t xml:space="preserve"> partially fund </w:t>
      </w:r>
      <w:r w:rsidR="00F16324" w:rsidDel="005C5A0F">
        <w:t xml:space="preserve">this </w:t>
      </w:r>
      <w:r w:rsidR="00C43C0F" w:rsidRPr="00950420">
        <w:t>amount.</w:t>
      </w:r>
      <w:r w:rsidR="00F16324" w:rsidDel="005C5A0F">
        <w:t xml:space="preserve"> </w:t>
      </w:r>
      <w:r w:rsidR="009C1390" w:rsidRPr="009C1390" w:rsidDel="005C5A0F">
        <w:t xml:space="preserve">The state partnered with UW Medicine </w:t>
      </w:r>
      <w:r w:rsidR="00535884">
        <w:t xml:space="preserve">to build this facility </w:t>
      </w:r>
      <w:r w:rsidR="009C1390" w:rsidRPr="009C1390" w:rsidDel="005C5A0F">
        <w:t xml:space="preserve">and </w:t>
      </w:r>
      <w:r w:rsidR="00535884">
        <w:t>previously</w:t>
      </w:r>
      <w:r w:rsidR="00535884" w:rsidRPr="009C1390" w:rsidDel="005C5A0F">
        <w:t xml:space="preserve"> </w:t>
      </w:r>
      <w:r w:rsidR="009C1390" w:rsidRPr="009C1390" w:rsidDel="005C5A0F">
        <w:t xml:space="preserve">committed to </w:t>
      </w:r>
      <w:r w:rsidR="00C43C0F" w:rsidRPr="00950420">
        <w:t xml:space="preserve">full </w:t>
      </w:r>
      <w:r w:rsidR="009C1390" w:rsidRPr="009C1390" w:rsidDel="005C5A0F">
        <w:t>fund</w:t>
      </w:r>
      <w:r w:rsidR="00535884">
        <w:t>ing for</w:t>
      </w:r>
      <w:r w:rsidR="009C1390" w:rsidRPr="009C1390" w:rsidDel="005C5A0F">
        <w:t xml:space="preserve"> the operation of these beds.</w:t>
      </w:r>
    </w:p>
    <w:p w14:paraId="74A5C89D" w14:textId="77777777" w:rsidR="00161006" w:rsidRPr="00BA605F" w:rsidRDefault="00161006" w:rsidP="00161006">
      <w:pPr>
        <w:pStyle w:val="Heading5"/>
      </w:pPr>
      <w:r>
        <w:t>Budget Reductions</w:t>
      </w:r>
      <w:r w:rsidRPr="00BA605F">
        <w:t xml:space="preserve">: </w:t>
      </w:r>
    </w:p>
    <w:p w14:paraId="170E2CEB" w14:textId="74004AC2" w:rsidR="00161006" w:rsidRPr="00CB0C80" w:rsidRDefault="00161006" w:rsidP="00DE0367">
      <w:pPr>
        <w:pStyle w:val="ListParagraph"/>
        <w:numPr>
          <w:ilvl w:val="0"/>
          <w:numId w:val="1"/>
        </w:numPr>
        <w:rPr>
          <w:b/>
        </w:rPr>
      </w:pPr>
      <w:r w:rsidRPr="00CB0C80">
        <w:rPr>
          <w:b/>
        </w:rPr>
        <w:t xml:space="preserve">Administrative Reduction: </w:t>
      </w:r>
      <w:r w:rsidRPr="00073958">
        <w:t xml:space="preserve">The </w:t>
      </w:r>
      <w:r w:rsidR="00956C67">
        <w:t>c</w:t>
      </w:r>
      <w:r w:rsidR="00B018C1">
        <w:t>ompromise</w:t>
      </w:r>
      <w:r>
        <w:t xml:space="preserve"> </w:t>
      </w:r>
      <w:r w:rsidRPr="00073958">
        <w:t xml:space="preserve">budget </w:t>
      </w:r>
      <w:r w:rsidRPr="00F5783A">
        <w:t>include</w:t>
      </w:r>
      <w:r w:rsidR="00B018C1">
        <w:t>s</w:t>
      </w:r>
      <w:r w:rsidRPr="00F5783A">
        <w:t xml:space="preserve"> an </w:t>
      </w:r>
      <w:r>
        <w:t xml:space="preserve">ongoing </w:t>
      </w:r>
      <w:r w:rsidRPr="00F5783A">
        <w:t>“administrative reduction” of</w:t>
      </w:r>
      <w:r w:rsidRPr="00073958">
        <w:t xml:space="preserve"> $</w:t>
      </w:r>
      <w:r>
        <w:t>1.</w:t>
      </w:r>
      <w:r w:rsidR="00B018C1">
        <w:t>25</w:t>
      </w:r>
      <w:r w:rsidRPr="00073958">
        <w:t xml:space="preserve"> million</w:t>
      </w:r>
      <w:r w:rsidR="002B0F84">
        <w:t xml:space="preserve">, </w:t>
      </w:r>
      <w:proofErr w:type="gramStart"/>
      <w:r w:rsidR="002B0F84">
        <w:t>similar to</w:t>
      </w:r>
      <w:proofErr w:type="gramEnd"/>
      <w:r w:rsidR="002B0F84">
        <w:t xml:space="preserve"> reductions included in the Senate and House budgets</w:t>
      </w:r>
      <w:r>
        <w:t xml:space="preserve">. This represents a roughly 1.5 percent annual reduction in administrative spending. </w:t>
      </w:r>
      <w:r w:rsidRPr="007F0CAF">
        <w:t xml:space="preserve">The </w:t>
      </w:r>
      <w:r w:rsidR="00CD5C6E">
        <w:t>c</w:t>
      </w:r>
      <w:r w:rsidR="007F0CAF" w:rsidRPr="007F0CAF">
        <w:t xml:space="preserve">ompromise </w:t>
      </w:r>
      <w:r w:rsidRPr="007F0CAF">
        <w:t>budget specifies that institutions must prioritize retaining staff that provide direct student support when making administrative reductions</w:t>
      </w:r>
      <w:r w:rsidR="00A737CD" w:rsidRPr="007F0CAF">
        <w:t>.</w:t>
      </w:r>
    </w:p>
    <w:p w14:paraId="2F5DB721" w14:textId="2F7F764C" w:rsidR="006F79F1" w:rsidRDefault="00603262" w:rsidP="006F79F1">
      <w:pPr>
        <w:pStyle w:val="Heading5"/>
      </w:pPr>
      <w:r>
        <w:t>Included in Compromise Budget</w:t>
      </w:r>
      <w:r w:rsidR="006F79F1">
        <w:t>:</w:t>
      </w:r>
    </w:p>
    <w:p w14:paraId="0B9C6094" w14:textId="0B3FFF0B" w:rsidR="0007524A" w:rsidRPr="0007524A" w:rsidRDefault="0007524A" w:rsidP="00DE0367">
      <w:pPr>
        <w:pStyle w:val="ListParagraph"/>
        <w:numPr>
          <w:ilvl w:val="0"/>
          <w:numId w:val="1"/>
        </w:numPr>
        <w:rPr>
          <w:b/>
        </w:rPr>
      </w:pPr>
      <w:r>
        <w:rPr>
          <w:b/>
          <w:bCs/>
        </w:rPr>
        <w:t xml:space="preserve">Center for Biotech Innovation and Training: </w:t>
      </w:r>
      <w:r>
        <w:t>$250,000 in FY27</w:t>
      </w:r>
      <w:r w:rsidR="00D45E3C">
        <w:t xml:space="preserve"> </w:t>
      </w:r>
      <w:r w:rsidR="00E803B0">
        <w:t xml:space="preserve">is allocated </w:t>
      </w:r>
      <w:r w:rsidR="00D45E3C">
        <w:t>to support the Center for Biotech Innovation and Training at the Bothell campus</w:t>
      </w:r>
      <w:r w:rsidR="00400CF9">
        <w:t>, consistent with the House budget proposal</w:t>
      </w:r>
      <w:r w:rsidR="00D45E3C">
        <w:t>.</w:t>
      </w:r>
      <w:r w:rsidR="002400F4">
        <w:t xml:space="preserve"> Funding is</w:t>
      </w:r>
      <w:r w:rsidR="00D34054">
        <w:t xml:space="preserve"> expected to be</w:t>
      </w:r>
      <w:r w:rsidR="002400F4">
        <w:t xml:space="preserve"> one-time</w:t>
      </w:r>
      <w:r w:rsidR="006A4009">
        <w:t xml:space="preserve"> from WEIA</w:t>
      </w:r>
      <w:r w:rsidR="002400F4">
        <w:t>.</w:t>
      </w:r>
    </w:p>
    <w:p w14:paraId="26C8AB9A" w14:textId="4B5A21CF" w:rsidR="00791224" w:rsidRPr="00ED23E8" w:rsidRDefault="00791224" w:rsidP="00DE0367">
      <w:pPr>
        <w:pStyle w:val="ListParagraph"/>
        <w:numPr>
          <w:ilvl w:val="0"/>
          <w:numId w:val="4"/>
        </w:numPr>
        <w:rPr>
          <w:rFonts w:cstheme="minorHAnsi"/>
        </w:rPr>
      </w:pPr>
      <w:r w:rsidRPr="004A44A6">
        <w:rPr>
          <w:rStyle w:val="cf01"/>
          <w:rFonts w:asciiTheme="minorHAnsi" w:hAnsiTheme="minorHAnsi" w:cstheme="minorHAnsi"/>
          <w:sz w:val="22"/>
          <w:szCs w:val="22"/>
        </w:rPr>
        <w:t>Thriving Communities</w:t>
      </w:r>
      <w:r w:rsidRPr="004A44A6">
        <w:rPr>
          <w:rStyle w:val="cf11"/>
          <w:rFonts w:asciiTheme="minorHAnsi" w:hAnsiTheme="minorHAnsi" w:cstheme="minorHAnsi"/>
          <w:sz w:val="22"/>
          <w:szCs w:val="22"/>
        </w:rPr>
        <w:t>:</w:t>
      </w:r>
      <w:r w:rsidR="00E918C5">
        <w:rPr>
          <w:rStyle w:val="cf11"/>
          <w:rFonts w:asciiTheme="minorHAnsi" w:hAnsiTheme="minorHAnsi" w:cstheme="minorHAnsi"/>
          <w:sz w:val="22"/>
          <w:szCs w:val="22"/>
        </w:rPr>
        <w:t xml:space="preserve"> T</w:t>
      </w:r>
      <w:r w:rsidRPr="004A44A6">
        <w:rPr>
          <w:rStyle w:val="cf11"/>
          <w:rFonts w:asciiTheme="minorHAnsi" w:hAnsiTheme="minorHAnsi" w:cstheme="minorHAnsi"/>
          <w:sz w:val="22"/>
          <w:szCs w:val="22"/>
        </w:rPr>
        <w:t xml:space="preserve">he </w:t>
      </w:r>
      <w:r w:rsidR="001F7BCF">
        <w:rPr>
          <w:rStyle w:val="cf11"/>
          <w:rFonts w:asciiTheme="minorHAnsi" w:hAnsiTheme="minorHAnsi" w:cstheme="minorHAnsi"/>
          <w:sz w:val="22"/>
          <w:szCs w:val="22"/>
        </w:rPr>
        <w:t xml:space="preserve">compromise </w:t>
      </w:r>
      <w:r w:rsidRPr="004A44A6">
        <w:rPr>
          <w:rStyle w:val="cf11"/>
          <w:rFonts w:asciiTheme="minorHAnsi" w:hAnsiTheme="minorHAnsi" w:cstheme="minorHAnsi"/>
          <w:sz w:val="22"/>
          <w:szCs w:val="22"/>
        </w:rPr>
        <w:t>budget eliminate</w:t>
      </w:r>
      <w:r w:rsidR="001F7BCF">
        <w:rPr>
          <w:rStyle w:val="cf11"/>
          <w:rFonts w:asciiTheme="minorHAnsi" w:hAnsiTheme="minorHAnsi" w:cstheme="minorHAnsi"/>
          <w:sz w:val="22"/>
          <w:szCs w:val="22"/>
        </w:rPr>
        <w:t>s</w:t>
      </w:r>
      <w:r w:rsidR="00191442">
        <w:rPr>
          <w:rStyle w:val="cf11"/>
          <w:rFonts w:asciiTheme="minorHAnsi" w:hAnsiTheme="minorHAnsi" w:cstheme="minorHAnsi"/>
          <w:sz w:val="22"/>
          <w:szCs w:val="22"/>
        </w:rPr>
        <w:t xml:space="preserve"> $263,000 in</w:t>
      </w:r>
      <w:r w:rsidRPr="004A44A6">
        <w:rPr>
          <w:rStyle w:val="cf11"/>
          <w:rFonts w:asciiTheme="minorHAnsi" w:hAnsiTheme="minorHAnsi" w:cstheme="minorHAnsi"/>
          <w:sz w:val="22"/>
          <w:szCs w:val="22"/>
        </w:rPr>
        <w:t xml:space="preserve"> funding provided in the 2024 supplemental budget for two grant writers</w:t>
      </w:r>
      <w:r w:rsidR="00ED23E8" w:rsidRPr="004A44A6">
        <w:rPr>
          <w:rFonts w:cstheme="minorHAnsi"/>
        </w:rPr>
        <w:t xml:space="preserve"> </w:t>
      </w:r>
      <w:r w:rsidRPr="004A44A6">
        <w:rPr>
          <w:rStyle w:val="cf11"/>
          <w:rFonts w:asciiTheme="minorHAnsi" w:hAnsiTheme="minorHAnsi" w:cstheme="minorHAnsi"/>
          <w:sz w:val="22"/>
          <w:szCs w:val="22"/>
        </w:rPr>
        <w:t>to offer technical assistance through the Thriving Communities Technical Assistance Program. This ongoing appropriation was funded from the Climate Commitment Account and thus is not included in Table 2 above.</w:t>
      </w:r>
    </w:p>
    <w:p w14:paraId="0D0FB7CC" w14:textId="1484CBEB" w:rsidR="00496DB5" w:rsidRPr="00496DB5" w:rsidRDefault="00496DB5" w:rsidP="004A44A6">
      <w:pPr>
        <w:pStyle w:val="Heading5"/>
      </w:pPr>
      <w:r>
        <w:t>Other Notable Changes:</w:t>
      </w:r>
    </w:p>
    <w:p w14:paraId="1D341B06" w14:textId="1580A071" w:rsidR="0040512E" w:rsidRPr="000C1D6B" w:rsidRDefault="003A1595" w:rsidP="00DE0367">
      <w:pPr>
        <w:pStyle w:val="ListParagraph"/>
        <w:numPr>
          <w:ilvl w:val="0"/>
          <w:numId w:val="4"/>
        </w:numPr>
        <w:rPr>
          <w:b/>
        </w:rPr>
      </w:pPr>
      <w:r w:rsidRPr="004A44A6">
        <w:rPr>
          <w:b/>
        </w:rPr>
        <w:t>Noise Reduction Study</w:t>
      </w:r>
      <w:r w:rsidRPr="004A44A6">
        <w:rPr>
          <w:b/>
          <w:bCs/>
        </w:rPr>
        <w:t>:</w:t>
      </w:r>
      <w:r w:rsidR="439918D0" w:rsidRPr="004A44A6">
        <w:rPr>
          <w:b/>
          <w:bCs/>
        </w:rPr>
        <w:t xml:space="preserve"> </w:t>
      </w:r>
      <w:r w:rsidR="439918D0" w:rsidRPr="004A44A6">
        <w:t xml:space="preserve">The </w:t>
      </w:r>
      <w:r w:rsidR="00986019">
        <w:t>compromise</w:t>
      </w:r>
      <w:r w:rsidR="439918D0" w:rsidRPr="004A44A6">
        <w:t xml:space="preserve"> supplemental transportation budget</w:t>
      </w:r>
      <w:r w:rsidR="075B1E00" w:rsidRPr="004A44A6">
        <w:t xml:space="preserve"> reduce</w:t>
      </w:r>
      <w:r w:rsidR="00986019">
        <w:t>s</w:t>
      </w:r>
      <w:r w:rsidR="075B1E00" w:rsidRPr="004A44A6">
        <w:t xml:space="preserve"> funding for the UW Department of Engineering and the Department of Transportation to conduct a study on noise reduction measures for </w:t>
      </w:r>
      <w:r w:rsidR="0BA84188" w:rsidRPr="004A44A6">
        <w:t xml:space="preserve">bridge </w:t>
      </w:r>
      <w:r w:rsidR="075B1E00" w:rsidRPr="004A44A6">
        <w:t xml:space="preserve">expansion joints on SR 520, from $657,000 to $400,000. </w:t>
      </w:r>
    </w:p>
    <w:p w14:paraId="41F0DB4D" w14:textId="21963CB5" w:rsidR="00CB1BF2" w:rsidRPr="0023168B" w:rsidRDefault="00193E9C" w:rsidP="00DE0367">
      <w:pPr>
        <w:pStyle w:val="ListParagraph"/>
        <w:numPr>
          <w:ilvl w:val="0"/>
          <w:numId w:val="4"/>
        </w:numPr>
        <w:rPr>
          <w:b/>
        </w:rPr>
      </w:pPr>
      <w:r w:rsidRPr="0023168B">
        <w:rPr>
          <w:b/>
        </w:rPr>
        <w:t xml:space="preserve">Existing Proviso Language Change: </w:t>
      </w:r>
      <w:r w:rsidR="008850EB">
        <w:rPr>
          <w:bCs/>
        </w:rPr>
        <w:t>As was the case with the House and Senate budget proposals, t</w:t>
      </w:r>
      <w:r w:rsidR="00985136">
        <w:rPr>
          <w:bCs/>
        </w:rPr>
        <w:t xml:space="preserve">he </w:t>
      </w:r>
      <w:r w:rsidR="009A173F">
        <w:rPr>
          <w:bCs/>
        </w:rPr>
        <w:t>c</w:t>
      </w:r>
      <w:r w:rsidR="00985136">
        <w:rPr>
          <w:bCs/>
        </w:rPr>
        <w:t>ompromise</w:t>
      </w:r>
      <w:r w:rsidR="002F391C" w:rsidRPr="0023168B">
        <w:rPr>
          <w:bCs/>
        </w:rPr>
        <w:t xml:space="preserve"> budget</w:t>
      </w:r>
      <w:r w:rsidR="000F6E37" w:rsidRPr="0023168B">
        <w:rPr>
          <w:bCs/>
        </w:rPr>
        <w:t xml:space="preserve"> </w:t>
      </w:r>
      <w:r w:rsidR="002F391C" w:rsidRPr="0023168B">
        <w:rPr>
          <w:bCs/>
        </w:rPr>
        <w:t>d</w:t>
      </w:r>
      <w:r w:rsidR="00985136">
        <w:rPr>
          <w:bCs/>
        </w:rPr>
        <w:t>oes</w:t>
      </w:r>
      <w:r w:rsidR="002F391C" w:rsidRPr="0023168B">
        <w:rPr>
          <w:bCs/>
        </w:rPr>
        <w:t xml:space="preserve"> not </w:t>
      </w:r>
      <w:r w:rsidR="000F6E37" w:rsidRPr="0023168B">
        <w:rPr>
          <w:bCs/>
        </w:rPr>
        <w:t xml:space="preserve">change proviso language. This </w:t>
      </w:r>
      <w:proofErr w:type="gramStart"/>
      <w:r w:rsidR="000F6E37" w:rsidRPr="0023168B">
        <w:rPr>
          <w:bCs/>
        </w:rPr>
        <w:t>is in contrast to</w:t>
      </w:r>
      <w:proofErr w:type="gramEnd"/>
      <w:r w:rsidR="000F6E37" w:rsidRPr="0023168B">
        <w:rPr>
          <w:bCs/>
        </w:rPr>
        <w:t xml:space="preserve"> </w:t>
      </w:r>
      <w:r w:rsidR="000F6E37" w:rsidRPr="0023168B">
        <w:t>t</w:t>
      </w:r>
      <w:r w:rsidR="002F75DC" w:rsidRPr="0023168B">
        <w:t xml:space="preserve">he </w:t>
      </w:r>
      <w:r w:rsidR="001E0026" w:rsidRPr="0023168B">
        <w:t xml:space="preserve">Governor’s </w:t>
      </w:r>
      <w:r w:rsidR="009731EA" w:rsidRPr="0023168B">
        <w:t>oper</w:t>
      </w:r>
      <w:r w:rsidR="004A6FCC" w:rsidRPr="0023168B">
        <w:t>ating budget proposal</w:t>
      </w:r>
      <w:r w:rsidR="000F6E37" w:rsidRPr="0023168B">
        <w:t>, which</w:t>
      </w:r>
      <w:r w:rsidR="004A6FCC" w:rsidRPr="0023168B">
        <w:t xml:space="preserve"> amended</w:t>
      </w:r>
      <w:r w:rsidR="00F6756D" w:rsidRPr="0023168B">
        <w:t xml:space="preserve"> exi</w:t>
      </w:r>
      <w:r w:rsidR="00924D9B">
        <w:t>s</w:t>
      </w:r>
      <w:r w:rsidR="00F6756D" w:rsidRPr="0023168B">
        <w:t xml:space="preserve">ting proviso language for each of the University’s </w:t>
      </w:r>
      <w:r w:rsidR="00A25C39">
        <w:t xml:space="preserve">current </w:t>
      </w:r>
      <w:r w:rsidR="00F6756D" w:rsidRPr="0023168B">
        <w:t xml:space="preserve">provisos written into the </w:t>
      </w:r>
      <w:r w:rsidR="00F6756D" w:rsidRPr="0023168B">
        <w:lastRenderedPageBreak/>
        <w:t>budget bill</w:t>
      </w:r>
      <w:r w:rsidR="000717A6">
        <w:t xml:space="preserve">. It did so by </w:t>
      </w:r>
      <w:r w:rsidR="003C6122" w:rsidRPr="0023168B">
        <w:t>striking the</w:t>
      </w:r>
      <w:r w:rsidR="00F6756D" w:rsidRPr="0023168B">
        <w:t xml:space="preserve"> word “solely” </w:t>
      </w:r>
      <w:r w:rsidR="006750F2" w:rsidRPr="0023168B">
        <w:t>from each line</w:t>
      </w:r>
      <w:r w:rsidR="00450CD1" w:rsidRPr="0023168B">
        <w:t xml:space="preserve"> indicating the purpose of each proviso (e.g., $100,000 </w:t>
      </w:r>
      <w:r w:rsidR="00450CD1" w:rsidRPr="0023168B">
        <w:rPr>
          <w:strike/>
        </w:rPr>
        <w:t>solely</w:t>
      </w:r>
      <w:r w:rsidR="00450CD1" w:rsidRPr="0023168B">
        <w:t xml:space="preserve"> for the</w:t>
      </w:r>
      <w:r w:rsidR="006B7A28" w:rsidRPr="0023168B">
        <w:t xml:space="preserve"> </w:t>
      </w:r>
      <w:r w:rsidR="00E52B9C" w:rsidRPr="0023168B">
        <w:t>Center for…)</w:t>
      </w:r>
      <w:r w:rsidR="0023168B" w:rsidRPr="0023168B">
        <w:t>.</w:t>
      </w:r>
    </w:p>
    <w:p w14:paraId="689FC455" w14:textId="4413FE9A" w:rsidR="0095638A" w:rsidRPr="00CF2279" w:rsidRDefault="003D366A" w:rsidP="00DE0367">
      <w:pPr>
        <w:pStyle w:val="ListParagraph"/>
        <w:numPr>
          <w:ilvl w:val="0"/>
          <w:numId w:val="4"/>
        </w:numPr>
        <w:rPr>
          <w:bCs/>
        </w:rPr>
      </w:pPr>
      <w:r w:rsidRPr="003E7805">
        <w:rPr>
          <w:b/>
        </w:rPr>
        <w:t xml:space="preserve">Increases to </w:t>
      </w:r>
      <w:r w:rsidR="00DD15F0" w:rsidRPr="003E7805">
        <w:rPr>
          <w:b/>
        </w:rPr>
        <w:t>A</w:t>
      </w:r>
      <w:r w:rsidRPr="003E7805">
        <w:rPr>
          <w:b/>
        </w:rPr>
        <w:t xml:space="preserve">gency </w:t>
      </w:r>
      <w:r w:rsidR="00DD15F0" w:rsidRPr="003E7805">
        <w:rPr>
          <w:b/>
        </w:rPr>
        <w:t>C</w:t>
      </w:r>
      <w:r w:rsidRPr="003E7805">
        <w:rPr>
          <w:b/>
        </w:rPr>
        <w:t>harges:</w:t>
      </w:r>
      <w:r w:rsidRPr="000758A5">
        <w:rPr>
          <w:b/>
        </w:rPr>
        <w:t xml:space="preserve"> </w:t>
      </w:r>
      <w:r w:rsidR="00A66AF3" w:rsidRPr="00073958">
        <w:t xml:space="preserve">The </w:t>
      </w:r>
      <w:r w:rsidR="003E7805">
        <w:t>compromise</w:t>
      </w:r>
      <w:r w:rsidR="00E3343A">
        <w:t xml:space="preserve"> </w:t>
      </w:r>
      <w:r w:rsidR="00A66AF3" w:rsidRPr="00073958">
        <w:t xml:space="preserve">budget would increase </w:t>
      </w:r>
      <w:r w:rsidR="003213FF" w:rsidRPr="00073958">
        <w:t xml:space="preserve">amounts other agencies are able to bill the University, which are partially funded: </w:t>
      </w:r>
      <w:r w:rsidR="00A66AF3" w:rsidRPr="004A44A6">
        <w:t>Workers’ Compensation (</w:t>
      </w:r>
      <w:r w:rsidR="0049416A">
        <w:t xml:space="preserve">approximately </w:t>
      </w:r>
      <w:r w:rsidR="00A66AF3" w:rsidRPr="004A44A6">
        <w:t>$4.3</w:t>
      </w:r>
      <w:r w:rsidR="004506FE" w:rsidRPr="004A44A6">
        <w:t xml:space="preserve"> million </w:t>
      </w:r>
      <w:r w:rsidR="00A66AF3" w:rsidRPr="004A44A6">
        <w:t>over the biennium, $1.8</w:t>
      </w:r>
      <w:r w:rsidR="004506FE" w:rsidRPr="004A44A6">
        <w:t xml:space="preserve"> million </w:t>
      </w:r>
      <w:r w:rsidR="00A66AF3" w:rsidRPr="004A44A6">
        <w:t>funded) and OFM Central Services (</w:t>
      </w:r>
      <w:r w:rsidR="0049416A">
        <w:t xml:space="preserve">approximately </w:t>
      </w:r>
      <w:r w:rsidR="00A66AF3" w:rsidRPr="004A44A6">
        <w:t>$1.9</w:t>
      </w:r>
      <w:r w:rsidR="004506FE" w:rsidRPr="004A44A6">
        <w:t xml:space="preserve"> million</w:t>
      </w:r>
      <w:r w:rsidR="00A66AF3" w:rsidRPr="004A44A6">
        <w:t xml:space="preserve"> in FY27, $</w:t>
      </w:r>
      <w:r w:rsidR="00AB1835">
        <w:t>80</w:t>
      </w:r>
      <w:r w:rsidR="001C7FD9">
        <w:t>7k funded</w:t>
      </w:r>
      <w:r w:rsidR="00A66AF3" w:rsidRPr="004A44A6">
        <w:t>).</w:t>
      </w:r>
    </w:p>
    <w:p w14:paraId="35C89EF2" w14:textId="6D16CDB6" w:rsidR="00785CA7" w:rsidRPr="009A5AAE" w:rsidRDefault="00F52EDB" w:rsidP="00DE0367">
      <w:pPr>
        <w:pStyle w:val="ListParagraph"/>
        <w:numPr>
          <w:ilvl w:val="0"/>
          <w:numId w:val="4"/>
        </w:numPr>
      </w:pPr>
      <w:r>
        <w:rPr>
          <w:b/>
        </w:rPr>
        <w:t>State Board for Community and Technical Colleges (</w:t>
      </w:r>
      <w:r w:rsidR="005D5B83">
        <w:rPr>
          <w:b/>
        </w:rPr>
        <w:t>SBCTC</w:t>
      </w:r>
      <w:r>
        <w:rPr>
          <w:b/>
        </w:rPr>
        <w:t>)</w:t>
      </w:r>
      <w:r w:rsidR="005D5B83">
        <w:rPr>
          <w:b/>
        </w:rPr>
        <w:t xml:space="preserve"> Structural Report:</w:t>
      </w:r>
      <w:r w:rsidR="00A45F1E">
        <w:rPr>
          <w:b/>
        </w:rPr>
        <w:t xml:space="preserve"> </w:t>
      </w:r>
      <w:r w:rsidR="004F1B90">
        <w:rPr>
          <w:bCs/>
        </w:rPr>
        <w:t xml:space="preserve">The compromise budget requires that SBCTC submit a </w:t>
      </w:r>
      <w:r w:rsidR="003D4916">
        <w:rPr>
          <w:bCs/>
        </w:rPr>
        <w:t xml:space="preserve">report with recommendations for reducing redundancy and expenses </w:t>
      </w:r>
      <w:r w:rsidR="0095330F">
        <w:rPr>
          <w:bCs/>
        </w:rPr>
        <w:t>and that do not affect student success.</w:t>
      </w:r>
      <w:r w:rsidR="00093E7C">
        <w:rPr>
          <w:bCs/>
        </w:rPr>
        <w:t xml:space="preserve"> While the UW </w:t>
      </w:r>
      <w:r w:rsidR="00EC3C7F">
        <w:rPr>
          <w:bCs/>
        </w:rPr>
        <w:t>is not directly involved with this study, the recommendations may have implications for higher education institutions</w:t>
      </w:r>
      <w:r w:rsidR="00C8776D">
        <w:rPr>
          <w:bCs/>
        </w:rPr>
        <w:t xml:space="preserve"> more broadly</w:t>
      </w:r>
      <w:r w:rsidR="00EC3C7F">
        <w:rPr>
          <w:bCs/>
        </w:rPr>
        <w:t>.</w:t>
      </w:r>
    </w:p>
    <w:p w14:paraId="52164971" w14:textId="3166A03C" w:rsidR="005D5B83" w:rsidRPr="00CF2279" w:rsidRDefault="005D5B83" w:rsidP="00DE0367">
      <w:pPr>
        <w:pStyle w:val="ListParagraph"/>
        <w:numPr>
          <w:ilvl w:val="0"/>
          <w:numId w:val="4"/>
        </w:numPr>
        <w:rPr>
          <w:bCs/>
        </w:rPr>
      </w:pPr>
      <w:r>
        <w:rPr>
          <w:b/>
        </w:rPr>
        <w:t>Center for Real Estate Research</w:t>
      </w:r>
      <w:r w:rsidR="00AB72D0">
        <w:rPr>
          <w:b/>
        </w:rPr>
        <w:t xml:space="preserve">: </w:t>
      </w:r>
      <w:r w:rsidR="00A45F1E">
        <w:rPr>
          <w:bCs/>
        </w:rPr>
        <w:t>Spending authority increased from $415,000 to $825,000.</w:t>
      </w:r>
      <w:r w:rsidR="2ADEED2E">
        <w:t xml:space="preserve"> This reflects additional revenue generated due to the pass</w:t>
      </w:r>
      <w:r w:rsidR="36625CE5">
        <w:t>age</w:t>
      </w:r>
      <w:r w:rsidR="2ADEED2E">
        <w:t xml:space="preserve"> of HB 1552 in the 2025 legislative session. This </w:t>
      </w:r>
      <w:r w:rsidR="287EEC56">
        <w:t>bill increased real estate broker and managing broker license fees</w:t>
      </w:r>
      <w:r w:rsidR="00516827">
        <w:t xml:space="preserve"> and directed additional funding to the Center</w:t>
      </w:r>
      <w:r w:rsidR="287EEC56">
        <w:t>.</w:t>
      </w:r>
    </w:p>
    <w:p w14:paraId="76B41806" w14:textId="4A29D0A2" w:rsidR="00424226" w:rsidRPr="00CF2279" w:rsidRDefault="1FFB0044" w:rsidP="00DE0367">
      <w:pPr>
        <w:pStyle w:val="ListParagraph"/>
        <w:numPr>
          <w:ilvl w:val="0"/>
          <w:numId w:val="4"/>
        </w:numPr>
        <w:rPr>
          <w:bCs/>
        </w:rPr>
      </w:pPr>
      <w:r w:rsidRPr="06F9EA84">
        <w:rPr>
          <w:b/>
          <w:bCs/>
        </w:rPr>
        <w:t>Committee on Budget Transparency and Fiscal Sustainability:</w:t>
      </w:r>
      <w:r w:rsidR="40A12BD7" w:rsidRPr="06F9EA84">
        <w:rPr>
          <w:b/>
          <w:bCs/>
        </w:rPr>
        <w:t xml:space="preserve"> </w:t>
      </w:r>
      <w:r w:rsidR="509594D0">
        <w:t xml:space="preserve">The compromise budget </w:t>
      </w:r>
      <w:r w:rsidR="40568008">
        <w:t>creates</w:t>
      </w:r>
      <w:r w:rsidR="509594D0">
        <w:t xml:space="preserve"> t</w:t>
      </w:r>
      <w:r w:rsidR="40A12BD7">
        <w:t>he Joint Legislative-Executive Committee on Budget Transparency and Fiscal Sustainability</w:t>
      </w:r>
      <w:r w:rsidR="08437DA9">
        <w:t xml:space="preserve">, </w:t>
      </w:r>
      <w:r w:rsidR="000F6BBD">
        <w:t xml:space="preserve">which </w:t>
      </w:r>
      <w:r w:rsidR="00C81B62">
        <w:t>is</w:t>
      </w:r>
      <w:r w:rsidR="11046AB5">
        <w:t xml:space="preserve"> tasked with </w:t>
      </w:r>
      <w:r w:rsidR="00C81B62">
        <w:t>providing</w:t>
      </w:r>
      <w:r w:rsidR="376798F2">
        <w:t xml:space="preserve"> recommendations for promoting budget transparency, fiscal susta</w:t>
      </w:r>
      <w:r w:rsidR="2E3427B3">
        <w:t>i</w:t>
      </w:r>
      <w:r w:rsidR="376798F2">
        <w:t xml:space="preserve">nability, program accountability, and equitable outcomes. </w:t>
      </w:r>
      <w:r w:rsidR="441436BD" w:rsidRPr="06F9EA84">
        <w:t>UW would not be directly impacted by the work of the committee, but the committee's recommendations may have ramifications for the UW in the future</w:t>
      </w:r>
      <w:r w:rsidR="00516827">
        <w:t>.</w:t>
      </w:r>
    </w:p>
    <w:p w14:paraId="34B3AEA3" w14:textId="46B2FE70" w:rsidR="00347545" w:rsidRPr="009E090C" w:rsidRDefault="007D396D" w:rsidP="0019496D">
      <w:pPr>
        <w:pStyle w:val="Heading2"/>
      </w:pPr>
      <w:r>
        <w:t>Financial Aid</w:t>
      </w:r>
    </w:p>
    <w:p w14:paraId="01AFCBDF" w14:textId="32146311" w:rsidR="3A868A9D" w:rsidRDefault="3A868A9D" w:rsidP="4CD99B85">
      <w:pPr>
        <w:spacing w:after="120"/>
        <w:rPr>
          <w:rFonts w:ascii="Calibri" w:eastAsia="Calibri" w:hAnsi="Calibri" w:cs="Calibri"/>
        </w:rPr>
      </w:pPr>
      <w:r w:rsidRPr="4CD99B85">
        <w:rPr>
          <w:rFonts w:ascii="Calibri" w:eastAsia="Calibri" w:hAnsi="Calibri" w:cs="Calibri"/>
          <w:color w:val="000000" w:themeColor="text1"/>
        </w:rPr>
        <w:t>Policy level adjustments to the Washington Student Achievement Council (WSAC):</w:t>
      </w:r>
    </w:p>
    <w:p w14:paraId="19AFB760" w14:textId="0B7D240B" w:rsidR="00CA60F7" w:rsidRPr="00925A13" w:rsidRDefault="00BE286A" w:rsidP="002E5978">
      <w:pPr>
        <w:pStyle w:val="ListParagraph"/>
        <w:numPr>
          <w:ilvl w:val="0"/>
          <w:numId w:val="2"/>
        </w:numPr>
        <w:spacing w:after="120"/>
        <w:contextualSpacing w:val="0"/>
      </w:pPr>
      <w:r>
        <w:t xml:space="preserve">The </w:t>
      </w:r>
      <w:r w:rsidR="0A94090E">
        <w:t>compromise</w:t>
      </w:r>
      <w:r>
        <w:t xml:space="preserve"> budget includes a targeted reduction of</w:t>
      </w:r>
      <w:r w:rsidR="10871696">
        <w:t xml:space="preserve"> </w:t>
      </w:r>
      <w:r w:rsidR="66731717">
        <w:t>$</w:t>
      </w:r>
      <w:r w:rsidR="1D21B879">
        <w:t>521,000</w:t>
      </w:r>
      <w:r w:rsidR="66731717">
        <w:t xml:space="preserve"> </w:t>
      </w:r>
      <w:r w:rsidR="3A4A6C21">
        <w:t>(</w:t>
      </w:r>
      <w:r w:rsidR="48D63138">
        <w:t>1.</w:t>
      </w:r>
      <w:r w:rsidR="3A4A6C21">
        <w:t xml:space="preserve">5%) to </w:t>
      </w:r>
      <w:r w:rsidR="0AD3581B">
        <w:t>WSAC</w:t>
      </w:r>
      <w:r w:rsidR="303EB5FD">
        <w:t>’s overall budget</w:t>
      </w:r>
      <w:r w:rsidR="00374A39">
        <w:t>.</w:t>
      </w:r>
    </w:p>
    <w:p w14:paraId="7AFB5841" w14:textId="680FA05A" w:rsidR="6FCA8413" w:rsidRDefault="6FCA8413" w:rsidP="002E5978">
      <w:pPr>
        <w:pStyle w:val="ListParagraph"/>
        <w:numPr>
          <w:ilvl w:val="0"/>
          <w:numId w:val="2"/>
        </w:numPr>
        <w:contextualSpacing w:val="0"/>
      </w:pPr>
      <w:r w:rsidRPr="4CD99B85">
        <w:rPr>
          <w:rFonts w:ascii="Calibri" w:eastAsia="Calibri" w:hAnsi="Calibri" w:cs="Calibri"/>
          <w:color w:val="000000" w:themeColor="text1"/>
        </w:rPr>
        <w:t xml:space="preserve">The </w:t>
      </w:r>
      <w:r w:rsidR="23DEDED4" w:rsidRPr="4CD99B85">
        <w:rPr>
          <w:rFonts w:ascii="Calibri" w:eastAsia="Calibri" w:hAnsi="Calibri" w:cs="Calibri"/>
          <w:color w:val="000000" w:themeColor="text1"/>
        </w:rPr>
        <w:t>compromise</w:t>
      </w:r>
      <w:r w:rsidRPr="4CD99B85">
        <w:rPr>
          <w:rFonts w:ascii="Calibri" w:eastAsia="Calibri" w:hAnsi="Calibri" w:cs="Calibri"/>
          <w:color w:val="000000" w:themeColor="text1"/>
        </w:rPr>
        <w:t xml:space="preserve"> budget fully funds </w:t>
      </w:r>
      <w:hyperlink r:id="rId16">
        <w:r w:rsidRPr="4CD99B85">
          <w:rPr>
            <w:rStyle w:val="Hyperlink"/>
            <w:rFonts w:ascii="Calibri" w:eastAsia="Calibri" w:hAnsi="Calibri" w:cs="Calibri"/>
          </w:rPr>
          <w:t>Senate Bill 5963</w:t>
        </w:r>
      </w:hyperlink>
      <w:r w:rsidRPr="4CD99B85">
        <w:rPr>
          <w:rFonts w:ascii="Calibri" w:eastAsia="Calibri" w:hAnsi="Calibri" w:cs="Calibri"/>
          <w:color w:val="000000" w:themeColor="text1"/>
        </w:rPr>
        <w:t>, which establishes that individuals who are eligible for the Passport to Careers Program qualify as income eligible under the Washington College Grant.</w:t>
      </w:r>
    </w:p>
    <w:p w14:paraId="4D89033E" w14:textId="491CCEC3" w:rsidR="0026315F" w:rsidRDefault="303EB5FD">
      <w:r>
        <w:t>Overall, WSAC’s total budget for the biennium increase</w:t>
      </w:r>
      <w:r w:rsidR="1AA80EED">
        <w:t>s by approximately</w:t>
      </w:r>
      <w:r w:rsidR="6607E975">
        <w:t xml:space="preserve"> $14</w:t>
      </w:r>
      <w:r w:rsidR="2D397DE3">
        <w:t>6</w:t>
      </w:r>
      <w:r w:rsidR="6607E975">
        <w:t xml:space="preserve"> million under the </w:t>
      </w:r>
      <w:r w:rsidR="65360298">
        <w:t>compromise budget</w:t>
      </w:r>
      <w:r w:rsidR="1AA80EED">
        <w:t>.</w:t>
      </w:r>
      <w:r w:rsidR="1A56AD18">
        <w:t xml:space="preserve"> Th</w:t>
      </w:r>
      <w:r w:rsidR="0505E282">
        <w:t>is</w:t>
      </w:r>
      <w:r w:rsidR="1A56AD18">
        <w:t xml:space="preserve"> increase </w:t>
      </w:r>
      <w:r w:rsidR="5C3C8916">
        <w:t>is</w:t>
      </w:r>
      <w:r w:rsidR="1A56AD18">
        <w:t xml:space="preserve"> driven by changes at the maintenance level and policy level.</w:t>
      </w:r>
      <w:r w:rsidR="000C3B1F">
        <w:t xml:space="preserve"> </w:t>
      </w:r>
    </w:p>
    <w:tbl>
      <w:tblPr>
        <w:tblStyle w:val="TableGrid"/>
        <w:tblW w:w="5000" w:type="pct"/>
        <w:tblLook w:val="06A0" w:firstRow="1" w:lastRow="0" w:firstColumn="1" w:lastColumn="0" w:noHBand="1" w:noVBand="1"/>
      </w:tblPr>
      <w:tblGrid>
        <w:gridCol w:w="4326"/>
        <w:gridCol w:w="2157"/>
        <w:gridCol w:w="2157"/>
        <w:gridCol w:w="2155"/>
      </w:tblGrid>
      <w:tr w:rsidR="00551AC9" w:rsidRPr="00464CF9" w14:paraId="5C625BD2" w14:textId="33E5C8F6" w:rsidTr="002E5978">
        <w:trPr>
          <w:trHeight w:val="144"/>
        </w:trPr>
        <w:tc>
          <w:tcPr>
            <w:tcW w:w="2004" w:type="pct"/>
            <w:tcBorders>
              <w:top w:val="none" w:sz="4" w:space="0" w:color="000000" w:themeColor="text1"/>
              <w:left w:val="none" w:sz="4" w:space="0" w:color="000000" w:themeColor="text1"/>
              <w:bottom w:val="single" w:sz="2" w:space="0" w:color="000000" w:themeColor="text1"/>
              <w:right w:val="single" w:sz="2" w:space="0" w:color="000000" w:themeColor="text1"/>
            </w:tcBorders>
            <w:vAlign w:val="center"/>
          </w:tcPr>
          <w:p w14:paraId="3F4FDDA6" w14:textId="308AFE41" w:rsidR="00551AC9" w:rsidRDefault="00551AC9" w:rsidP="2349B89E">
            <w:pPr>
              <w:rPr>
                <w:b/>
                <w:sz w:val="21"/>
                <w:szCs w:val="21"/>
              </w:rPr>
            </w:pPr>
            <w:r w:rsidRPr="555DE481">
              <w:rPr>
                <w:b/>
                <w:sz w:val="21"/>
                <w:szCs w:val="21"/>
              </w:rPr>
              <w:t xml:space="preserve">Table 3: 2026 Supp. Operating Budget Proposals for WSAC </w:t>
            </w:r>
          </w:p>
          <w:p w14:paraId="6A7C0F83" w14:textId="5F48DD27" w:rsidR="00551AC9" w:rsidRPr="004A44A6" w:rsidRDefault="00551AC9" w:rsidP="2349B89E">
            <w:pPr>
              <w:rPr>
                <w:b/>
                <w:sz w:val="18"/>
                <w:szCs w:val="18"/>
              </w:rPr>
            </w:pPr>
            <w:r w:rsidRPr="004A44A6">
              <w:rPr>
                <w:b/>
                <w:sz w:val="18"/>
                <w:szCs w:val="18"/>
              </w:rPr>
              <w:t>Near General Fund State (in $1,000s)</w:t>
            </w:r>
          </w:p>
        </w:tc>
        <w:tc>
          <w:tcPr>
            <w:tcW w:w="99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FBFBF" w:themeFill="background1" w:themeFillShade="BF"/>
            <w:vAlign w:val="center"/>
          </w:tcPr>
          <w:p w14:paraId="27E52308" w14:textId="32CA38C3" w:rsidR="00551AC9" w:rsidRPr="004A44A6" w:rsidRDefault="00551AC9" w:rsidP="2349B89E">
            <w:pPr>
              <w:jc w:val="center"/>
              <w:rPr>
                <w:b/>
                <w:sz w:val="21"/>
                <w:szCs w:val="21"/>
              </w:rPr>
            </w:pPr>
            <w:r w:rsidRPr="555DE481">
              <w:rPr>
                <w:b/>
                <w:sz w:val="21"/>
                <w:szCs w:val="21"/>
              </w:rPr>
              <w:t>House</w:t>
            </w:r>
          </w:p>
        </w:tc>
        <w:tc>
          <w:tcPr>
            <w:tcW w:w="999" w:type="pct"/>
            <w:tcBorders>
              <w:left w:val="single" w:sz="2" w:space="0" w:color="000000" w:themeColor="text1"/>
            </w:tcBorders>
            <w:shd w:val="clear" w:color="auto" w:fill="BFBFBF" w:themeFill="background1" w:themeFillShade="BF"/>
            <w:vAlign w:val="center"/>
          </w:tcPr>
          <w:p w14:paraId="74B10104" w14:textId="6EF791E9" w:rsidR="00551AC9" w:rsidRPr="004A44A6" w:rsidRDefault="00551AC9" w:rsidP="2349B89E">
            <w:pPr>
              <w:jc w:val="center"/>
              <w:rPr>
                <w:b/>
                <w:sz w:val="21"/>
                <w:szCs w:val="21"/>
              </w:rPr>
            </w:pPr>
            <w:r w:rsidRPr="555DE481">
              <w:rPr>
                <w:b/>
                <w:sz w:val="21"/>
                <w:szCs w:val="21"/>
              </w:rPr>
              <w:t>Senate</w:t>
            </w:r>
          </w:p>
        </w:tc>
        <w:tc>
          <w:tcPr>
            <w:tcW w:w="998" w:type="pct"/>
            <w:shd w:val="clear" w:color="auto" w:fill="BFBFBF" w:themeFill="background1" w:themeFillShade="BF"/>
            <w:vAlign w:val="center"/>
          </w:tcPr>
          <w:p w14:paraId="115B57A4" w14:textId="36BC63D8" w:rsidR="00551AC9" w:rsidRPr="555DE481" w:rsidRDefault="00551AC9" w:rsidP="006F0A6A">
            <w:pPr>
              <w:jc w:val="center"/>
              <w:rPr>
                <w:b/>
                <w:sz w:val="21"/>
                <w:szCs w:val="21"/>
              </w:rPr>
            </w:pPr>
            <w:r>
              <w:rPr>
                <w:b/>
                <w:sz w:val="21"/>
                <w:szCs w:val="21"/>
              </w:rPr>
              <w:t>Compromise</w:t>
            </w:r>
          </w:p>
        </w:tc>
      </w:tr>
      <w:tr w:rsidR="00551AC9" w:rsidRPr="00464CF9" w14:paraId="0B31A708" w14:textId="36EADB28" w:rsidTr="002E5978">
        <w:trPr>
          <w:trHeight w:val="300"/>
        </w:trPr>
        <w:tc>
          <w:tcPr>
            <w:tcW w:w="2004" w:type="pct"/>
            <w:tcBorders>
              <w:top w:val="single" w:sz="2" w:space="0" w:color="000000" w:themeColor="text1"/>
            </w:tcBorders>
            <w:vAlign w:val="center"/>
          </w:tcPr>
          <w:p w14:paraId="6C0A6322" w14:textId="11873F1D" w:rsidR="00551AC9" w:rsidRPr="004A44A6" w:rsidRDefault="00551AC9" w:rsidP="2349B89E">
            <w:pPr>
              <w:rPr>
                <w:sz w:val="21"/>
                <w:szCs w:val="21"/>
              </w:rPr>
            </w:pPr>
            <w:r w:rsidRPr="5AE02511">
              <w:rPr>
                <w:sz w:val="21"/>
                <w:szCs w:val="21"/>
              </w:rPr>
              <w:t>Target Reduction to WSAC Budget</w:t>
            </w:r>
          </w:p>
        </w:tc>
        <w:tc>
          <w:tcPr>
            <w:tcW w:w="999" w:type="pct"/>
            <w:tcBorders>
              <w:top w:val="single" w:sz="2" w:space="0" w:color="000000" w:themeColor="text1"/>
            </w:tcBorders>
            <w:vAlign w:val="center"/>
          </w:tcPr>
          <w:p w14:paraId="392A7B8C" w14:textId="05AF140E" w:rsidR="00551AC9" w:rsidRPr="004A44A6" w:rsidRDefault="00551AC9" w:rsidP="002E5978">
            <w:pPr>
              <w:jc w:val="center"/>
              <w:rPr>
                <w:sz w:val="21"/>
                <w:szCs w:val="21"/>
              </w:rPr>
            </w:pPr>
            <w:r w:rsidRPr="5AE02511">
              <w:rPr>
                <w:sz w:val="21"/>
                <w:szCs w:val="21"/>
              </w:rPr>
              <w:t>(1,700)</w:t>
            </w:r>
          </w:p>
        </w:tc>
        <w:tc>
          <w:tcPr>
            <w:tcW w:w="999" w:type="pct"/>
            <w:vAlign w:val="center"/>
          </w:tcPr>
          <w:p w14:paraId="5F16FF24" w14:textId="6A3EC091" w:rsidR="00551AC9" w:rsidRPr="004A44A6" w:rsidRDefault="00551AC9" w:rsidP="002E5978">
            <w:pPr>
              <w:jc w:val="center"/>
              <w:rPr>
                <w:sz w:val="21"/>
                <w:szCs w:val="21"/>
              </w:rPr>
            </w:pPr>
            <w:r w:rsidRPr="76B37B7D">
              <w:rPr>
                <w:sz w:val="21"/>
                <w:szCs w:val="21"/>
              </w:rPr>
              <w:t>-</w:t>
            </w:r>
          </w:p>
        </w:tc>
        <w:tc>
          <w:tcPr>
            <w:tcW w:w="998" w:type="pct"/>
            <w:vAlign w:val="center"/>
          </w:tcPr>
          <w:p w14:paraId="6AE663C5" w14:textId="50438A54" w:rsidR="00551AC9" w:rsidRPr="76B37B7D" w:rsidRDefault="42E6A0B4" w:rsidP="002E5978">
            <w:pPr>
              <w:jc w:val="center"/>
              <w:rPr>
                <w:sz w:val="21"/>
                <w:szCs w:val="21"/>
              </w:rPr>
            </w:pPr>
            <w:r w:rsidRPr="1C42416F">
              <w:rPr>
                <w:sz w:val="21"/>
                <w:szCs w:val="21"/>
              </w:rPr>
              <w:t>(521)</w:t>
            </w:r>
          </w:p>
        </w:tc>
      </w:tr>
      <w:tr w:rsidR="00551AC9" w:rsidRPr="00464CF9" w14:paraId="746C888B" w14:textId="76732E76" w:rsidTr="002E5978">
        <w:trPr>
          <w:trHeight w:val="300"/>
        </w:trPr>
        <w:tc>
          <w:tcPr>
            <w:tcW w:w="2004" w:type="pct"/>
            <w:vAlign w:val="center"/>
          </w:tcPr>
          <w:p w14:paraId="24D0DDFE" w14:textId="2C8FC070" w:rsidR="00551AC9" w:rsidRPr="004A44A6" w:rsidRDefault="00551AC9" w:rsidP="2349B89E">
            <w:pPr>
              <w:rPr>
                <w:sz w:val="21"/>
                <w:szCs w:val="21"/>
              </w:rPr>
            </w:pPr>
            <w:r w:rsidRPr="5AE02511">
              <w:rPr>
                <w:sz w:val="21"/>
                <w:szCs w:val="21"/>
              </w:rPr>
              <w:t>Administrative Spending Reduction</w:t>
            </w:r>
          </w:p>
        </w:tc>
        <w:tc>
          <w:tcPr>
            <w:tcW w:w="999" w:type="pct"/>
            <w:vAlign w:val="center"/>
          </w:tcPr>
          <w:p w14:paraId="2CBC2F4E" w14:textId="1E04404E" w:rsidR="00551AC9" w:rsidRPr="004A44A6" w:rsidRDefault="00551AC9" w:rsidP="002E5978">
            <w:pPr>
              <w:jc w:val="center"/>
              <w:rPr>
                <w:sz w:val="21"/>
                <w:szCs w:val="21"/>
              </w:rPr>
            </w:pPr>
            <w:r w:rsidRPr="76B37B7D">
              <w:rPr>
                <w:sz w:val="21"/>
                <w:szCs w:val="21"/>
              </w:rPr>
              <w:t>-</w:t>
            </w:r>
          </w:p>
        </w:tc>
        <w:tc>
          <w:tcPr>
            <w:tcW w:w="999" w:type="pct"/>
            <w:vAlign w:val="center"/>
          </w:tcPr>
          <w:p w14:paraId="65B19F3B" w14:textId="7400A8A9" w:rsidR="00551AC9" w:rsidRPr="004A44A6" w:rsidRDefault="00551AC9" w:rsidP="002E5978">
            <w:pPr>
              <w:jc w:val="center"/>
              <w:rPr>
                <w:sz w:val="21"/>
                <w:szCs w:val="21"/>
              </w:rPr>
            </w:pPr>
            <w:r w:rsidRPr="76B37B7D">
              <w:rPr>
                <w:sz w:val="21"/>
                <w:szCs w:val="21"/>
              </w:rPr>
              <w:t>(117)</w:t>
            </w:r>
          </w:p>
        </w:tc>
        <w:tc>
          <w:tcPr>
            <w:tcW w:w="998" w:type="pct"/>
            <w:vAlign w:val="center"/>
          </w:tcPr>
          <w:p w14:paraId="3BCA5E54" w14:textId="54F48674" w:rsidR="00551AC9" w:rsidRPr="76B37B7D" w:rsidRDefault="7B902D5B" w:rsidP="002E5978">
            <w:pPr>
              <w:jc w:val="center"/>
              <w:rPr>
                <w:sz w:val="21"/>
                <w:szCs w:val="21"/>
              </w:rPr>
            </w:pPr>
            <w:r w:rsidRPr="1C42416F">
              <w:rPr>
                <w:sz w:val="21"/>
                <w:szCs w:val="21"/>
              </w:rPr>
              <w:t>-</w:t>
            </w:r>
          </w:p>
        </w:tc>
      </w:tr>
      <w:tr w:rsidR="00551AC9" w:rsidRPr="00464CF9" w14:paraId="22C25353" w14:textId="0B5F7C99" w:rsidTr="002E5978">
        <w:trPr>
          <w:trHeight w:val="300"/>
        </w:trPr>
        <w:tc>
          <w:tcPr>
            <w:tcW w:w="2004" w:type="pct"/>
            <w:vAlign w:val="center"/>
          </w:tcPr>
          <w:p w14:paraId="23239214" w14:textId="74DD5502" w:rsidR="00551AC9" w:rsidRPr="004A44A6" w:rsidRDefault="00551AC9" w:rsidP="2349B89E">
            <w:pPr>
              <w:rPr>
                <w:sz w:val="21"/>
                <w:szCs w:val="21"/>
              </w:rPr>
            </w:pPr>
            <w:r w:rsidRPr="5AE02511">
              <w:rPr>
                <w:sz w:val="21"/>
                <w:szCs w:val="21"/>
              </w:rPr>
              <w:t>Scholarships for Private Four-Year Not-for-Profit Institutions</w:t>
            </w:r>
          </w:p>
        </w:tc>
        <w:tc>
          <w:tcPr>
            <w:tcW w:w="999" w:type="pct"/>
            <w:vAlign w:val="center"/>
          </w:tcPr>
          <w:p w14:paraId="012ADC79" w14:textId="29AF77AF" w:rsidR="00551AC9" w:rsidRPr="004A44A6" w:rsidRDefault="00551AC9" w:rsidP="002E5978">
            <w:pPr>
              <w:jc w:val="center"/>
              <w:rPr>
                <w:sz w:val="21"/>
                <w:szCs w:val="21"/>
              </w:rPr>
            </w:pPr>
            <w:r w:rsidRPr="76B37B7D">
              <w:rPr>
                <w:sz w:val="21"/>
                <w:szCs w:val="21"/>
              </w:rPr>
              <w:t>-</w:t>
            </w:r>
          </w:p>
        </w:tc>
        <w:tc>
          <w:tcPr>
            <w:tcW w:w="999" w:type="pct"/>
            <w:vAlign w:val="center"/>
          </w:tcPr>
          <w:p w14:paraId="6C12DAE4" w14:textId="46CC2764" w:rsidR="00551AC9" w:rsidRPr="004A44A6" w:rsidRDefault="00551AC9" w:rsidP="002E5978">
            <w:pPr>
              <w:jc w:val="center"/>
              <w:rPr>
                <w:sz w:val="21"/>
                <w:szCs w:val="21"/>
              </w:rPr>
            </w:pPr>
            <w:r w:rsidRPr="7386432C">
              <w:rPr>
                <w:sz w:val="21"/>
                <w:szCs w:val="21"/>
              </w:rPr>
              <w:t>3,303</w:t>
            </w:r>
          </w:p>
        </w:tc>
        <w:tc>
          <w:tcPr>
            <w:tcW w:w="998" w:type="pct"/>
            <w:vAlign w:val="center"/>
          </w:tcPr>
          <w:p w14:paraId="693BA962" w14:textId="08BD4C66" w:rsidR="00551AC9" w:rsidRPr="7386432C" w:rsidRDefault="44B2FCF8" w:rsidP="002E5978">
            <w:pPr>
              <w:jc w:val="center"/>
              <w:rPr>
                <w:sz w:val="21"/>
                <w:szCs w:val="21"/>
              </w:rPr>
            </w:pPr>
            <w:r w:rsidRPr="1C42416F">
              <w:rPr>
                <w:sz w:val="21"/>
                <w:szCs w:val="21"/>
              </w:rPr>
              <w:t>-</w:t>
            </w:r>
          </w:p>
        </w:tc>
      </w:tr>
      <w:tr w:rsidR="00551AC9" w:rsidRPr="002E5978" w14:paraId="4D087240" w14:textId="394CFAF5" w:rsidTr="002E5978">
        <w:trPr>
          <w:trHeight w:val="300"/>
        </w:trPr>
        <w:tc>
          <w:tcPr>
            <w:tcW w:w="2004" w:type="pct"/>
            <w:shd w:val="clear" w:color="auto" w:fill="E5DFEC" w:themeFill="accent4" w:themeFillTint="33"/>
            <w:vAlign w:val="center"/>
          </w:tcPr>
          <w:p w14:paraId="643CCA0E" w14:textId="776A5BC5" w:rsidR="00551AC9" w:rsidRPr="002E5978" w:rsidRDefault="00551AC9" w:rsidP="2349B89E">
            <w:pPr>
              <w:rPr>
                <w:b/>
                <w:bCs/>
                <w:sz w:val="21"/>
                <w:szCs w:val="21"/>
              </w:rPr>
            </w:pPr>
            <w:r w:rsidRPr="002E5978">
              <w:rPr>
                <w:b/>
                <w:bCs/>
                <w:sz w:val="21"/>
                <w:szCs w:val="21"/>
              </w:rPr>
              <w:t>Total Funding</w:t>
            </w:r>
          </w:p>
        </w:tc>
        <w:tc>
          <w:tcPr>
            <w:tcW w:w="999" w:type="pct"/>
            <w:shd w:val="clear" w:color="auto" w:fill="E5DFEC" w:themeFill="accent4" w:themeFillTint="33"/>
            <w:vAlign w:val="center"/>
          </w:tcPr>
          <w:p w14:paraId="0ACD972C" w14:textId="3FCF598B" w:rsidR="00551AC9" w:rsidRPr="002E5978" w:rsidRDefault="00551AC9" w:rsidP="002E5978">
            <w:pPr>
              <w:jc w:val="center"/>
              <w:rPr>
                <w:b/>
                <w:bCs/>
                <w:sz w:val="21"/>
                <w:szCs w:val="21"/>
              </w:rPr>
            </w:pPr>
            <w:r w:rsidRPr="002E5978">
              <w:rPr>
                <w:b/>
                <w:bCs/>
                <w:sz w:val="21"/>
                <w:szCs w:val="21"/>
              </w:rPr>
              <w:t>144,516</w:t>
            </w:r>
          </w:p>
        </w:tc>
        <w:tc>
          <w:tcPr>
            <w:tcW w:w="999" w:type="pct"/>
            <w:shd w:val="clear" w:color="auto" w:fill="E5DFEC" w:themeFill="accent4" w:themeFillTint="33"/>
            <w:vAlign w:val="center"/>
          </w:tcPr>
          <w:p w14:paraId="43F78BBB" w14:textId="6035980C" w:rsidR="00551AC9" w:rsidRPr="002E5978" w:rsidRDefault="00551AC9" w:rsidP="002E5978">
            <w:pPr>
              <w:jc w:val="center"/>
              <w:rPr>
                <w:b/>
                <w:bCs/>
                <w:sz w:val="21"/>
                <w:szCs w:val="21"/>
              </w:rPr>
            </w:pPr>
            <w:r w:rsidRPr="002E5978">
              <w:rPr>
                <w:b/>
                <w:bCs/>
                <w:sz w:val="21"/>
                <w:szCs w:val="21"/>
              </w:rPr>
              <w:t>149,437</w:t>
            </w:r>
          </w:p>
        </w:tc>
        <w:tc>
          <w:tcPr>
            <w:tcW w:w="998" w:type="pct"/>
            <w:shd w:val="clear" w:color="auto" w:fill="E5DFEC" w:themeFill="accent4" w:themeFillTint="33"/>
            <w:vAlign w:val="center"/>
          </w:tcPr>
          <w:p w14:paraId="594467DD" w14:textId="689B17E1" w:rsidR="00551AC9" w:rsidRPr="002E5978" w:rsidRDefault="065F271F" w:rsidP="002E5978">
            <w:pPr>
              <w:jc w:val="center"/>
              <w:rPr>
                <w:b/>
                <w:bCs/>
                <w:sz w:val="21"/>
                <w:szCs w:val="21"/>
              </w:rPr>
            </w:pPr>
            <w:r w:rsidRPr="002E5978">
              <w:rPr>
                <w:b/>
                <w:bCs/>
                <w:sz w:val="21"/>
                <w:szCs w:val="21"/>
              </w:rPr>
              <w:t>145,895</w:t>
            </w:r>
          </w:p>
        </w:tc>
      </w:tr>
    </w:tbl>
    <w:p w14:paraId="0F39D27C" w14:textId="278ABABD" w:rsidR="00AD004D" w:rsidRDefault="29882787" w:rsidP="004A44A6">
      <w:pPr>
        <w:spacing w:before="200"/>
      </w:pPr>
      <w:r w:rsidRPr="00673756">
        <w:t xml:space="preserve">For information about the operating budget, contact </w:t>
      </w:r>
      <w:hyperlink r:id="rId17">
        <w:r w:rsidRPr="2349B89E">
          <w:rPr>
            <w:rStyle w:val="Hyperlink"/>
          </w:rPr>
          <w:t>Jed Bradley</w:t>
        </w:r>
      </w:hyperlink>
      <w:r w:rsidR="008D2C5E">
        <w:t xml:space="preserve">, </w:t>
      </w:r>
      <w:hyperlink r:id="rId18">
        <w:r w:rsidR="008D2C5E">
          <w:rPr>
            <w:rStyle w:val="Hyperlink"/>
          </w:rPr>
          <w:t>Christine Leibbrand-Lapinsky</w:t>
        </w:r>
      </w:hyperlink>
      <w:r w:rsidRPr="00673756">
        <w:t xml:space="preserve"> or </w:t>
      </w:r>
      <w:hyperlink r:id="rId19">
        <w:r w:rsidRPr="2349B89E">
          <w:rPr>
            <w:rStyle w:val="Hyperlink"/>
          </w:rPr>
          <w:t>Lauren Hatchett</w:t>
        </w:r>
      </w:hyperlink>
      <w:r w:rsidRPr="00673756">
        <w:rPr>
          <w:shd w:val="clear" w:color="auto" w:fill="FFFFFF"/>
        </w:rPr>
        <w:t>.</w:t>
      </w:r>
      <w:r w:rsidRPr="00673756">
        <w:t xml:space="preserve"> For more information </w:t>
      </w:r>
      <w:r w:rsidR="12E942FD">
        <w:t>about</w:t>
      </w:r>
      <w:r w:rsidR="12E942FD" w:rsidRPr="00673756">
        <w:t xml:space="preserve"> </w:t>
      </w:r>
      <w:r w:rsidRPr="00673756">
        <w:t xml:space="preserve">financial aid, please contact </w:t>
      </w:r>
      <w:hyperlink r:id="rId20">
        <w:r w:rsidR="008D2C5E">
          <w:rPr>
            <w:rStyle w:val="Hyperlink"/>
            <w:rFonts w:ascii="Calibri" w:eastAsia="Times New Roman" w:hAnsi="Calibri" w:cs="Calibri"/>
          </w:rPr>
          <w:t>Alex Beard</w:t>
        </w:r>
      </w:hyperlink>
      <w:r w:rsidR="1446712A" w:rsidRPr="00673756">
        <w:t>.</w:t>
      </w:r>
    </w:p>
    <w:p w14:paraId="5B003279" w14:textId="77777777" w:rsidR="00AD004D" w:rsidRDefault="00AD004D">
      <w:r>
        <w:br w:type="page"/>
      </w:r>
    </w:p>
    <w:p w14:paraId="154C98E0" w14:textId="012A1740" w:rsidR="00EB3D1D" w:rsidRDefault="000C1AF4" w:rsidP="19C40474">
      <w:pPr>
        <w:pStyle w:val="Heading1"/>
      </w:pPr>
      <w:r>
        <w:lastRenderedPageBreak/>
        <w:t>CAPITAL BUDGET</w:t>
      </w:r>
    </w:p>
    <w:p w14:paraId="0AB1E6A3" w14:textId="6BFF343E" w:rsidR="00B16476" w:rsidRPr="00DE306D" w:rsidRDefault="00B16476" w:rsidP="00DE306D">
      <w:pPr>
        <w:pStyle w:val="Heading2"/>
      </w:pPr>
      <w:r w:rsidRPr="00DE306D">
        <w:t>Overview</w:t>
      </w:r>
    </w:p>
    <w:p w14:paraId="543479C0" w14:textId="20E8BB5D" w:rsidR="0024443A" w:rsidRDefault="0076267D" w:rsidP="003D745C">
      <w:pPr>
        <w:rPr>
          <w:b/>
          <w:i/>
        </w:rPr>
      </w:pPr>
      <w:r w:rsidRPr="0076267D">
        <w:t>The House and Senate passed the proposed compromise supplemental capital budget on Wednesday, March 11. The compromise budget appropriates $889.7 million in total funds, of which $435.1 million is from debt limit bonds and $454.6 million is from other state and federal accounts. Included in these appropriations is $47.5 million from the Climate Commitment Act (CCA) to support the UW’s request for the Power Plant Electrification &amp; Campus Hot Water Loop - Phase 1 project, which helps us begin our decarbonization efforts in earnest.</w:t>
      </w:r>
    </w:p>
    <w:p w14:paraId="2820C78A" w14:textId="27110D35" w:rsidR="00B16476" w:rsidRPr="00DE306D" w:rsidRDefault="00B16476" w:rsidP="00CA13B3">
      <w:pPr>
        <w:pStyle w:val="Heading2"/>
      </w:pPr>
      <w:r w:rsidRPr="00DE306D">
        <w:t>Bond Capacity</w:t>
      </w:r>
    </w:p>
    <w:p w14:paraId="47F34A5F" w14:textId="755D14B9" w:rsidR="0004734E" w:rsidRDefault="0044578A" w:rsidP="002E5978">
      <w:r w:rsidRPr="0044578A">
        <w:t xml:space="preserve">The budget includes $436.4 million in bond capacity, composed of $355.6 million in remaining capacity from the 2025 session and $80.8 million in bond authority adjustments. These adjustments result from projects completed with less funding than the amounts budgeted, and from newly appropriated projects from prior biennia to allow these projects to continue moving forward. The </w:t>
      </w:r>
      <w:r w:rsidR="006F024E">
        <w:t>proposed budget</w:t>
      </w:r>
      <w:r w:rsidRPr="0044578A">
        <w:t xml:space="preserve"> appropriates $435.1 million in bonds (as previously mentioned), leaving a balance of $1.3 million in remaining bond capacity.</w:t>
      </w:r>
    </w:p>
    <w:p w14:paraId="0C3C0CE6" w14:textId="56099057" w:rsidR="00C04763" w:rsidRPr="00DE306D" w:rsidRDefault="00B16476" w:rsidP="00DE306D">
      <w:pPr>
        <w:pStyle w:val="Heading2"/>
      </w:pPr>
      <w:r w:rsidRPr="00DE306D">
        <w:t>Climate Commitment Act Funding</w:t>
      </w:r>
    </w:p>
    <w:p w14:paraId="14564EC1" w14:textId="1B68A884" w:rsidR="00B7035C" w:rsidRDefault="00B7035C" w:rsidP="002E5978">
      <w:r w:rsidRPr="00B7035C">
        <w:t>The proposed budget also appropriates $839.9 million from CCA accounts. Of this total, $300 million is used for new capital budget appropriations, including clean energy grants, building decarbonization (such as the UW’s request), salmon recovery, and habitat restoration and conservation. The use of the remaining $539.9 million in CCA spending is described in the section below</w:t>
      </w:r>
      <w:r w:rsidR="00E11B7E">
        <w:t xml:space="preserve"> related to the proposed operating budget</w:t>
      </w:r>
      <w:r w:rsidRPr="00B7035C">
        <w:t>.</w:t>
      </w:r>
    </w:p>
    <w:p w14:paraId="33D5835D" w14:textId="512505A4" w:rsidR="00742524" w:rsidRPr="00DE306D" w:rsidRDefault="00E9602A" w:rsidP="003654D7">
      <w:pPr>
        <w:pStyle w:val="Heading2"/>
      </w:pPr>
      <w:r w:rsidRPr="00DE306D">
        <w:t>Account Changes Related to the Proposed 2026 Supplemental Operating Budget</w:t>
      </w:r>
    </w:p>
    <w:p w14:paraId="7BDFF7E1" w14:textId="3B9622EA" w:rsidR="00454A12" w:rsidRPr="00454A12" w:rsidRDefault="00454A12" w:rsidP="008C583C">
      <w:r w:rsidRPr="00454A12">
        <w:t>The proposed compromise capital budget contains various account changes to appropriations in the Natural Resources and Higher Education functional areas, as well as to Public Works Assistance Account (PWAA) appropriations</w:t>
      </w:r>
      <w:r w:rsidR="00450A2F">
        <w:t>.</w:t>
      </w:r>
      <w:r w:rsidRPr="00454A12">
        <w:t xml:space="preserve"> </w:t>
      </w:r>
      <w:r w:rsidR="00450A2F">
        <w:t>These account changes</w:t>
      </w:r>
      <w:r w:rsidRPr="00454A12">
        <w:t xml:space="preserve"> offset statewide operating budget reductions, including the $85.6 million mentioned in the Executive Summary related to the UW. In summary, the account changes consist of the following actions:</w:t>
      </w:r>
    </w:p>
    <w:p w14:paraId="5A357D21" w14:textId="77777777" w:rsidR="00454A12" w:rsidRPr="00454A12" w:rsidRDefault="00454A12" w:rsidP="00872DEC">
      <w:pPr>
        <w:pStyle w:val="ListParagraph"/>
        <w:numPr>
          <w:ilvl w:val="0"/>
          <w:numId w:val="11"/>
        </w:numPr>
        <w:spacing w:after="120"/>
        <w:contextualSpacing w:val="0"/>
      </w:pPr>
      <w:r w:rsidRPr="00454A12">
        <w:t xml:space="preserve">$539.9 million of CCA funding is used to refinance $539.9 million in bond-funded projects in the Natural Resources area of the enacted 2025-27 biennial capital </w:t>
      </w:r>
      <w:proofErr w:type="gramStart"/>
      <w:r w:rsidRPr="00454A12">
        <w:t>budget;</w:t>
      </w:r>
      <w:proofErr w:type="gramEnd"/>
    </w:p>
    <w:p w14:paraId="510E47B5" w14:textId="77777777" w:rsidR="00454A12" w:rsidRPr="00454A12" w:rsidRDefault="00454A12" w:rsidP="00872DEC">
      <w:pPr>
        <w:pStyle w:val="ListParagraph"/>
        <w:numPr>
          <w:ilvl w:val="0"/>
          <w:numId w:val="11"/>
        </w:numPr>
        <w:spacing w:after="120"/>
        <w:contextualSpacing w:val="0"/>
      </w:pPr>
      <w:r w:rsidRPr="00454A12">
        <w:t>$539.9 million in bonds under 1) is then used to refinance $239.9 million in higher education building accounts-funded projects and $300 million of PWAA projects; and</w:t>
      </w:r>
    </w:p>
    <w:p w14:paraId="2BE1DA19" w14:textId="6D79C75A" w:rsidR="00454A12" w:rsidRPr="00454A12" w:rsidRDefault="00454A12" w:rsidP="00872DEC">
      <w:pPr>
        <w:pStyle w:val="ListParagraph"/>
        <w:numPr>
          <w:ilvl w:val="0"/>
          <w:numId w:val="11"/>
        </w:numPr>
        <w:spacing w:after="120"/>
        <w:contextualSpacing w:val="0"/>
      </w:pPr>
      <w:r w:rsidRPr="00454A12">
        <w:t xml:space="preserve">$239.9 million in higher education building accounts revenue and $375 million in PWAA funding are then used to fund the proposed supplemental operating budget. In aggregate, the account changes to the Natural Resources and Higher Education functional areas of the Proposed Compromise net to zero. Funding available in the PWAA is reduced by $75 million </w:t>
      </w:r>
      <w:r w:rsidR="008C18F1" w:rsidRPr="00454A12">
        <w:t>because</w:t>
      </w:r>
      <w:r w:rsidRPr="00454A12">
        <w:t xml:space="preserve"> of these actions.</w:t>
      </w:r>
    </w:p>
    <w:p w14:paraId="0232F303" w14:textId="2CBB1E51" w:rsidR="00040D22" w:rsidRDefault="00DE306D" w:rsidP="00DE306D">
      <w:pPr>
        <w:pStyle w:val="Heading2"/>
      </w:pPr>
      <w:r>
        <w:t>Reappropriation Adjustments</w:t>
      </w:r>
    </w:p>
    <w:p w14:paraId="63A35FC1" w14:textId="05E2B104" w:rsidR="00DD24A0" w:rsidRDefault="00DD24A0" w:rsidP="00C456BB">
      <w:r w:rsidRPr="00DD24A0">
        <w:t xml:space="preserve">The budget also adjusts the reappropriation values for UW Clean Energy Testbeds and Infrastructure Renewal </w:t>
      </w:r>
      <w:r w:rsidR="00143CBC">
        <w:t>(</w:t>
      </w:r>
      <w:r w:rsidRPr="00DD24A0">
        <w:t>23-25</w:t>
      </w:r>
      <w:r w:rsidR="00143CBC">
        <w:t>)</w:t>
      </w:r>
      <w:r w:rsidRPr="00DD24A0">
        <w:t xml:space="preserve"> projects to reflect actual expenditures for the 2023-25 biennium.</w:t>
      </w:r>
    </w:p>
    <w:p w14:paraId="7E572BCB" w14:textId="53FCCFF3" w:rsidR="000F099A" w:rsidRPr="00EC199A" w:rsidRDefault="003D745C" w:rsidP="00E33568">
      <w:r>
        <w:t>Table 4 provides a</w:t>
      </w:r>
      <w:r w:rsidR="009A5AAE">
        <w:t xml:space="preserve"> c</w:t>
      </w:r>
      <w:r w:rsidR="002D56F6">
        <w:t>omparison of the UW’s capital budget request</w:t>
      </w:r>
      <w:r w:rsidR="007E3B08">
        <w:t xml:space="preserve"> to the amounts </w:t>
      </w:r>
      <w:r w:rsidR="00E33F91">
        <w:t xml:space="preserve">that would directly </w:t>
      </w:r>
      <w:r w:rsidR="00845E18">
        <w:t xml:space="preserve">be allocated </w:t>
      </w:r>
      <w:r w:rsidR="005963AE">
        <w:t xml:space="preserve">to the UW in </w:t>
      </w:r>
      <w:r w:rsidR="00F5403B">
        <w:t>the compromise</w:t>
      </w:r>
      <w:r w:rsidR="00E33568">
        <w:t xml:space="preserve"> budget.</w:t>
      </w:r>
      <w:r w:rsidR="00D22CC2">
        <w:t xml:space="preserve"> Amounts in previous budget proposals are available in other FPB briefs.</w:t>
      </w:r>
    </w:p>
    <w:tbl>
      <w:tblPr>
        <w:tblW w:w="5000" w:type="pct"/>
        <w:tblLook w:val="04A0" w:firstRow="1" w:lastRow="0" w:firstColumn="1" w:lastColumn="0" w:noHBand="0" w:noVBand="1"/>
      </w:tblPr>
      <w:tblGrid>
        <w:gridCol w:w="4293"/>
        <w:gridCol w:w="3251"/>
        <w:gridCol w:w="3251"/>
      </w:tblGrid>
      <w:tr w:rsidR="00DD24A0" w:rsidRPr="0016445F" w14:paraId="2007FD0C" w14:textId="77777777" w:rsidTr="002E5978">
        <w:trPr>
          <w:trHeight w:val="432"/>
        </w:trPr>
        <w:tc>
          <w:tcPr>
            <w:tcW w:w="1988" w:type="pct"/>
            <w:tcBorders>
              <w:right w:val="single" w:sz="4" w:space="0" w:color="auto"/>
            </w:tcBorders>
            <w:vAlign w:val="center"/>
            <w:hideMark/>
          </w:tcPr>
          <w:p w14:paraId="7AF505B9" w14:textId="3270BD54" w:rsidR="00922A58" w:rsidRPr="00A737CD" w:rsidRDefault="00922A58" w:rsidP="00A737CD">
            <w:pPr>
              <w:spacing w:after="0" w:line="240" w:lineRule="auto"/>
              <w:rPr>
                <w:rFonts w:ascii="Calibri" w:hAnsi="Calibri" w:cs="Calibri"/>
                <w:b/>
                <w:color w:val="000000"/>
                <w:sz w:val="18"/>
                <w:szCs w:val="18"/>
              </w:rPr>
            </w:pPr>
            <w:r w:rsidRPr="00A737CD">
              <w:rPr>
                <w:rFonts w:ascii="Calibri" w:hAnsi="Calibri" w:cs="Calibri"/>
                <w:b/>
                <w:color w:val="000000"/>
                <w:sz w:val="21"/>
                <w:szCs w:val="21"/>
              </w:rPr>
              <w:lastRenderedPageBreak/>
              <w:t>Table 4: 2026 Supp</w:t>
            </w:r>
            <w:r>
              <w:rPr>
                <w:rFonts w:ascii="Calibri" w:hAnsi="Calibri" w:cs="Calibri"/>
                <w:b/>
                <w:bCs/>
                <w:color w:val="000000"/>
                <w:sz w:val="21"/>
                <w:szCs w:val="21"/>
              </w:rPr>
              <w:t>.</w:t>
            </w:r>
            <w:r w:rsidRPr="00A737CD">
              <w:rPr>
                <w:rFonts w:ascii="Calibri" w:hAnsi="Calibri" w:cs="Calibri"/>
                <w:b/>
                <w:color w:val="000000"/>
                <w:sz w:val="21"/>
                <w:szCs w:val="21"/>
              </w:rPr>
              <w:t xml:space="preserve"> Capital Budget Proposals</w:t>
            </w:r>
            <w:r w:rsidRPr="00EB2815">
              <w:rPr>
                <w:rFonts w:ascii="Calibri" w:hAnsi="Calibri" w:cs="Calibri"/>
                <w:b/>
                <w:bCs/>
                <w:color w:val="000000"/>
              </w:rPr>
              <w:t xml:space="preserve"> </w:t>
            </w:r>
            <w:r w:rsidRPr="00A737CD">
              <w:rPr>
                <w:rFonts w:ascii="Calibri" w:hAnsi="Calibri" w:cs="Calibri"/>
                <w:b/>
                <w:color w:val="000000"/>
                <w:sz w:val="18"/>
                <w:szCs w:val="18"/>
              </w:rPr>
              <w:t>(in $1,000s)</w:t>
            </w:r>
          </w:p>
        </w:tc>
        <w:tc>
          <w:tcPr>
            <w:tcW w:w="15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6ECCB4" w14:textId="77777777" w:rsidR="00922A58" w:rsidRDefault="00922A58"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 xml:space="preserve">UW 2026 </w:t>
            </w:r>
          </w:p>
          <w:p w14:paraId="24E97CED" w14:textId="72702600" w:rsidR="00922A58" w:rsidRPr="00A737CD" w:rsidRDefault="00922A58"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Supplemental Request</w:t>
            </w:r>
          </w:p>
        </w:tc>
        <w:tc>
          <w:tcPr>
            <w:tcW w:w="15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6A472C" w14:textId="6DF49B90" w:rsidR="00922A58" w:rsidRPr="00A737CD" w:rsidRDefault="00922A58" w:rsidP="00A737CD">
            <w:pPr>
              <w:spacing w:after="0" w:line="240" w:lineRule="auto"/>
              <w:jc w:val="center"/>
              <w:rPr>
                <w:rFonts w:ascii="Calibri" w:hAnsi="Calibri" w:cs="Calibri"/>
                <w:b/>
                <w:color w:val="000000"/>
                <w:sz w:val="18"/>
                <w:szCs w:val="18"/>
              </w:rPr>
            </w:pPr>
            <w:r>
              <w:rPr>
                <w:rFonts w:ascii="Calibri" w:hAnsi="Calibri" w:cs="Calibri"/>
                <w:b/>
                <w:color w:val="000000"/>
                <w:sz w:val="18"/>
                <w:szCs w:val="18"/>
              </w:rPr>
              <w:t>Compromise</w:t>
            </w:r>
            <w:r w:rsidRPr="00A737CD">
              <w:rPr>
                <w:rFonts w:ascii="Calibri" w:hAnsi="Calibri" w:cs="Calibri"/>
                <w:b/>
                <w:color w:val="000000"/>
                <w:sz w:val="18"/>
                <w:szCs w:val="18"/>
              </w:rPr>
              <w:t xml:space="preserve"> Budget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1"/>
        <w:gridCol w:w="1084"/>
        <w:gridCol w:w="1083"/>
        <w:gridCol w:w="1083"/>
        <w:gridCol w:w="1083"/>
        <w:gridCol w:w="1083"/>
        <w:gridCol w:w="1083"/>
      </w:tblGrid>
      <w:tr w:rsidR="00922A58" w:rsidRPr="00A44E82" w14:paraId="3D2822F3" w14:textId="77777777" w:rsidTr="002E5978">
        <w:trPr>
          <w:trHeight w:val="245"/>
        </w:trPr>
        <w:tc>
          <w:tcPr>
            <w:tcW w:w="1988" w:type="pct"/>
            <w:tcBorders>
              <w:top w:val="single" w:sz="4" w:space="0" w:color="auto"/>
            </w:tcBorders>
            <w:shd w:val="clear" w:color="auto" w:fill="BFBFBF" w:themeFill="background1" w:themeFillShade="BF"/>
            <w:vAlign w:val="center"/>
            <w:hideMark/>
          </w:tcPr>
          <w:p w14:paraId="0688C9A5" w14:textId="1AAF607D" w:rsidR="00922A58" w:rsidRPr="00A737CD" w:rsidRDefault="00922A58" w:rsidP="00A737CD">
            <w:pPr>
              <w:spacing w:after="0" w:line="240" w:lineRule="auto"/>
              <w:rPr>
                <w:rFonts w:ascii="Calibri" w:hAnsi="Calibri" w:cs="Calibri"/>
                <w:b/>
                <w:color w:val="000000"/>
                <w:sz w:val="18"/>
                <w:szCs w:val="18"/>
              </w:rPr>
            </w:pPr>
            <w:r w:rsidRPr="00A737CD">
              <w:rPr>
                <w:rFonts w:ascii="Calibri" w:hAnsi="Calibri" w:cs="Calibri"/>
                <w:b/>
                <w:color w:val="000000"/>
                <w:sz w:val="18"/>
                <w:szCs w:val="18"/>
              </w:rPr>
              <w:t>UW Capital Projects</w:t>
            </w:r>
          </w:p>
        </w:tc>
        <w:tc>
          <w:tcPr>
            <w:tcW w:w="502" w:type="pct"/>
            <w:tcBorders>
              <w:top w:val="nil"/>
            </w:tcBorders>
            <w:shd w:val="clear" w:color="auto" w:fill="BFBFBF" w:themeFill="background1" w:themeFillShade="BF"/>
            <w:vAlign w:val="center"/>
            <w:hideMark/>
          </w:tcPr>
          <w:p w14:paraId="48AC7E55" w14:textId="77777777" w:rsidR="00922A58" w:rsidRPr="00A737CD" w:rsidRDefault="00922A58"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 xml:space="preserve">State </w:t>
            </w:r>
            <w:r w:rsidRPr="00A737CD">
              <w:rPr>
                <w:rFonts w:ascii="Calibri" w:hAnsi="Calibri" w:cs="Calibri"/>
                <w:b/>
                <w:color w:val="000000"/>
                <w:sz w:val="18"/>
                <w:szCs w:val="18"/>
              </w:rPr>
              <w:br/>
              <w:t>Bonds</w:t>
            </w:r>
          </w:p>
        </w:tc>
        <w:tc>
          <w:tcPr>
            <w:tcW w:w="502" w:type="pct"/>
            <w:tcBorders>
              <w:top w:val="nil"/>
            </w:tcBorders>
            <w:shd w:val="clear" w:color="auto" w:fill="BFBFBF" w:themeFill="background1" w:themeFillShade="BF"/>
            <w:vAlign w:val="center"/>
            <w:hideMark/>
          </w:tcPr>
          <w:p w14:paraId="1C774FFC" w14:textId="77777777" w:rsidR="00922A58" w:rsidRPr="00A737CD" w:rsidRDefault="00922A58"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UW Building Account</w:t>
            </w:r>
          </w:p>
        </w:tc>
        <w:tc>
          <w:tcPr>
            <w:tcW w:w="502" w:type="pct"/>
            <w:tcBorders>
              <w:top w:val="nil"/>
            </w:tcBorders>
            <w:shd w:val="clear" w:color="auto" w:fill="BFBFBF" w:themeFill="background1" w:themeFillShade="BF"/>
            <w:vAlign w:val="center"/>
            <w:hideMark/>
          </w:tcPr>
          <w:p w14:paraId="28442681" w14:textId="77777777" w:rsidR="00922A58" w:rsidRPr="00A737CD" w:rsidRDefault="00922A58"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CCA</w:t>
            </w:r>
          </w:p>
        </w:tc>
        <w:tc>
          <w:tcPr>
            <w:tcW w:w="502" w:type="pct"/>
            <w:tcBorders>
              <w:top w:val="nil"/>
            </w:tcBorders>
            <w:shd w:val="clear" w:color="auto" w:fill="BFBFBF" w:themeFill="background1" w:themeFillShade="BF"/>
            <w:vAlign w:val="center"/>
            <w:hideMark/>
          </w:tcPr>
          <w:p w14:paraId="5985DFEE" w14:textId="77777777" w:rsidR="00922A58" w:rsidRPr="00A737CD" w:rsidRDefault="00922A58"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 xml:space="preserve">State </w:t>
            </w:r>
            <w:r w:rsidRPr="00A737CD">
              <w:rPr>
                <w:rFonts w:ascii="Calibri" w:hAnsi="Calibri" w:cs="Calibri"/>
                <w:b/>
                <w:color w:val="000000"/>
                <w:sz w:val="18"/>
                <w:szCs w:val="18"/>
              </w:rPr>
              <w:br/>
              <w:t>Bonds</w:t>
            </w:r>
          </w:p>
        </w:tc>
        <w:tc>
          <w:tcPr>
            <w:tcW w:w="502" w:type="pct"/>
            <w:tcBorders>
              <w:top w:val="nil"/>
            </w:tcBorders>
            <w:shd w:val="clear" w:color="auto" w:fill="BFBFBF" w:themeFill="background1" w:themeFillShade="BF"/>
            <w:vAlign w:val="center"/>
            <w:hideMark/>
          </w:tcPr>
          <w:p w14:paraId="7FEC88B8" w14:textId="77777777" w:rsidR="00922A58" w:rsidRPr="00A737CD" w:rsidRDefault="00922A58"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UW Building Account</w:t>
            </w:r>
          </w:p>
        </w:tc>
        <w:tc>
          <w:tcPr>
            <w:tcW w:w="502" w:type="pct"/>
            <w:tcBorders>
              <w:top w:val="nil"/>
            </w:tcBorders>
            <w:shd w:val="clear" w:color="auto" w:fill="BFBFBF" w:themeFill="background1" w:themeFillShade="BF"/>
            <w:vAlign w:val="center"/>
            <w:hideMark/>
          </w:tcPr>
          <w:p w14:paraId="30460430" w14:textId="77777777" w:rsidR="00922A58" w:rsidRPr="00A737CD" w:rsidRDefault="00922A58"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CCA</w:t>
            </w:r>
          </w:p>
        </w:tc>
      </w:tr>
      <w:tr w:rsidR="00922A58" w:rsidRPr="00A44E82" w14:paraId="244C5740" w14:textId="77777777" w:rsidTr="002E5978">
        <w:trPr>
          <w:trHeight w:val="20"/>
        </w:trPr>
        <w:tc>
          <w:tcPr>
            <w:tcW w:w="1988" w:type="pct"/>
            <w:vAlign w:val="center"/>
            <w:hideMark/>
          </w:tcPr>
          <w:p w14:paraId="1A716BEE" w14:textId="7DD7DCB9" w:rsidR="00922A58" w:rsidRPr="00A737CD" w:rsidRDefault="00922A58"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Power Plant Electrification &amp; Campus Hot Water Loop </w:t>
            </w:r>
            <w:r w:rsidR="00A37E3A">
              <w:rPr>
                <w:rFonts w:ascii="Calibri" w:hAnsi="Calibri" w:cs="Calibri"/>
                <w:color w:val="000000"/>
                <w:sz w:val="18"/>
                <w:szCs w:val="18"/>
              </w:rPr>
              <w:t>-</w:t>
            </w:r>
            <w:r w:rsidR="00DD24A0">
              <w:rPr>
                <w:rFonts w:ascii="Calibri" w:hAnsi="Calibri" w:cs="Calibri"/>
                <w:color w:val="000000"/>
                <w:sz w:val="18"/>
                <w:szCs w:val="18"/>
              </w:rPr>
              <w:t xml:space="preserve"> Phase 1</w:t>
            </w:r>
          </w:p>
        </w:tc>
        <w:tc>
          <w:tcPr>
            <w:tcW w:w="502" w:type="pct"/>
            <w:vAlign w:val="center"/>
            <w:hideMark/>
          </w:tcPr>
          <w:p w14:paraId="0C465C43" w14:textId="503CC70E"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024E1ECE" w14:textId="2F96309F"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0A007B9D" w14:textId="595B382A"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47,500</w:t>
            </w:r>
          </w:p>
        </w:tc>
        <w:tc>
          <w:tcPr>
            <w:tcW w:w="502" w:type="pct"/>
            <w:vAlign w:val="center"/>
            <w:hideMark/>
          </w:tcPr>
          <w:p w14:paraId="4F92E10C" w14:textId="1B3C0E48"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50D05DDE" w14:textId="61A28D26"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64ADFA5E" w14:textId="0D0AD4B4"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47,500 </w:t>
            </w:r>
          </w:p>
        </w:tc>
      </w:tr>
      <w:tr w:rsidR="00922A58" w:rsidRPr="00A44E82" w14:paraId="455A4B02" w14:textId="77777777" w:rsidTr="002E5978">
        <w:trPr>
          <w:trHeight w:val="20"/>
        </w:trPr>
        <w:tc>
          <w:tcPr>
            <w:tcW w:w="1988" w:type="pct"/>
            <w:vAlign w:val="center"/>
            <w:hideMark/>
          </w:tcPr>
          <w:p w14:paraId="2B9E0D8A" w14:textId="77777777" w:rsidR="00922A58" w:rsidRPr="00A737CD" w:rsidRDefault="00922A58"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Infrastructure Renewal 25-27 </w:t>
            </w:r>
          </w:p>
        </w:tc>
        <w:tc>
          <w:tcPr>
            <w:tcW w:w="502" w:type="pct"/>
            <w:vAlign w:val="center"/>
            <w:hideMark/>
          </w:tcPr>
          <w:p w14:paraId="697A3581" w14:textId="24C4DDA5"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106395EB" w14:textId="0140E856"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577B1C1B" w14:textId="7E9D3230"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28F21971" w14:textId="7A8034CA"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39,350 </w:t>
            </w:r>
          </w:p>
        </w:tc>
        <w:tc>
          <w:tcPr>
            <w:tcW w:w="502" w:type="pct"/>
            <w:vAlign w:val="center"/>
            <w:hideMark/>
          </w:tcPr>
          <w:p w14:paraId="6AC6D186" w14:textId="35972C0C"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(39,350)</w:t>
            </w:r>
          </w:p>
        </w:tc>
        <w:tc>
          <w:tcPr>
            <w:tcW w:w="502" w:type="pct"/>
            <w:vAlign w:val="center"/>
            <w:hideMark/>
          </w:tcPr>
          <w:p w14:paraId="6860FAD6" w14:textId="50CFCF41"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r>
      <w:tr w:rsidR="00922A58" w:rsidRPr="00A44E82" w14:paraId="25954459" w14:textId="77777777" w:rsidTr="002E5978">
        <w:trPr>
          <w:trHeight w:val="20"/>
        </w:trPr>
        <w:tc>
          <w:tcPr>
            <w:tcW w:w="1988" w:type="pct"/>
            <w:vAlign w:val="center"/>
            <w:hideMark/>
          </w:tcPr>
          <w:p w14:paraId="58058BB4" w14:textId="77777777" w:rsidR="00922A58" w:rsidRPr="00A737CD" w:rsidRDefault="00922A58"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UW Bothell - Asset Preservation (Minor Works) 25-27 </w:t>
            </w:r>
          </w:p>
        </w:tc>
        <w:tc>
          <w:tcPr>
            <w:tcW w:w="502" w:type="pct"/>
            <w:vAlign w:val="center"/>
            <w:hideMark/>
          </w:tcPr>
          <w:p w14:paraId="67CD5453" w14:textId="3FE7248E"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4B28EF7C" w14:textId="32EAA661"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7C784122" w14:textId="229689BD"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2C67B46E" w14:textId="19F1BEBF"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4,530 </w:t>
            </w:r>
          </w:p>
        </w:tc>
        <w:tc>
          <w:tcPr>
            <w:tcW w:w="502" w:type="pct"/>
            <w:vAlign w:val="center"/>
            <w:hideMark/>
          </w:tcPr>
          <w:p w14:paraId="2181BC33" w14:textId="58915127"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(4,530)</w:t>
            </w:r>
          </w:p>
        </w:tc>
        <w:tc>
          <w:tcPr>
            <w:tcW w:w="502" w:type="pct"/>
            <w:vAlign w:val="center"/>
            <w:hideMark/>
          </w:tcPr>
          <w:p w14:paraId="091DBB02" w14:textId="3387ED0A"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r>
      <w:tr w:rsidR="00922A58" w:rsidRPr="00A44E82" w14:paraId="279C2DE1" w14:textId="77777777" w:rsidTr="002E5978">
        <w:trPr>
          <w:trHeight w:val="20"/>
        </w:trPr>
        <w:tc>
          <w:tcPr>
            <w:tcW w:w="1988" w:type="pct"/>
            <w:vAlign w:val="center"/>
            <w:hideMark/>
          </w:tcPr>
          <w:p w14:paraId="418832EE" w14:textId="77777777" w:rsidR="00922A58" w:rsidRPr="00A737CD" w:rsidRDefault="00922A58"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UW Major Infrastructure </w:t>
            </w:r>
          </w:p>
        </w:tc>
        <w:tc>
          <w:tcPr>
            <w:tcW w:w="502" w:type="pct"/>
            <w:vAlign w:val="center"/>
            <w:hideMark/>
          </w:tcPr>
          <w:p w14:paraId="2116BAE4" w14:textId="2872331C"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000C7BEC" w14:textId="2D2E2CBB"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79FABDF6" w14:textId="149BB8A6"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23566D2C" w14:textId="286C336F"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10,300 </w:t>
            </w:r>
          </w:p>
        </w:tc>
        <w:tc>
          <w:tcPr>
            <w:tcW w:w="502" w:type="pct"/>
            <w:vAlign w:val="center"/>
            <w:hideMark/>
          </w:tcPr>
          <w:p w14:paraId="45A6FA57" w14:textId="2FBA1481"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(10,300)</w:t>
            </w:r>
          </w:p>
        </w:tc>
        <w:tc>
          <w:tcPr>
            <w:tcW w:w="502" w:type="pct"/>
            <w:vAlign w:val="center"/>
            <w:hideMark/>
          </w:tcPr>
          <w:p w14:paraId="31DEAEC7" w14:textId="4113C54F"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r>
      <w:tr w:rsidR="00922A58" w:rsidRPr="00A44E82" w14:paraId="4219BFEC" w14:textId="77777777" w:rsidTr="002E5978">
        <w:trPr>
          <w:trHeight w:val="20"/>
        </w:trPr>
        <w:tc>
          <w:tcPr>
            <w:tcW w:w="1988" w:type="pct"/>
            <w:vAlign w:val="center"/>
            <w:hideMark/>
          </w:tcPr>
          <w:p w14:paraId="500292A2" w14:textId="77777777" w:rsidR="00922A58" w:rsidRPr="00A737CD" w:rsidRDefault="00922A58"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UW Seattle - Asset Preservation (Minor Works) 25-27 </w:t>
            </w:r>
          </w:p>
        </w:tc>
        <w:tc>
          <w:tcPr>
            <w:tcW w:w="502" w:type="pct"/>
            <w:vAlign w:val="center"/>
            <w:hideMark/>
          </w:tcPr>
          <w:p w14:paraId="0DC01F9B" w14:textId="673B897D"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1E892D1D" w14:textId="0B5D21E7"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0F948708" w14:textId="0AEF1FFB"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500CFB0C" w14:textId="4CE10120"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22,080 </w:t>
            </w:r>
          </w:p>
        </w:tc>
        <w:tc>
          <w:tcPr>
            <w:tcW w:w="502" w:type="pct"/>
            <w:vAlign w:val="center"/>
            <w:hideMark/>
          </w:tcPr>
          <w:p w14:paraId="1D07DD98" w14:textId="49C44DAC"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(22,080)</w:t>
            </w:r>
          </w:p>
        </w:tc>
        <w:tc>
          <w:tcPr>
            <w:tcW w:w="502" w:type="pct"/>
            <w:vAlign w:val="center"/>
            <w:hideMark/>
          </w:tcPr>
          <w:p w14:paraId="51CCC8B7" w14:textId="05D40E6D"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r>
      <w:tr w:rsidR="00922A58" w:rsidRPr="00A44E82" w14:paraId="58D5701A" w14:textId="77777777" w:rsidTr="002E5978">
        <w:trPr>
          <w:trHeight w:val="20"/>
        </w:trPr>
        <w:tc>
          <w:tcPr>
            <w:tcW w:w="1988" w:type="pct"/>
            <w:vAlign w:val="center"/>
            <w:hideMark/>
          </w:tcPr>
          <w:p w14:paraId="41BB0EFA" w14:textId="77777777" w:rsidR="00922A58" w:rsidRPr="00A737CD" w:rsidRDefault="00922A58"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UW Tacoma - Asset Preservation (Minor Works) 25-27 </w:t>
            </w:r>
          </w:p>
        </w:tc>
        <w:tc>
          <w:tcPr>
            <w:tcW w:w="502" w:type="pct"/>
            <w:vAlign w:val="center"/>
            <w:hideMark/>
          </w:tcPr>
          <w:p w14:paraId="403A6ADB" w14:textId="7684995D"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1C222BD4" w14:textId="7324932E"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65F81671" w14:textId="58F7D28B"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7981D041" w14:textId="751B8ABD"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5,415 </w:t>
            </w:r>
          </w:p>
        </w:tc>
        <w:tc>
          <w:tcPr>
            <w:tcW w:w="502" w:type="pct"/>
            <w:vAlign w:val="center"/>
            <w:hideMark/>
          </w:tcPr>
          <w:p w14:paraId="041F3A57" w14:textId="0489C958"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(5,415)</w:t>
            </w:r>
          </w:p>
        </w:tc>
        <w:tc>
          <w:tcPr>
            <w:tcW w:w="502" w:type="pct"/>
            <w:vAlign w:val="center"/>
            <w:hideMark/>
          </w:tcPr>
          <w:p w14:paraId="3D0DBE4C" w14:textId="371B879C"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r>
      <w:tr w:rsidR="00922A58" w:rsidRPr="00A44E82" w14:paraId="684A2E78" w14:textId="77777777" w:rsidTr="002E5978">
        <w:trPr>
          <w:trHeight w:val="20"/>
        </w:trPr>
        <w:tc>
          <w:tcPr>
            <w:tcW w:w="1988" w:type="pct"/>
            <w:vAlign w:val="center"/>
            <w:hideMark/>
          </w:tcPr>
          <w:p w14:paraId="7A2E2EB2" w14:textId="77777777" w:rsidR="00922A58" w:rsidRPr="00A737CD" w:rsidRDefault="00922A58"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UW Tacoma - Campus Power Repairs (Phase 3) </w:t>
            </w:r>
          </w:p>
        </w:tc>
        <w:tc>
          <w:tcPr>
            <w:tcW w:w="502" w:type="pct"/>
            <w:vAlign w:val="center"/>
            <w:hideMark/>
          </w:tcPr>
          <w:p w14:paraId="58C2565A" w14:textId="390A4196"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3277A5EB" w14:textId="57512E2B"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3324FF70" w14:textId="3C61726E"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2D684813" w14:textId="23981F72"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3,900 </w:t>
            </w:r>
          </w:p>
        </w:tc>
        <w:tc>
          <w:tcPr>
            <w:tcW w:w="502" w:type="pct"/>
            <w:vAlign w:val="center"/>
            <w:hideMark/>
          </w:tcPr>
          <w:p w14:paraId="14A1D952" w14:textId="29781823"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(3,900)</w:t>
            </w:r>
          </w:p>
        </w:tc>
        <w:tc>
          <w:tcPr>
            <w:tcW w:w="502" w:type="pct"/>
            <w:vAlign w:val="center"/>
            <w:hideMark/>
          </w:tcPr>
          <w:p w14:paraId="201ADF28" w14:textId="7EE389CB"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r>
      <w:tr w:rsidR="00922A58" w:rsidRPr="00A44E82" w14:paraId="00FBB20D" w14:textId="77777777" w:rsidTr="002E5978">
        <w:trPr>
          <w:trHeight w:val="122"/>
        </w:trPr>
        <w:tc>
          <w:tcPr>
            <w:tcW w:w="1988" w:type="pct"/>
            <w:shd w:val="clear" w:color="auto" w:fill="E5DFEC" w:themeFill="accent4" w:themeFillTint="33"/>
            <w:vAlign w:val="center"/>
            <w:hideMark/>
          </w:tcPr>
          <w:p w14:paraId="388DEB74" w14:textId="744FEAF8" w:rsidR="00922A58" w:rsidRPr="00A737CD" w:rsidRDefault="002E5978" w:rsidP="00A737CD">
            <w:pPr>
              <w:spacing w:after="0" w:line="240" w:lineRule="auto"/>
              <w:rPr>
                <w:rFonts w:ascii="Calibri" w:hAnsi="Calibri" w:cs="Calibri"/>
                <w:b/>
                <w:color w:val="000000"/>
                <w:sz w:val="18"/>
                <w:szCs w:val="18"/>
              </w:rPr>
            </w:pPr>
            <w:r>
              <w:rPr>
                <w:rFonts w:ascii="Calibri" w:hAnsi="Calibri" w:cs="Calibri"/>
                <w:b/>
                <w:color w:val="000000"/>
                <w:sz w:val="18"/>
                <w:szCs w:val="18"/>
              </w:rPr>
              <w:t>Total Funding</w:t>
            </w:r>
          </w:p>
        </w:tc>
        <w:tc>
          <w:tcPr>
            <w:tcW w:w="502" w:type="pct"/>
            <w:shd w:val="clear" w:color="auto" w:fill="E5DFEC" w:themeFill="accent4" w:themeFillTint="33"/>
            <w:vAlign w:val="center"/>
            <w:hideMark/>
          </w:tcPr>
          <w:p w14:paraId="378E97C2" w14:textId="091F6C18" w:rsidR="00922A58" w:rsidRPr="00A737CD" w:rsidRDefault="00922A58" w:rsidP="00AD004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 xml:space="preserve"> - </w:t>
            </w:r>
          </w:p>
        </w:tc>
        <w:tc>
          <w:tcPr>
            <w:tcW w:w="502" w:type="pct"/>
            <w:shd w:val="clear" w:color="auto" w:fill="E5DFEC" w:themeFill="accent4" w:themeFillTint="33"/>
            <w:vAlign w:val="center"/>
            <w:hideMark/>
          </w:tcPr>
          <w:p w14:paraId="7460C66A" w14:textId="1D253B70" w:rsidR="00922A58" w:rsidRPr="00A737CD" w:rsidRDefault="00922A58" w:rsidP="00AD004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 xml:space="preserve"> - </w:t>
            </w:r>
          </w:p>
        </w:tc>
        <w:tc>
          <w:tcPr>
            <w:tcW w:w="502" w:type="pct"/>
            <w:shd w:val="clear" w:color="auto" w:fill="E5DFEC" w:themeFill="accent4" w:themeFillTint="33"/>
            <w:vAlign w:val="center"/>
            <w:hideMark/>
          </w:tcPr>
          <w:p w14:paraId="3FA8C1A6" w14:textId="42E0B547" w:rsidR="00922A58" w:rsidRPr="00A737CD" w:rsidRDefault="00922A58" w:rsidP="00AD004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 xml:space="preserve">47,500 </w:t>
            </w:r>
          </w:p>
        </w:tc>
        <w:tc>
          <w:tcPr>
            <w:tcW w:w="502" w:type="pct"/>
            <w:shd w:val="clear" w:color="auto" w:fill="E5DFEC" w:themeFill="accent4" w:themeFillTint="33"/>
            <w:vAlign w:val="center"/>
            <w:hideMark/>
          </w:tcPr>
          <w:p w14:paraId="4819E1EF" w14:textId="04382A94" w:rsidR="00922A58" w:rsidRPr="00A737CD" w:rsidRDefault="00922A58" w:rsidP="00AD004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 xml:space="preserve">85,575 </w:t>
            </w:r>
          </w:p>
        </w:tc>
        <w:tc>
          <w:tcPr>
            <w:tcW w:w="502" w:type="pct"/>
            <w:shd w:val="clear" w:color="auto" w:fill="E5DFEC" w:themeFill="accent4" w:themeFillTint="33"/>
            <w:vAlign w:val="center"/>
            <w:hideMark/>
          </w:tcPr>
          <w:p w14:paraId="23FD657E" w14:textId="2F3B9FA8" w:rsidR="00922A58" w:rsidRPr="00A737CD" w:rsidRDefault="00922A58" w:rsidP="00AD004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(85,575)</w:t>
            </w:r>
          </w:p>
        </w:tc>
        <w:tc>
          <w:tcPr>
            <w:tcW w:w="502" w:type="pct"/>
            <w:shd w:val="clear" w:color="auto" w:fill="E5DFEC" w:themeFill="accent4" w:themeFillTint="33"/>
            <w:vAlign w:val="center"/>
            <w:hideMark/>
          </w:tcPr>
          <w:p w14:paraId="4B2B5A2E" w14:textId="3A4F775D" w:rsidR="00922A58" w:rsidRPr="00A737CD" w:rsidRDefault="00922A58" w:rsidP="00AD004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 xml:space="preserve">47,500 </w:t>
            </w:r>
          </w:p>
        </w:tc>
      </w:tr>
    </w:tbl>
    <w:p w14:paraId="0AF2D095" w14:textId="24773E1C" w:rsidR="00814E8D" w:rsidRPr="00C47599" w:rsidRDefault="02060387" w:rsidP="00104E96">
      <w:pPr>
        <w:spacing w:before="200"/>
      </w:pPr>
      <w:r>
        <w:t xml:space="preserve">For more information about the capital budget, contact </w:t>
      </w:r>
      <w:bookmarkStart w:id="7" w:name="_1796102683"/>
      <w:bookmarkEnd w:id="7"/>
      <w:r>
        <w:fldChar w:fldCharType="begin"/>
      </w:r>
      <w:r>
        <w:instrText>HYPERLINK "mailto:wetzej@uw.edu"</w:instrText>
      </w:r>
      <w:r>
        <w:fldChar w:fldCharType="separate"/>
      </w:r>
      <w:r w:rsidR="009A2100" w:rsidRPr="442C2752">
        <w:rPr>
          <w:rStyle w:val="Hyperlink"/>
        </w:rPr>
        <w:t>John Wetzel</w:t>
      </w:r>
      <w:r>
        <w:fldChar w:fldCharType="end"/>
      </w:r>
      <w:r w:rsidR="009A2100">
        <w:t>.</w:t>
      </w:r>
      <w:bookmarkStart w:id="8" w:name="_1796125057"/>
      <w:bookmarkStart w:id="9" w:name="_1796103169"/>
      <w:bookmarkStart w:id="10" w:name="_1796123364"/>
      <w:bookmarkStart w:id="11" w:name="_1796105509"/>
      <w:bookmarkStart w:id="12" w:name="_1796123831"/>
      <w:bookmarkStart w:id="13" w:name="_1796123941"/>
      <w:bookmarkStart w:id="14" w:name="_1796124795"/>
      <w:bookmarkEnd w:id="8"/>
      <w:bookmarkEnd w:id="9"/>
      <w:bookmarkEnd w:id="10"/>
      <w:bookmarkEnd w:id="11"/>
      <w:bookmarkEnd w:id="12"/>
      <w:bookmarkEnd w:id="13"/>
      <w:bookmarkEnd w:id="14"/>
    </w:p>
    <w:sectPr w:rsidR="00814E8D" w:rsidRPr="00C47599" w:rsidSect="00DC13D7">
      <w:headerReference w:type="default" r:id="rId21"/>
      <w:footerReference w:type="default" r:id="rId22"/>
      <w:pgSz w:w="12240" w:h="15840"/>
      <w:pgMar w:top="720" w:right="720" w:bottom="720" w:left="720" w:header="50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1D84" w14:textId="77777777" w:rsidR="00202365" w:rsidRDefault="00202365" w:rsidP="0005376F">
      <w:pPr>
        <w:spacing w:after="0" w:line="240" w:lineRule="auto"/>
      </w:pPr>
      <w:r>
        <w:separator/>
      </w:r>
    </w:p>
  </w:endnote>
  <w:endnote w:type="continuationSeparator" w:id="0">
    <w:p w14:paraId="6BDDC0C4" w14:textId="77777777" w:rsidR="00202365" w:rsidRDefault="00202365" w:rsidP="0005376F">
      <w:pPr>
        <w:spacing w:after="0" w:line="240" w:lineRule="auto"/>
      </w:pPr>
      <w:r>
        <w:continuationSeparator/>
      </w:r>
    </w:p>
  </w:endnote>
  <w:endnote w:type="continuationNotice" w:id="1">
    <w:p w14:paraId="68C1E9C5" w14:textId="77777777" w:rsidR="00202365" w:rsidRDefault="002023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24" w:space="0" w:color="auto"/>
      </w:tblBorders>
      <w:tblLook w:val="04A0" w:firstRow="1" w:lastRow="0" w:firstColumn="1" w:lastColumn="0" w:noHBand="0" w:noVBand="1"/>
    </w:tblPr>
    <w:tblGrid>
      <w:gridCol w:w="5428"/>
      <w:gridCol w:w="5372"/>
    </w:tblGrid>
    <w:tr w:rsidR="00EC286A" w14:paraId="0EF1089F" w14:textId="77777777">
      <w:trPr>
        <w:trHeight w:val="480"/>
      </w:trPr>
      <w:tc>
        <w:tcPr>
          <w:tcW w:w="5508" w:type="dxa"/>
          <w:vAlign w:val="center"/>
        </w:tcPr>
        <w:p w14:paraId="5DCCF327" w14:textId="74859B7A" w:rsidR="00C54FB5" w:rsidRDefault="00C54FB5" w:rsidP="007D1BB8">
          <w:pPr>
            <w:pStyle w:val="Footer"/>
          </w:pPr>
          <w:hyperlink r:id="rId1" w:history="1">
            <w:r w:rsidRPr="00834A91">
              <w:rPr>
                <w:rStyle w:val="Hyperlink"/>
              </w:rPr>
              <w:t>https://finance.uw.edu/</w:t>
            </w:r>
          </w:hyperlink>
        </w:p>
        <w:p w14:paraId="75AAAFD3" w14:textId="5A1474AD" w:rsidR="00D25FD6" w:rsidRPr="000D4CA5" w:rsidRDefault="00D25FD6" w:rsidP="007D1BB8">
          <w:pPr>
            <w:pStyle w:val="Footer"/>
            <w:rPr>
              <w:b/>
              <w:szCs w:val="24"/>
            </w:rPr>
          </w:pPr>
          <w:r>
            <w:rPr>
              <w:b/>
              <w:szCs w:val="24"/>
            </w:rPr>
            <w:t xml:space="preserve">Page </w:t>
          </w:r>
          <w:r w:rsidRPr="00C30A88">
            <w:rPr>
              <w:b/>
              <w:szCs w:val="24"/>
            </w:rPr>
            <w:fldChar w:fldCharType="begin"/>
          </w:r>
          <w:r w:rsidRPr="00C30A88">
            <w:rPr>
              <w:b/>
              <w:sz w:val="20"/>
            </w:rPr>
            <w:instrText xml:space="preserve"> PAGE </w:instrText>
          </w:r>
          <w:r w:rsidRPr="00C30A88">
            <w:rPr>
              <w:b/>
              <w:szCs w:val="24"/>
            </w:rPr>
            <w:fldChar w:fldCharType="separate"/>
          </w:r>
          <w:r w:rsidR="00AC69C6">
            <w:rPr>
              <w:b/>
              <w:noProof/>
              <w:sz w:val="20"/>
            </w:rPr>
            <w:t>5</w:t>
          </w:r>
          <w:r w:rsidRPr="00C30A88">
            <w:rPr>
              <w:b/>
              <w:szCs w:val="24"/>
            </w:rPr>
            <w:fldChar w:fldCharType="end"/>
          </w:r>
        </w:p>
      </w:tc>
      <w:tc>
        <w:tcPr>
          <w:tcW w:w="5508" w:type="dxa"/>
          <w:vAlign w:val="bottom"/>
        </w:tcPr>
        <w:p w14:paraId="302823C5" w14:textId="5CA6C254" w:rsidR="00D25FD6" w:rsidRDefault="00D25FD6" w:rsidP="007D1BB8">
          <w:pPr>
            <w:pStyle w:val="Footer"/>
            <w:jc w:val="right"/>
          </w:pPr>
        </w:p>
      </w:tc>
    </w:tr>
  </w:tbl>
  <w:p w14:paraId="4FE47D40" w14:textId="77777777" w:rsidR="00D25FD6" w:rsidRDefault="00D25FD6" w:rsidP="00053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F75DE" w14:textId="77777777" w:rsidR="00202365" w:rsidRDefault="00202365" w:rsidP="0005376F">
      <w:pPr>
        <w:spacing w:after="0" w:line="240" w:lineRule="auto"/>
      </w:pPr>
      <w:r>
        <w:separator/>
      </w:r>
    </w:p>
  </w:footnote>
  <w:footnote w:type="continuationSeparator" w:id="0">
    <w:p w14:paraId="05DE520B" w14:textId="77777777" w:rsidR="00202365" w:rsidRDefault="00202365" w:rsidP="0005376F">
      <w:pPr>
        <w:spacing w:after="0" w:line="240" w:lineRule="auto"/>
      </w:pPr>
      <w:r>
        <w:continuationSeparator/>
      </w:r>
    </w:p>
  </w:footnote>
  <w:footnote w:type="continuationNotice" w:id="1">
    <w:p w14:paraId="7B5639A1" w14:textId="77777777" w:rsidR="00202365" w:rsidRDefault="00202365">
      <w:pPr>
        <w:spacing w:after="0" w:line="240" w:lineRule="auto"/>
      </w:pPr>
    </w:p>
  </w:footnote>
  <w:footnote w:id="2">
    <w:p w14:paraId="3B823957" w14:textId="5FFECA81" w:rsidR="00D03893" w:rsidRPr="000C5CE5" w:rsidRDefault="00D03893" w:rsidP="00D03893">
      <w:pPr>
        <w:pStyle w:val="NoSpacing"/>
        <w:rPr>
          <w:sz w:val="20"/>
          <w:szCs w:val="20"/>
        </w:rPr>
      </w:pPr>
      <w:r>
        <w:rPr>
          <w:rStyle w:val="FootnoteReference"/>
        </w:rPr>
        <w:footnoteRef/>
      </w:r>
      <w:r>
        <w:t xml:space="preserve"> </w:t>
      </w:r>
      <w:r w:rsidRPr="00154B89">
        <w:rPr>
          <w:sz w:val="20"/>
          <w:szCs w:val="20"/>
        </w:rPr>
        <w:t xml:space="preserve">Amounts included in the </w:t>
      </w:r>
      <w:r>
        <w:rPr>
          <w:sz w:val="20"/>
          <w:szCs w:val="20"/>
        </w:rPr>
        <w:t xml:space="preserve">House, Senate, and </w:t>
      </w:r>
      <w:r w:rsidRPr="00154B89">
        <w:rPr>
          <w:sz w:val="20"/>
          <w:szCs w:val="20"/>
        </w:rPr>
        <w:t>Compromise Supplemental Budget</w:t>
      </w:r>
      <w:r w:rsidR="00A9715B">
        <w:rPr>
          <w:sz w:val="20"/>
          <w:szCs w:val="20"/>
        </w:rPr>
        <w:t>s</w:t>
      </w:r>
      <w:r w:rsidRPr="00154B89">
        <w:rPr>
          <w:sz w:val="20"/>
          <w:szCs w:val="20"/>
        </w:rPr>
        <w:t xml:space="preserve"> include $42.8 million in each fiscal year transferred from the UW Building Account to the Operating Fees Account. These funds are not GF-S, but because the shift is net-neutral to total </w:t>
      </w:r>
      <w:r w:rsidR="00DD72E2">
        <w:rPr>
          <w:sz w:val="20"/>
          <w:szCs w:val="20"/>
        </w:rPr>
        <w:t>operating resources</w:t>
      </w:r>
      <w:r w:rsidRPr="00154B89">
        <w:rPr>
          <w:sz w:val="20"/>
          <w:szCs w:val="20"/>
        </w:rPr>
        <w:t xml:space="preserve">, we are reflecting this amount in </w:t>
      </w:r>
      <w:r w:rsidR="00FE0EB1">
        <w:rPr>
          <w:sz w:val="20"/>
          <w:szCs w:val="20"/>
        </w:rPr>
        <w:t>Tables 1 and 2</w:t>
      </w:r>
      <w:r w:rsidRPr="00154B89">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6006"/>
      <w:gridCol w:w="4794"/>
    </w:tblGrid>
    <w:tr w:rsidR="00EC286A" w14:paraId="6D9804F1" w14:textId="77777777">
      <w:trPr>
        <w:trHeight w:val="540"/>
      </w:trPr>
      <w:tc>
        <w:tcPr>
          <w:tcW w:w="6006" w:type="dxa"/>
          <w:vAlign w:val="center"/>
        </w:tcPr>
        <w:p w14:paraId="6768364A" w14:textId="77777777" w:rsidR="00D25FD6" w:rsidRDefault="00D25FD6" w:rsidP="007D1BB8">
          <w:pPr>
            <w:pStyle w:val="Header"/>
          </w:pPr>
          <w:r>
            <w:rPr>
              <w:noProof/>
            </w:rPr>
            <w:drawing>
              <wp:inline distT="0" distB="0" distL="0" distR="0" wp14:anchorId="5090A5B5" wp14:editId="75E5B1CF">
                <wp:extent cx="3657600" cy="285750"/>
                <wp:effectExtent l="19050" t="0" r="0" b="0"/>
                <wp:docPr id="1" name="Picture 1" descr="University of Washington logo">
                  <a:extLst xmlns:a="http://schemas.openxmlformats.org/drawingml/2006/main">
                    <a:ext uri="{FF2B5EF4-FFF2-40B4-BE49-F238E27FC236}">
                      <a16:creationId xmlns:a16="http://schemas.microsoft.com/office/drawing/2014/main" id="{A99FB357-E4E4-49F1-968D-789D48AAE8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Washington logo"/>
                        <pic:cNvPicPr>
                          <a:picLocks noChangeAspect="1" noChangeArrowheads="1"/>
                        </pic:cNvPicPr>
                      </pic:nvPicPr>
                      <pic:blipFill>
                        <a:blip r:embed="rId1"/>
                        <a:srcRect/>
                        <a:stretch>
                          <a:fillRect/>
                        </a:stretch>
                      </pic:blipFill>
                      <pic:spPr bwMode="auto">
                        <a:xfrm>
                          <a:off x="0" y="0"/>
                          <a:ext cx="3657600" cy="285750"/>
                        </a:xfrm>
                        <a:prstGeom prst="rect">
                          <a:avLst/>
                        </a:prstGeom>
                        <a:noFill/>
                        <a:ln w="9525">
                          <a:noFill/>
                          <a:miter lim="800000"/>
                          <a:headEnd/>
                          <a:tailEnd/>
                        </a:ln>
                      </pic:spPr>
                    </pic:pic>
                  </a:graphicData>
                </a:graphic>
              </wp:inline>
            </w:drawing>
          </w:r>
        </w:p>
      </w:tc>
      <w:tc>
        <w:tcPr>
          <w:tcW w:w="5010" w:type="dxa"/>
          <w:vAlign w:val="center"/>
        </w:tcPr>
        <w:p w14:paraId="23F79EE9" w14:textId="3EAB6C1F" w:rsidR="00D25FD6" w:rsidRPr="005D1229" w:rsidRDefault="00516BCC" w:rsidP="007D1BB8">
          <w:pPr>
            <w:pStyle w:val="Header"/>
            <w:jc w:val="right"/>
            <w:rPr>
              <w:b/>
              <w:sz w:val="24"/>
              <w:szCs w:val="24"/>
            </w:rPr>
          </w:pPr>
          <w:r>
            <w:rPr>
              <w:b/>
              <w:sz w:val="24"/>
              <w:szCs w:val="24"/>
            </w:rPr>
            <w:t xml:space="preserve">Finance, </w:t>
          </w:r>
          <w:r w:rsidR="00D25FD6" w:rsidRPr="005D1229">
            <w:rPr>
              <w:b/>
              <w:sz w:val="24"/>
              <w:szCs w:val="24"/>
            </w:rPr>
            <w:t>Planning &amp; Budgeting Brief</w:t>
          </w:r>
        </w:p>
      </w:tc>
    </w:tr>
  </w:tbl>
  <w:p w14:paraId="7C028982" w14:textId="77777777" w:rsidR="00D25FD6" w:rsidRPr="0061757F" w:rsidRDefault="00D25FD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CEB"/>
    <w:multiLevelType w:val="hybridMultilevel"/>
    <w:tmpl w:val="3676D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93D71"/>
    <w:multiLevelType w:val="hybridMultilevel"/>
    <w:tmpl w:val="CDD039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D5699"/>
    <w:multiLevelType w:val="hybridMultilevel"/>
    <w:tmpl w:val="E1AE7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77899"/>
    <w:multiLevelType w:val="multilevel"/>
    <w:tmpl w:val="D222F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1A7585"/>
    <w:multiLevelType w:val="hybridMultilevel"/>
    <w:tmpl w:val="6E14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014F9"/>
    <w:multiLevelType w:val="hybridMultilevel"/>
    <w:tmpl w:val="E5186AF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632C55D2"/>
    <w:multiLevelType w:val="hybridMultilevel"/>
    <w:tmpl w:val="48C6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1A5176"/>
    <w:multiLevelType w:val="hybridMultilevel"/>
    <w:tmpl w:val="A28EBFCC"/>
    <w:lvl w:ilvl="0" w:tplc="C03EB5F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FB01B4"/>
    <w:multiLevelType w:val="hybridMultilevel"/>
    <w:tmpl w:val="62D4F0D4"/>
    <w:lvl w:ilvl="0" w:tplc="C03EB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BF71D1"/>
    <w:multiLevelType w:val="hybridMultilevel"/>
    <w:tmpl w:val="63007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FA4A76"/>
    <w:multiLevelType w:val="hybridMultilevel"/>
    <w:tmpl w:val="10D4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4909">
    <w:abstractNumId w:val="10"/>
  </w:num>
  <w:num w:numId="2" w16cid:durableId="1713386544">
    <w:abstractNumId w:val="4"/>
  </w:num>
  <w:num w:numId="3" w16cid:durableId="2119447523">
    <w:abstractNumId w:val="5"/>
  </w:num>
  <w:num w:numId="4" w16cid:durableId="411199227">
    <w:abstractNumId w:val="0"/>
  </w:num>
  <w:num w:numId="5" w16cid:durableId="983240163">
    <w:abstractNumId w:val="6"/>
  </w:num>
  <w:num w:numId="6" w16cid:durableId="921917729">
    <w:abstractNumId w:val="2"/>
  </w:num>
  <w:num w:numId="7" w16cid:durableId="1894846935">
    <w:abstractNumId w:val="1"/>
  </w:num>
  <w:num w:numId="8" w16cid:durableId="1567491297">
    <w:abstractNumId w:val="8"/>
  </w:num>
  <w:num w:numId="9" w16cid:durableId="523251271">
    <w:abstractNumId w:val="3"/>
  </w:num>
  <w:num w:numId="10" w16cid:durableId="1369454370">
    <w:abstractNumId w:val="7"/>
  </w:num>
  <w:num w:numId="11" w16cid:durableId="154385768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45"/>
    <w:rsid w:val="000003ED"/>
    <w:rsid w:val="000008EE"/>
    <w:rsid w:val="00000A0E"/>
    <w:rsid w:val="00000AE0"/>
    <w:rsid w:val="00001046"/>
    <w:rsid w:val="0000119F"/>
    <w:rsid w:val="0000137E"/>
    <w:rsid w:val="0000145A"/>
    <w:rsid w:val="0000184F"/>
    <w:rsid w:val="00001ABB"/>
    <w:rsid w:val="00001F33"/>
    <w:rsid w:val="00002104"/>
    <w:rsid w:val="000022B2"/>
    <w:rsid w:val="0000255B"/>
    <w:rsid w:val="000027C5"/>
    <w:rsid w:val="00002A6E"/>
    <w:rsid w:val="00002CA7"/>
    <w:rsid w:val="00002DBE"/>
    <w:rsid w:val="00003192"/>
    <w:rsid w:val="0000390A"/>
    <w:rsid w:val="00003CF1"/>
    <w:rsid w:val="00003DE6"/>
    <w:rsid w:val="00003EA4"/>
    <w:rsid w:val="0000413E"/>
    <w:rsid w:val="000047AA"/>
    <w:rsid w:val="0000496C"/>
    <w:rsid w:val="0000496F"/>
    <w:rsid w:val="00004F59"/>
    <w:rsid w:val="00005003"/>
    <w:rsid w:val="00005640"/>
    <w:rsid w:val="00006309"/>
    <w:rsid w:val="000063F2"/>
    <w:rsid w:val="00006549"/>
    <w:rsid w:val="000065BF"/>
    <w:rsid w:val="00006821"/>
    <w:rsid w:val="000069F9"/>
    <w:rsid w:val="00006FB0"/>
    <w:rsid w:val="00007518"/>
    <w:rsid w:val="00007917"/>
    <w:rsid w:val="00007D06"/>
    <w:rsid w:val="00007FBD"/>
    <w:rsid w:val="00010392"/>
    <w:rsid w:val="000106B1"/>
    <w:rsid w:val="00010888"/>
    <w:rsid w:val="00010B7B"/>
    <w:rsid w:val="00010CE6"/>
    <w:rsid w:val="00011152"/>
    <w:rsid w:val="000114B3"/>
    <w:rsid w:val="00011FE2"/>
    <w:rsid w:val="00012625"/>
    <w:rsid w:val="000128DB"/>
    <w:rsid w:val="00012CD6"/>
    <w:rsid w:val="00012D01"/>
    <w:rsid w:val="0001304F"/>
    <w:rsid w:val="000131C3"/>
    <w:rsid w:val="0001339E"/>
    <w:rsid w:val="00013441"/>
    <w:rsid w:val="00014871"/>
    <w:rsid w:val="0001507B"/>
    <w:rsid w:val="00015169"/>
    <w:rsid w:val="00015799"/>
    <w:rsid w:val="00016081"/>
    <w:rsid w:val="00016985"/>
    <w:rsid w:val="000171DB"/>
    <w:rsid w:val="0001749A"/>
    <w:rsid w:val="000177BE"/>
    <w:rsid w:val="000200C4"/>
    <w:rsid w:val="00020511"/>
    <w:rsid w:val="000205E8"/>
    <w:rsid w:val="00020D41"/>
    <w:rsid w:val="00020EC4"/>
    <w:rsid w:val="00021128"/>
    <w:rsid w:val="00021522"/>
    <w:rsid w:val="00021A8A"/>
    <w:rsid w:val="00021CB6"/>
    <w:rsid w:val="00022394"/>
    <w:rsid w:val="00022904"/>
    <w:rsid w:val="000229AC"/>
    <w:rsid w:val="00022B64"/>
    <w:rsid w:val="00022BCC"/>
    <w:rsid w:val="000235E2"/>
    <w:rsid w:val="00023895"/>
    <w:rsid w:val="000239D7"/>
    <w:rsid w:val="00023C1A"/>
    <w:rsid w:val="00023E4A"/>
    <w:rsid w:val="00023EDF"/>
    <w:rsid w:val="000245F0"/>
    <w:rsid w:val="00024690"/>
    <w:rsid w:val="000251A9"/>
    <w:rsid w:val="0002551A"/>
    <w:rsid w:val="000255A5"/>
    <w:rsid w:val="0002591B"/>
    <w:rsid w:val="00025C11"/>
    <w:rsid w:val="0002666D"/>
    <w:rsid w:val="0002677E"/>
    <w:rsid w:val="00026908"/>
    <w:rsid w:val="0002716E"/>
    <w:rsid w:val="00027234"/>
    <w:rsid w:val="000277EE"/>
    <w:rsid w:val="000278DD"/>
    <w:rsid w:val="00027FF0"/>
    <w:rsid w:val="00030582"/>
    <w:rsid w:val="000310CE"/>
    <w:rsid w:val="00031523"/>
    <w:rsid w:val="00031B75"/>
    <w:rsid w:val="00031E0F"/>
    <w:rsid w:val="00031FAD"/>
    <w:rsid w:val="00032A51"/>
    <w:rsid w:val="00032E07"/>
    <w:rsid w:val="0003302C"/>
    <w:rsid w:val="000338B0"/>
    <w:rsid w:val="000339C5"/>
    <w:rsid w:val="00034133"/>
    <w:rsid w:val="00034369"/>
    <w:rsid w:val="0003439D"/>
    <w:rsid w:val="000343B9"/>
    <w:rsid w:val="00034887"/>
    <w:rsid w:val="00034D31"/>
    <w:rsid w:val="00034D67"/>
    <w:rsid w:val="0003549D"/>
    <w:rsid w:val="000363BE"/>
    <w:rsid w:val="00036768"/>
    <w:rsid w:val="00036A63"/>
    <w:rsid w:val="00037196"/>
    <w:rsid w:val="00037238"/>
    <w:rsid w:val="000374DD"/>
    <w:rsid w:val="0003753D"/>
    <w:rsid w:val="0003784F"/>
    <w:rsid w:val="0004001C"/>
    <w:rsid w:val="00040D21"/>
    <w:rsid w:val="00040D22"/>
    <w:rsid w:val="00041078"/>
    <w:rsid w:val="0004122A"/>
    <w:rsid w:val="000419A3"/>
    <w:rsid w:val="00041B33"/>
    <w:rsid w:val="00042663"/>
    <w:rsid w:val="0004276D"/>
    <w:rsid w:val="00042B54"/>
    <w:rsid w:val="00042BAA"/>
    <w:rsid w:val="000431BA"/>
    <w:rsid w:val="0004323E"/>
    <w:rsid w:val="00043ABE"/>
    <w:rsid w:val="00043C00"/>
    <w:rsid w:val="00043E26"/>
    <w:rsid w:val="00044025"/>
    <w:rsid w:val="00044146"/>
    <w:rsid w:val="000441C7"/>
    <w:rsid w:val="000448A6"/>
    <w:rsid w:val="00044D85"/>
    <w:rsid w:val="00044F56"/>
    <w:rsid w:val="0004599D"/>
    <w:rsid w:val="00045A1C"/>
    <w:rsid w:val="00045A7D"/>
    <w:rsid w:val="00045AFF"/>
    <w:rsid w:val="00045D75"/>
    <w:rsid w:val="00045F1E"/>
    <w:rsid w:val="00045F67"/>
    <w:rsid w:val="00045FEF"/>
    <w:rsid w:val="0004611E"/>
    <w:rsid w:val="0004637C"/>
    <w:rsid w:val="000468B2"/>
    <w:rsid w:val="00046AC2"/>
    <w:rsid w:val="000472E1"/>
    <w:rsid w:val="0004734E"/>
    <w:rsid w:val="00047816"/>
    <w:rsid w:val="00047BAF"/>
    <w:rsid w:val="00047C1B"/>
    <w:rsid w:val="00047C25"/>
    <w:rsid w:val="00050374"/>
    <w:rsid w:val="0005055F"/>
    <w:rsid w:val="0005057E"/>
    <w:rsid w:val="0005086A"/>
    <w:rsid w:val="000509FF"/>
    <w:rsid w:val="0005113A"/>
    <w:rsid w:val="00052295"/>
    <w:rsid w:val="00052366"/>
    <w:rsid w:val="000528E4"/>
    <w:rsid w:val="0005376F"/>
    <w:rsid w:val="00053B3E"/>
    <w:rsid w:val="00053BED"/>
    <w:rsid w:val="00054060"/>
    <w:rsid w:val="00054402"/>
    <w:rsid w:val="00054754"/>
    <w:rsid w:val="000547A7"/>
    <w:rsid w:val="0005486B"/>
    <w:rsid w:val="00054E22"/>
    <w:rsid w:val="00054E5B"/>
    <w:rsid w:val="00054EE4"/>
    <w:rsid w:val="00054F32"/>
    <w:rsid w:val="000554D6"/>
    <w:rsid w:val="00055717"/>
    <w:rsid w:val="00055734"/>
    <w:rsid w:val="000559D2"/>
    <w:rsid w:val="00055B90"/>
    <w:rsid w:val="00055BEC"/>
    <w:rsid w:val="00056109"/>
    <w:rsid w:val="00056BDB"/>
    <w:rsid w:val="00056BF1"/>
    <w:rsid w:val="00056D6B"/>
    <w:rsid w:val="00057833"/>
    <w:rsid w:val="00060144"/>
    <w:rsid w:val="000602B3"/>
    <w:rsid w:val="000608DD"/>
    <w:rsid w:val="00060B81"/>
    <w:rsid w:val="00060BD4"/>
    <w:rsid w:val="00060F3C"/>
    <w:rsid w:val="00061575"/>
    <w:rsid w:val="00061895"/>
    <w:rsid w:val="00061D15"/>
    <w:rsid w:val="00061E38"/>
    <w:rsid w:val="000622B5"/>
    <w:rsid w:val="000623B7"/>
    <w:rsid w:val="000625E5"/>
    <w:rsid w:val="00062634"/>
    <w:rsid w:val="00062829"/>
    <w:rsid w:val="00062957"/>
    <w:rsid w:val="00062C1C"/>
    <w:rsid w:val="00062C70"/>
    <w:rsid w:val="0006331A"/>
    <w:rsid w:val="00064397"/>
    <w:rsid w:val="00064415"/>
    <w:rsid w:val="0006458E"/>
    <w:rsid w:val="00064703"/>
    <w:rsid w:val="00064B24"/>
    <w:rsid w:val="00065587"/>
    <w:rsid w:val="000664BE"/>
    <w:rsid w:val="0006746A"/>
    <w:rsid w:val="00067757"/>
    <w:rsid w:val="000677DB"/>
    <w:rsid w:val="000677FA"/>
    <w:rsid w:val="00067E5A"/>
    <w:rsid w:val="00070193"/>
    <w:rsid w:val="00070971"/>
    <w:rsid w:val="000715F2"/>
    <w:rsid w:val="000717A6"/>
    <w:rsid w:val="00071DCC"/>
    <w:rsid w:val="00072545"/>
    <w:rsid w:val="0007259E"/>
    <w:rsid w:val="000726A6"/>
    <w:rsid w:val="00072CF2"/>
    <w:rsid w:val="000731F2"/>
    <w:rsid w:val="0007371D"/>
    <w:rsid w:val="00073958"/>
    <w:rsid w:val="0007398E"/>
    <w:rsid w:val="00073CB1"/>
    <w:rsid w:val="00073D1F"/>
    <w:rsid w:val="000741C8"/>
    <w:rsid w:val="00074F63"/>
    <w:rsid w:val="0007501F"/>
    <w:rsid w:val="0007524A"/>
    <w:rsid w:val="00075860"/>
    <w:rsid w:val="000758A5"/>
    <w:rsid w:val="00076009"/>
    <w:rsid w:val="000764D8"/>
    <w:rsid w:val="00076B4B"/>
    <w:rsid w:val="00076C1E"/>
    <w:rsid w:val="0007714E"/>
    <w:rsid w:val="000779F4"/>
    <w:rsid w:val="00077A5E"/>
    <w:rsid w:val="000802FD"/>
    <w:rsid w:val="000803E4"/>
    <w:rsid w:val="00081C75"/>
    <w:rsid w:val="00082105"/>
    <w:rsid w:val="00082536"/>
    <w:rsid w:val="0008290D"/>
    <w:rsid w:val="00082954"/>
    <w:rsid w:val="00082CF7"/>
    <w:rsid w:val="00082E2E"/>
    <w:rsid w:val="0008306B"/>
    <w:rsid w:val="0008348D"/>
    <w:rsid w:val="000835BD"/>
    <w:rsid w:val="00083626"/>
    <w:rsid w:val="00083680"/>
    <w:rsid w:val="00083B0F"/>
    <w:rsid w:val="00083E37"/>
    <w:rsid w:val="00083EA0"/>
    <w:rsid w:val="00083EF9"/>
    <w:rsid w:val="00084747"/>
    <w:rsid w:val="00084944"/>
    <w:rsid w:val="00084B24"/>
    <w:rsid w:val="000857EF"/>
    <w:rsid w:val="00085DA8"/>
    <w:rsid w:val="00085E0B"/>
    <w:rsid w:val="00086530"/>
    <w:rsid w:val="00086DD2"/>
    <w:rsid w:val="000874A3"/>
    <w:rsid w:val="000876FD"/>
    <w:rsid w:val="000877B1"/>
    <w:rsid w:val="00087BF8"/>
    <w:rsid w:val="00087C41"/>
    <w:rsid w:val="00087E40"/>
    <w:rsid w:val="00090A5F"/>
    <w:rsid w:val="00090B3F"/>
    <w:rsid w:val="00090D8A"/>
    <w:rsid w:val="00090EC8"/>
    <w:rsid w:val="00091863"/>
    <w:rsid w:val="00091E6E"/>
    <w:rsid w:val="00092130"/>
    <w:rsid w:val="0009255B"/>
    <w:rsid w:val="00092B37"/>
    <w:rsid w:val="000932CC"/>
    <w:rsid w:val="0009374A"/>
    <w:rsid w:val="00093908"/>
    <w:rsid w:val="00093968"/>
    <w:rsid w:val="00093BAA"/>
    <w:rsid w:val="00093CB0"/>
    <w:rsid w:val="00093E7C"/>
    <w:rsid w:val="000944E1"/>
    <w:rsid w:val="000947FC"/>
    <w:rsid w:val="00094833"/>
    <w:rsid w:val="000948B7"/>
    <w:rsid w:val="00094DF6"/>
    <w:rsid w:val="00094FDD"/>
    <w:rsid w:val="00095101"/>
    <w:rsid w:val="00095432"/>
    <w:rsid w:val="00095529"/>
    <w:rsid w:val="00095742"/>
    <w:rsid w:val="000959A9"/>
    <w:rsid w:val="000961A8"/>
    <w:rsid w:val="00096453"/>
    <w:rsid w:val="00096641"/>
    <w:rsid w:val="00096D6F"/>
    <w:rsid w:val="00097223"/>
    <w:rsid w:val="00097C12"/>
    <w:rsid w:val="00097EA4"/>
    <w:rsid w:val="000A03B8"/>
    <w:rsid w:val="000A0429"/>
    <w:rsid w:val="000A0A9D"/>
    <w:rsid w:val="000A1131"/>
    <w:rsid w:val="000A13C7"/>
    <w:rsid w:val="000A22B2"/>
    <w:rsid w:val="000A2377"/>
    <w:rsid w:val="000A2600"/>
    <w:rsid w:val="000A3A7E"/>
    <w:rsid w:val="000A3C6A"/>
    <w:rsid w:val="000A4193"/>
    <w:rsid w:val="000A42B4"/>
    <w:rsid w:val="000A4354"/>
    <w:rsid w:val="000A4935"/>
    <w:rsid w:val="000A4B19"/>
    <w:rsid w:val="000A4BDA"/>
    <w:rsid w:val="000A4FD7"/>
    <w:rsid w:val="000A52ED"/>
    <w:rsid w:val="000A565F"/>
    <w:rsid w:val="000A58B0"/>
    <w:rsid w:val="000A598D"/>
    <w:rsid w:val="000A5B2A"/>
    <w:rsid w:val="000A5E46"/>
    <w:rsid w:val="000A5F42"/>
    <w:rsid w:val="000A6AFF"/>
    <w:rsid w:val="000A6F64"/>
    <w:rsid w:val="000A7357"/>
    <w:rsid w:val="000A79D3"/>
    <w:rsid w:val="000A7A77"/>
    <w:rsid w:val="000B01F6"/>
    <w:rsid w:val="000B024E"/>
    <w:rsid w:val="000B1040"/>
    <w:rsid w:val="000B10A9"/>
    <w:rsid w:val="000B13E5"/>
    <w:rsid w:val="000B1AA5"/>
    <w:rsid w:val="000B2528"/>
    <w:rsid w:val="000B28B3"/>
    <w:rsid w:val="000B3DFB"/>
    <w:rsid w:val="000B4E0A"/>
    <w:rsid w:val="000B4E2E"/>
    <w:rsid w:val="000B509D"/>
    <w:rsid w:val="000B529A"/>
    <w:rsid w:val="000B53B5"/>
    <w:rsid w:val="000B5A75"/>
    <w:rsid w:val="000B5B87"/>
    <w:rsid w:val="000B60CC"/>
    <w:rsid w:val="000C0334"/>
    <w:rsid w:val="000C0764"/>
    <w:rsid w:val="000C0AAD"/>
    <w:rsid w:val="000C0DDC"/>
    <w:rsid w:val="000C0EF3"/>
    <w:rsid w:val="000C0FE9"/>
    <w:rsid w:val="000C103E"/>
    <w:rsid w:val="000C103F"/>
    <w:rsid w:val="000C10C0"/>
    <w:rsid w:val="000C1297"/>
    <w:rsid w:val="000C12B9"/>
    <w:rsid w:val="000C158B"/>
    <w:rsid w:val="000C15C0"/>
    <w:rsid w:val="000C1819"/>
    <w:rsid w:val="000C1AF4"/>
    <w:rsid w:val="000C1D6B"/>
    <w:rsid w:val="000C28AE"/>
    <w:rsid w:val="000C29A6"/>
    <w:rsid w:val="000C2B79"/>
    <w:rsid w:val="000C2C4F"/>
    <w:rsid w:val="000C3003"/>
    <w:rsid w:val="000C33D8"/>
    <w:rsid w:val="000C3B1F"/>
    <w:rsid w:val="000C3DAC"/>
    <w:rsid w:val="000C411A"/>
    <w:rsid w:val="000C4237"/>
    <w:rsid w:val="000C475A"/>
    <w:rsid w:val="000C4FB0"/>
    <w:rsid w:val="000C556E"/>
    <w:rsid w:val="000C5891"/>
    <w:rsid w:val="000C5B05"/>
    <w:rsid w:val="000C5BAC"/>
    <w:rsid w:val="000C5C2A"/>
    <w:rsid w:val="000C5CE5"/>
    <w:rsid w:val="000C61DB"/>
    <w:rsid w:val="000C647B"/>
    <w:rsid w:val="000C6625"/>
    <w:rsid w:val="000C67D0"/>
    <w:rsid w:val="000C6D4A"/>
    <w:rsid w:val="000C6F05"/>
    <w:rsid w:val="000C7212"/>
    <w:rsid w:val="000C7352"/>
    <w:rsid w:val="000C7D2D"/>
    <w:rsid w:val="000C7F60"/>
    <w:rsid w:val="000D0016"/>
    <w:rsid w:val="000D00DC"/>
    <w:rsid w:val="000D0248"/>
    <w:rsid w:val="000D06A4"/>
    <w:rsid w:val="000D0F9A"/>
    <w:rsid w:val="000D15BD"/>
    <w:rsid w:val="000D184C"/>
    <w:rsid w:val="000D1BF6"/>
    <w:rsid w:val="000D1EF5"/>
    <w:rsid w:val="000D2289"/>
    <w:rsid w:val="000D23F3"/>
    <w:rsid w:val="000D2465"/>
    <w:rsid w:val="000D262E"/>
    <w:rsid w:val="000D2953"/>
    <w:rsid w:val="000D2A77"/>
    <w:rsid w:val="000D2C30"/>
    <w:rsid w:val="000D30EF"/>
    <w:rsid w:val="000D3672"/>
    <w:rsid w:val="000D3721"/>
    <w:rsid w:val="000D37DE"/>
    <w:rsid w:val="000D37EC"/>
    <w:rsid w:val="000D3863"/>
    <w:rsid w:val="000D3AB3"/>
    <w:rsid w:val="000D3D20"/>
    <w:rsid w:val="000D4CA5"/>
    <w:rsid w:val="000D4EDF"/>
    <w:rsid w:val="000D518B"/>
    <w:rsid w:val="000D52DF"/>
    <w:rsid w:val="000D534A"/>
    <w:rsid w:val="000D5856"/>
    <w:rsid w:val="000D59E9"/>
    <w:rsid w:val="000D5C57"/>
    <w:rsid w:val="000D5E6E"/>
    <w:rsid w:val="000D6542"/>
    <w:rsid w:val="000D666D"/>
    <w:rsid w:val="000D74A6"/>
    <w:rsid w:val="000D758F"/>
    <w:rsid w:val="000D7F73"/>
    <w:rsid w:val="000D7FDC"/>
    <w:rsid w:val="000D7FF1"/>
    <w:rsid w:val="000E0062"/>
    <w:rsid w:val="000E0805"/>
    <w:rsid w:val="000E085C"/>
    <w:rsid w:val="000E10D5"/>
    <w:rsid w:val="000E1255"/>
    <w:rsid w:val="000E170F"/>
    <w:rsid w:val="000E1D21"/>
    <w:rsid w:val="000E22BC"/>
    <w:rsid w:val="000E2826"/>
    <w:rsid w:val="000E2F97"/>
    <w:rsid w:val="000E365B"/>
    <w:rsid w:val="000E3660"/>
    <w:rsid w:val="000E36C4"/>
    <w:rsid w:val="000E4085"/>
    <w:rsid w:val="000E4633"/>
    <w:rsid w:val="000E4752"/>
    <w:rsid w:val="000E4790"/>
    <w:rsid w:val="000E483E"/>
    <w:rsid w:val="000E4BD0"/>
    <w:rsid w:val="000E4E4D"/>
    <w:rsid w:val="000E5491"/>
    <w:rsid w:val="000E5E39"/>
    <w:rsid w:val="000E5EA7"/>
    <w:rsid w:val="000E605F"/>
    <w:rsid w:val="000E68AC"/>
    <w:rsid w:val="000E6FF9"/>
    <w:rsid w:val="000E7AFE"/>
    <w:rsid w:val="000E7E91"/>
    <w:rsid w:val="000F099A"/>
    <w:rsid w:val="000F0A5A"/>
    <w:rsid w:val="000F0CF1"/>
    <w:rsid w:val="000F0EC3"/>
    <w:rsid w:val="000F0F9F"/>
    <w:rsid w:val="000F1052"/>
    <w:rsid w:val="000F1261"/>
    <w:rsid w:val="000F1F75"/>
    <w:rsid w:val="000F20D2"/>
    <w:rsid w:val="000F229D"/>
    <w:rsid w:val="000F2D48"/>
    <w:rsid w:val="000F2F84"/>
    <w:rsid w:val="000F3179"/>
    <w:rsid w:val="000F35A6"/>
    <w:rsid w:val="000F35EE"/>
    <w:rsid w:val="000F4467"/>
    <w:rsid w:val="000F4AA8"/>
    <w:rsid w:val="000F57C0"/>
    <w:rsid w:val="000F5BF4"/>
    <w:rsid w:val="000F5CF9"/>
    <w:rsid w:val="000F620F"/>
    <w:rsid w:val="000F66EC"/>
    <w:rsid w:val="000F6853"/>
    <w:rsid w:val="000F6BBD"/>
    <w:rsid w:val="000F6CAE"/>
    <w:rsid w:val="000F6E37"/>
    <w:rsid w:val="000F7153"/>
    <w:rsid w:val="000F7DBB"/>
    <w:rsid w:val="001002B3"/>
    <w:rsid w:val="001006E7"/>
    <w:rsid w:val="001007CE"/>
    <w:rsid w:val="00100948"/>
    <w:rsid w:val="001009FD"/>
    <w:rsid w:val="00100A39"/>
    <w:rsid w:val="00100B84"/>
    <w:rsid w:val="00100CFC"/>
    <w:rsid w:val="00100DBE"/>
    <w:rsid w:val="001013D9"/>
    <w:rsid w:val="00101698"/>
    <w:rsid w:val="00101B36"/>
    <w:rsid w:val="0010260F"/>
    <w:rsid w:val="001027C9"/>
    <w:rsid w:val="00103036"/>
    <w:rsid w:val="001033EB"/>
    <w:rsid w:val="0010353E"/>
    <w:rsid w:val="001037FC"/>
    <w:rsid w:val="00103A35"/>
    <w:rsid w:val="00103AF6"/>
    <w:rsid w:val="00103D5D"/>
    <w:rsid w:val="00103E68"/>
    <w:rsid w:val="00104040"/>
    <w:rsid w:val="00104162"/>
    <w:rsid w:val="00104370"/>
    <w:rsid w:val="001043AC"/>
    <w:rsid w:val="00104436"/>
    <w:rsid w:val="00104629"/>
    <w:rsid w:val="0010474A"/>
    <w:rsid w:val="00104B22"/>
    <w:rsid w:val="00104E96"/>
    <w:rsid w:val="00104F93"/>
    <w:rsid w:val="00105349"/>
    <w:rsid w:val="00105436"/>
    <w:rsid w:val="00105659"/>
    <w:rsid w:val="001057DF"/>
    <w:rsid w:val="001058EF"/>
    <w:rsid w:val="00105DDA"/>
    <w:rsid w:val="00105E24"/>
    <w:rsid w:val="00105E36"/>
    <w:rsid w:val="00105F1B"/>
    <w:rsid w:val="00105FD1"/>
    <w:rsid w:val="001063B3"/>
    <w:rsid w:val="00106818"/>
    <w:rsid w:val="00106E4A"/>
    <w:rsid w:val="00106E79"/>
    <w:rsid w:val="001072B1"/>
    <w:rsid w:val="0010748C"/>
    <w:rsid w:val="00107864"/>
    <w:rsid w:val="00107945"/>
    <w:rsid w:val="00107BC8"/>
    <w:rsid w:val="00107CE4"/>
    <w:rsid w:val="00107F06"/>
    <w:rsid w:val="0011024E"/>
    <w:rsid w:val="0011031A"/>
    <w:rsid w:val="0011089E"/>
    <w:rsid w:val="00110AA3"/>
    <w:rsid w:val="00110AA9"/>
    <w:rsid w:val="00110E7C"/>
    <w:rsid w:val="001116B3"/>
    <w:rsid w:val="0011183B"/>
    <w:rsid w:val="00111980"/>
    <w:rsid w:val="00111D0D"/>
    <w:rsid w:val="00111EAC"/>
    <w:rsid w:val="00112790"/>
    <w:rsid w:val="00112A0F"/>
    <w:rsid w:val="001130B9"/>
    <w:rsid w:val="001131F4"/>
    <w:rsid w:val="0011332A"/>
    <w:rsid w:val="001138F2"/>
    <w:rsid w:val="00113B0B"/>
    <w:rsid w:val="0011450D"/>
    <w:rsid w:val="00114A72"/>
    <w:rsid w:val="00114B8F"/>
    <w:rsid w:val="00114BDB"/>
    <w:rsid w:val="00114D08"/>
    <w:rsid w:val="00114FE2"/>
    <w:rsid w:val="001156FD"/>
    <w:rsid w:val="0011579A"/>
    <w:rsid w:val="00115A73"/>
    <w:rsid w:val="00115E9C"/>
    <w:rsid w:val="00115EEC"/>
    <w:rsid w:val="0011646B"/>
    <w:rsid w:val="00116523"/>
    <w:rsid w:val="0011660A"/>
    <w:rsid w:val="00116CF4"/>
    <w:rsid w:val="001170A1"/>
    <w:rsid w:val="001170EB"/>
    <w:rsid w:val="00120E6A"/>
    <w:rsid w:val="001211E4"/>
    <w:rsid w:val="001212E5"/>
    <w:rsid w:val="001212EF"/>
    <w:rsid w:val="00121F98"/>
    <w:rsid w:val="001220A3"/>
    <w:rsid w:val="00122151"/>
    <w:rsid w:val="0012222C"/>
    <w:rsid w:val="001222DA"/>
    <w:rsid w:val="001223DB"/>
    <w:rsid w:val="00122BDC"/>
    <w:rsid w:val="00122CC6"/>
    <w:rsid w:val="00123013"/>
    <w:rsid w:val="0012323D"/>
    <w:rsid w:val="00123D80"/>
    <w:rsid w:val="001244B7"/>
    <w:rsid w:val="00124935"/>
    <w:rsid w:val="00124967"/>
    <w:rsid w:val="00124A35"/>
    <w:rsid w:val="001250B9"/>
    <w:rsid w:val="001255C0"/>
    <w:rsid w:val="00125FFB"/>
    <w:rsid w:val="00126267"/>
    <w:rsid w:val="001263D7"/>
    <w:rsid w:val="0012671A"/>
    <w:rsid w:val="00126F99"/>
    <w:rsid w:val="0012749A"/>
    <w:rsid w:val="00127AA5"/>
    <w:rsid w:val="00127BAE"/>
    <w:rsid w:val="00127DE0"/>
    <w:rsid w:val="001300B0"/>
    <w:rsid w:val="00130175"/>
    <w:rsid w:val="0013043C"/>
    <w:rsid w:val="0013061A"/>
    <w:rsid w:val="001308CC"/>
    <w:rsid w:val="00130952"/>
    <w:rsid w:val="001313EF"/>
    <w:rsid w:val="00131F01"/>
    <w:rsid w:val="001321C8"/>
    <w:rsid w:val="0013227C"/>
    <w:rsid w:val="00132DE6"/>
    <w:rsid w:val="00132FC9"/>
    <w:rsid w:val="00132FDE"/>
    <w:rsid w:val="00133464"/>
    <w:rsid w:val="001336A5"/>
    <w:rsid w:val="00133842"/>
    <w:rsid w:val="001338E8"/>
    <w:rsid w:val="00133B7E"/>
    <w:rsid w:val="00133E32"/>
    <w:rsid w:val="001341AE"/>
    <w:rsid w:val="0013420A"/>
    <w:rsid w:val="00134B75"/>
    <w:rsid w:val="00134D91"/>
    <w:rsid w:val="00135C08"/>
    <w:rsid w:val="00135CD9"/>
    <w:rsid w:val="00135D5B"/>
    <w:rsid w:val="001361C2"/>
    <w:rsid w:val="001361CE"/>
    <w:rsid w:val="00136861"/>
    <w:rsid w:val="001368C5"/>
    <w:rsid w:val="00136FCE"/>
    <w:rsid w:val="00137246"/>
    <w:rsid w:val="00137713"/>
    <w:rsid w:val="00137842"/>
    <w:rsid w:val="00137A73"/>
    <w:rsid w:val="00137C50"/>
    <w:rsid w:val="00140030"/>
    <w:rsid w:val="001402F6"/>
    <w:rsid w:val="001402FF"/>
    <w:rsid w:val="00140395"/>
    <w:rsid w:val="00140474"/>
    <w:rsid w:val="00140F47"/>
    <w:rsid w:val="001417E5"/>
    <w:rsid w:val="001418F2"/>
    <w:rsid w:val="00141B77"/>
    <w:rsid w:val="00141F60"/>
    <w:rsid w:val="00141FFA"/>
    <w:rsid w:val="001423E7"/>
    <w:rsid w:val="0014248A"/>
    <w:rsid w:val="00142597"/>
    <w:rsid w:val="00142B0A"/>
    <w:rsid w:val="00142B18"/>
    <w:rsid w:val="00142F11"/>
    <w:rsid w:val="00143352"/>
    <w:rsid w:val="00143535"/>
    <w:rsid w:val="00143BCA"/>
    <w:rsid w:val="00143CBC"/>
    <w:rsid w:val="00143EF1"/>
    <w:rsid w:val="001441CA"/>
    <w:rsid w:val="0014440D"/>
    <w:rsid w:val="00144428"/>
    <w:rsid w:val="0014481B"/>
    <w:rsid w:val="0014481E"/>
    <w:rsid w:val="00144C03"/>
    <w:rsid w:val="00144D78"/>
    <w:rsid w:val="00145700"/>
    <w:rsid w:val="00145BAF"/>
    <w:rsid w:val="00146015"/>
    <w:rsid w:val="0014623D"/>
    <w:rsid w:val="001463CF"/>
    <w:rsid w:val="001469E4"/>
    <w:rsid w:val="00146D9F"/>
    <w:rsid w:val="00147398"/>
    <w:rsid w:val="001477CD"/>
    <w:rsid w:val="00147838"/>
    <w:rsid w:val="00150C45"/>
    <w:rsid w:val="00151116"/>
    <w:rsid w:val="00151531"/>
    <w:rsid w:val="001515AE"/>
    <w:rsid w:val="00151AE8"/>
    <w:rsid w:val="00151EF7"/>
    <w:rsid w:val="0015333E"/>
    <w:rsid w:val="001537B6"/>
    <w:rsid w:val="00153A26"/>
    <w:rsid w:val="00153D67"/>
    <w:rsid w:val="001541F8"/>
    <w:rsid w:val="001542B6"/>
    <w:rsid w:val="0015467D"/>
    <w:rsid w:val="00154B89"/>
    <w:rsid w:val="00154C4D"/>
    <w:rsid w:val="00154E09"/>
    <w:rsid w:val="00154FED"/>
    <w:rsid w:val="00155087"/>
    <w:rsid w:val="0015512D"/>
    <w:rsid w:val="00155C91"/>
    <w:rsid w:val="00155DC9"/>
    <w:rsid w:val="00156830"/>
    <w:rsid w:val="00156AE3"/>
    <w:rsid w:val="00156ED0"/>
    <w:rsid w:val="00157331"/>
    <w:rsid w:val="00157476"/>
    <w:rsid w:val="00157619"/>
    <w:rsid w:val="00157952"/>
    <w:rsid w:val="00157B68"/>
    <w:rsid w:val="00157F7B"/>
    <w:rsid w:val="001600BA"/>
    <w:rsid w:val="00160235"/>
    <w:rsid w:val="001602E6"/>
    <w:rsid w:val="00160682"/>
    <w:rsid w:val="00160FA0"/>
    <w:rsid w:val="00161006"/>
    <w:rsid w:val="0016106F"/>
    <w:rsid w:val="00161222"/>
    <w:rsid w:val="001613D9"/>
    <w:rsid w:val="0016146B"/>
    <w:rsid w:val="00161A47"/>
    <w:rsid w:val="00161AE0"/>
    <w:rsid w:val="0016238F"/>
    <w:rsid w:val="00162418"/>
    <w:rsid w:val="00162879"/>
    <w:rsid w:val="00162F27"/>
    <w:rsid w:val="00163071"/>
    <w:rsid w:val="00163AB3"/>
    <w:rsid w:val="00163AE2"/>
    <w:rsid w:val="001640F7"/>
    <w:rsid w:val="0016445F"/>
    <w:rsid w:val="00164490"/>
    <w:rsid w:val="001645CF"/>
    <w:rsid w:val="00164CA8"/>
    <w:rsid w:val="00164F1F"/>
    <w:rsid w:val="00165FE2"/>
    <w:rsid w:val="0016603C"/>
    <w:rsid w:val="0016614A"/>
    <w:rsid w:val="00166210"/>
    <w:rsid w:val="001663D4"/>
    <w:rsid w:val="00166885"/>
    <w:rsid w:val="00166CB2"/>
    <w:rsid w:val="001672C8"/>
    <w:rsid w:val="00167413"/>
    <w:rsid w:val="001674C7"/>
    <w:rsid w:val="00167A2E"/>
    <w:rsid w:val="0017010F"/>
    <w:rsid w:val="00170C79"/>
    <w:rsid w:val="00170F4A"/>
    <w:rsid w:val="001712D9"/>
    <w:rsid w:val="0017163C"/>
    <w:rsid w:val="00171B57"/>
    <w:rsid w:val="00171EBB"/>
    <w:rsid w:val="00172381"/>
    <w:rsid w:val="0017278B"/>
    <w:rsid w:val="00172D86"/>
    <w:rsid w:val="00172E51"/>
    <w:rsid w:val="00173F85"/>
    <w:rsid w:val="00173F9C"/>
    <w:rsid w:val="0017407F"/>
    <w:rsid w:val="00174386"/>
    <w:rsid w:val="0017454F"/>
    <w:rsid w:val="00174585"/>
    <w:rsid w:val="00174902"/>
    <w:rsid w:val="00174C01"/>
    <w:rsid w:val="00174CBC"/>
    <w:rsid w:val="00175490"/>
    <w:rsid w:val="001757F7"/>
    <w:rsid w:val="00175B91"/>
    <w:rsid w:val="00175EAF"/>
    <w:rsid w:val="00175EF2"/>
    <w:rsid w:val="00176436"/>
    <w:rsid w:val="00180174"/>
    <w:rsid w:val="00180239"/>
    <w:rsid w:val="00180D45"/>
    <w:rsid w:val="00180E98"/>
    <w:rsid w:val="00180F26"/>
    <w:rsid w:val="00180FB1"/>
    <w:rsid w:val="0018110D"/>
    <w:rsid w:val="00181323"/>
    <w:rsid w:val="00181A68"/>
    <w:rsid w:val="00181D84"/>
    <w:rsid w:val="00182400"/>
    <w:rsid w:val="001825F6"/>
    <w:rsid w:val="00182A36"/>
    <w:rsid w:val="00182C46"/>
    <w:rsid w:val="00182F30"/>
    <w:rsid w:val="00182F9F"/>
    <w:rsid w:val="001831F4"/>
    <w:rsid w:val="00183603"/>
    <w:rsid w:val="00183720"/>
    <w:rsid w:val="001838C7"/>
    <w:rsid w:val="00183AB0"/>
    <w:rsid w:val="0018419B"/>
    <w:rsid w:val="00184745"/>
    <w:rsid w:val="00184E85"/>
    <w:rsid w:val="0018582C"/>
    <w:rsid w:val="0018585E"/>
    <w:rsid w:val="00185F44"/>
    <w:rsid w:val="0018601D"/>
    <w:rsid w:val="0018668F"/>
    <w:rsid w:val="00186859"/>
    <w:rsid w:val="0018698B"/>
    <w:rsid w:val="00186B11"/>
    <w:rsid w:val="00187984"/>
    <w:rsid w:val="00187D97"/>
    <w:rsid w:val="00190ACC"/>
    <w:rsid w:val="00190D3E"/>
    <w:rsid w:val="00190FAF"/>
    <w:rsid w:val="00191442"/>
    <w:rsid w:val="0019174F"/>
    <w:rsid w:val="001919E5"/>
    <w:rsid w:val="001926E6"/>
    <w:rsid w:val="00192D26"/>
    <w:rsid w:val="0019307E"/>
    <w:rsid w:val="00193152"/>
    <w:rsid w:val="001931A6"/>
    <w:rsid w:val="00193CA5"/>
    <w:rsid w:val="00193E9C"/>
    <w:rsid w:val="00194367"/>
    <w:rsid w:val="0019446D"/>
    <w:rsid w:val="0019496D"/>
    <w:rsid w:val="00194AFE"/>
    <w:rsid w:val="00194E46"/>
    <w:rsid w:val="001950D6"/>
    <w:rsid w:val="00195626"/>
    <w:rsid w:val="00195E13"/>
    <w:rsid w:val="00195E84"/>
    <w:rsid w:val="00196096"/>
    <w:rsid w:val="001960EA"/>
    <w:rsid w:val="00196748"/>
    <w:rsid w:val="00196933"/>
    <w:rsid w:val="00196F15"/>
    <w:rsid w:val="00197002"/>
    <w:rsid w:val="001973A6"/>
    <w:rsid w:val="0019751F"/>
    <w:rsid w:val="001979F1"/>
    <w:rsid w:val="00197C91"/>
    <w:rsid w:val="00197CDB"/>
    <w:rsid w:val="00197D72"/>
    <w:rsid w:val="001A0F4C"/>
    <w:rsid w:val="001A1087"/>
    <w:rsid w:val="001A153E"/>
    <w:rsid w:val="001A1A48"/>
    <w:rsid w:val="001A2496"/>
    <w:rsid w:val="001A2510"/>
    <w:rsid w:val="001A2699"/>
    <w:rsid w:val="001A28C9"/>
    <w:rsid w:val="001A2AE2"/>
    <w:rsid w:val="001A2E7C"/>
    <w:rsid w:val="001A409B"/>
    <w:rsid w:val="001A42D1"/>
    <w:rsid w:val="001A4CFF"/>
    <w:rsid w:val="001A52D7"/>
    <w:rsid w:val="001A5A22"/>
    <w:rsid w:val="001A5BED"/>
    <w:rsid w:val="001A6347"/>
    <w:rsid w:val="001A6420"/>
    <w:rsid w:val="001A6566"/>
    <w:rsid w:val="001A6578"/>
    <w:rsid w:val="001A6DDD"/>
    <w:rsid w:val="001A7523"/>
    <w:rsid w:val="001A7711"/>
    <w:rsid w:val="001A796C"/>
    <w:rsid w:val="001A7BD8"/>
    <w:rsid w:val="001A7C69"/>
    <w:rsid w:val="001B010D"/>
    <w:rsid w:val="001B0424"/>
    <w:rsid w:val="001B07F7"/>
    <w:rsid w:val="001B0ACE"/>
    <w:rsid w:val="001B0CB9"/>
    <w:rsid w:val="001B1420"/>
    <w:rsid w:val="001B188C"/>
    <w:rsid w:val="001B288B"/>
    <w:rsid w:val="001B2D72"/>
    <w:rsid w:val="001B2F59"/>
    <w:rsid w:val="001B3071"/>
    <w:rsid w:val="001B321C"/>
    <w:rsid w:val="001B3397"/>
    <w:rsid w:val="001B34B4"/>
    <w:rsid w:val="001B3C54"/>
    <w:rsid w:val="001B44BB"/>
    <w:rsid w:val="001B469B"/>
    <w:rsid w:val="001B46AF"/>
    <w:rsid w:val="001B4747"/>
    <w:rsid w:val="001B4778"/>
    <w:rsid w:val="001B4B30"/>
    <w:rsid w:val="001B4F7A"/>
    <w:rsid w:val="001B4FEA"/>
    <w:rsid w:val="001B546B"/>
    <w:rsid w:val="001B5478"/>
    <w:rsid w:val="001B58EF"/>
    <w:rsid w:val="001B59C7"/>
    <w:rsid w:val="001B5C4C"/>
    <w:rsid w:val="001B6481"/>
    <w:rsid w:val="001B6852"/>
    <w:rsid w:val="001B68AE"/>
    <w:rsid w:val="001B68F8"/>
    <w:rsid w:val="001B7AB9"/>
    <w:rsid w:val="001C005C"/>
    <w:rsid w:val="001C0170"/>
    <w:rsid w:val="001C0198"/>
    <w:rsid w:val="001C0EDC"/>
    <w:rsid w:val="001C13E7"/>
    <w:rsid w:val="001C15FD"/>
    <w:rsid w:val="001C1ACF"/>
    <w:rsid w:val="001C22EB"/>
    <w:rsid w:val="001C284C"/>
    <w:rsid w:val="001C28CE"/>
    <w:rsid w:val="001C2C98"/>
    <w:rsid w:val="001C358D"/>
    <w:rsid w:val="001C3776"/>
    <w:rsid w:val="001C377E"/>
    <w:rsid w:val="001C3C77"/>
    <w:rsid w:val="001C3F5A"/>
    <w:rsid w:val="001C4555"/>
    <w:rsid w:val="001C4955"/>
    <w:rsid w:val="001C4E18"/>
    <w:rsid w:val="001C505F"/>
    <w:rsid w:val="001C56BB"/>
    <w:rsid w:val="001C5F72"/>
    <w:rsid w:val="001C60CC"/>
    <w:rsid w:val="001C65D3"/>
    <w:rsid w:val="001C675A"/>
    <w:rsid w:val="001C6857"/>
    <w:rsid w:val="001C6B69"/>
    <w:rsid w:val="001C6B6B"/>
    <w:rsid w:val="001C6D8D"/>
    <w:rsid w:val="001C6DBC"/>
    <w:rsid w:val="001C7915"/>
    <w:rsid w:val="001C7FD9"/>
    <w:rsid w:val="001D079F"/>
    <w:rsid w:val="001D0A8D"/>
    <w:rsid w:val="001D11C2"/>
    <w:rsid w:val="001D1C23"/>
    <w:rsid w:val="001D2017"/>
    <w:rsid w:val="001D215C"/>
    <w:rsid w:val="001D2889"/>
    <w:rsid w:val="001D2B55"/>
    <w:rsid w:val="001D2E87"/>
    <w:rsid w:val="001D3549"/>
    <w:rsid w:val="001D35CD"/>
    <w:rsid w:val="001D36E5"/>
    <w:rsid w:val="001D3826"/>
    <w:rsid w:val="001D3943"/>
    <w:rsid w:val="001D3F75"/>
    <w:rsid w:val="001D410F"/>
    <w:rsid w:val="001D46DC"/>
    <w:rsid w:val="001D493C"/>
    <w:rsid w:val="001D4A38"/>
    <w:rsid w:val="001D4C51"/>
    <w:rsid w:val="001D55A6"/>
    <w:rsid w:val="001D55D9"/>
    <w:rsid w:val="001D56E6"/>
    <w:rsid w:val="001D5EBF"/>
    <w:rsid w:val="001D6179"/>
    <w:rsid w:val="001D6253"/>
    <w:rsid w:val="001D6284"/>
    <w:rsid w:val="001D6653"/>
    <w:rsid w:val="001D66E6"/>
    <w:rsid w:val="001D6788"/>
    <w:rsid w:val="001D6ABE"/>
    <w:rsid w:val="001D6AE7"/>
    <w:rsid w:val="001D796C"/>
    <w:rsid w:val="001D7DA7"/>
    <w:rsid w:val="001E0026"/>
    <w:rsid w:val="001E01FA"/>
    <w:rsid w:val="001E02F9"/>
    <w:rsid w:val="001E0CD6"/>
    <w:rsid w:val="001E0D0E"/>
    <w:rsid w:val="001E1A41"/>
    <w:rsid w:val="001E20B0"/>
    <w:rsid w:val="001E2147"/>
    <w:rsid w:val="001E2BE2"/>
    <w:rsid w:val="001E2BFB"/>
    <w:rsid w:val="001E2D11"/>
    <w:rsid w:val="001E2D40"/>
    <w:rsid w:val="001E396A"/>
    <w:rsid w:val="001E3C6D"/>
    <w:rsid w:val="001E3DED"/>
    <w:rsid w:val="001E3E3A"/>
    <w:rsid w:val="001E4310"/>
    <w:rsid w:val="001E4AB8"/>
    <w:rsid w:val="001E4AC8"/>
    <w:rsid w:val="001E4E5E"/>
    <w:rsid w:val="001E5269"/>
    <w:rsid w:val="001E5650"/>
    <w:rsid w:val="001E5916"/>
    <w:rsid w:val="001E6052"/>
    <w:rsid w:val="001E6794"/>
    <w:rsid w:val="001E6898"/>
    <w:rsid w:val="001E6F2C"/>
    <w:rsid w:val="001E78EB"/>
    <w:rsid w:val="001E7B6A"/>
    <w:rsid w:val="001E7C47"/>
    <w:rsid w:val="001E7CFB"/>
    <w:rsid w:val="001E7E83"/>
    <w:rsid w:val="001F006E"/>
    <w:rsid w:val="001F0494"/>
    <w:rsid w:val="001F0B92"/>
    <w:rsid w:val="001F0F60"/>
    <w:rsid w:val="001F103D"/>
    <w:rsid w:val="001F14E7"/>
    <w:rsid w:val="001F150D"/>
    <w:rsid w:val="001F1C08"/>
    <w:rsid w:val="001F2718"/>
    <w:rsid w:val="001F29CE"/>
    <w:rsid w:val="001F3075"/>
    <w:rsid w:val="001F32D4"/>
    <w:rsid w:val="001F358B"/>
    <w:rsid w:val="001F48D8"/>
    <w:rsid w:val="001F4A77"/>
    <w:rsid w:val="001F4EED"/>
    <w:rsid w:val="001F4F5E"/>
    <w:rsid w:val="001F52B2"/>
    <w:rsid w:val="001F5B6F"/>
    <w:rsid w:val="001F5B87"/>
    <w:rsid w:val="001F5CA3"/>
    <w:rsid w:val="001F6118"/>
    <w:rsid w:val="001F6605"/>
    <w:rsid w:val="001F6823"/>
    <w:rsid w:val="001F69FA"/>
    <w:rsid w:val="001F701B"/>
    <w:rsid w:val="001F7817"/>
    <w:rsid w:val="001F7BCF"/>
    <w:rsid w:val="0020002E"/>
    <w:rsid w:val="0020005B"/>
    <w:rsid w:val="00200269"/>
    <w:rsid w:val="00200368"/>
    <w:rsid w:val="00200A83"/>
    <w:rsid w:val="0020112C"/>
    <w:rsid w:val="002013CD"/>
    <w:rsid w:val="00201438"/>
    <w:rsid w:val="00201583"/>
    <w:rsid w:val="00201D21"/>
    <w:rsid w:val="00201F14"/>
    <w:rsid w:val="00202365"/>
    <w:rsid w:val="00202471"/>
    <w:rsid w:val="0020263C"/>
    <w:rsid w:val="00202CFA"/>
    <w:rsid w:val="00202EBF"/>
    <w:rsid w:val="00202F3D"/>
    <w:rsid w:val="00203750"/>
    <w:rsid w:val="00203B5D"/>
    <w:rsid w:val="00203C5C"/>
    <w:rsid w:val="00203D53"/>
    <w:rsid w:val="0020467D"/>
    <w:rsid w:val="00204A21"/>
    <w:rsid w:val="00204E34"/>
    <w:rsid w:val="0020515D"/>
    <w:rsid w:val="0020551E"/>
    <w:rsid w:val="00205761"/>
    <w:rsid w:val="00205CD2"/>
    <w:rsid w:val="00205E55"/>
    <w:rsid w:val="00205FE7"/>
    <w:rsid w:val="002063B7"/>
    <w:rsid w:val="002064CA"/>
    <w:rsid w:val="002064D1"/>
    <w:rsid w:val="00206C2E"/>
    <w:rsid w:val="00210155"/>
    <w:rsid w:val="0021027F"/>
    <w:rsid w:val="0021089B"/>
    <w:rsid w:val="00210BE9"/>
    <w:rsid w:val="00210F5D"/>
    <w:rsid w:val="002110E5"/>
    <w:rsid w:val="002113BD"/>
    <w:rsid w:val="002116A0"/>
    <w:rsid w:val="002117F4"/>
    <w:rsid w:val="00211894"/>
    <w:rsid w:val="00211E5B"/>
    <w:rsid w:val="00212803"/>
    <w:rsid w:val="00212829"/>
    <w:rsid w:val="00212DBB"/>
    <w:rsid w:val="00213586"/>
    <w:rsid w:val="00213EA2"/>
    <w:rsid w:val="0021457D"/>
    <w:rsid w:val="00214A55"/>
    <w:rsid w:val="00214ABF"/>
    <w:rsid w:val="002155DE"/>
    <w:rsid w:val="00215B03"/>
    <w:rsid w:val="00215DA0"/>
    <w:rsid w:val="00215DD6"/>
    <w:rsid w:val="00215F28"/>
    <w:rsid w:val="00216DEC"/>
    <w:rsid w:val="002172D2"/>
    <w:rsid w:val="00217637"/>
    <w:rsid w:val="00220400"/>
    <w:rsid w:val="00220F15"/>
    <w:rsid w:val="00221082"/>
    <w:rsid w:val="00221361"/>
    <w:rsid w:val="00221998"/>
    <w:rsid w:val="002219A4"/>
    <w:rsid w:val="0022235C"/>
    <w:rsid w:val="00222651"/>
    <w:rsid w:val="00222836"/>
    <w:rsid w:val="002228D9"/>
    <w:rsid w:val="00222C3A"/>
    <w:rsid w:val="002232AD"/>
    <w:rsid w:val="00223464"/>
    <w:rsid w:val="0022347D"/>
    <w:rsid w:val="00223548"/>
    <w:rsid w:val="002236AE"/>
    <w:rsid w:val="00223C5A"/>
    <w:rsid w:val="00223D01"/>
    <w:rsid w:val="00223F29"/>
    <w:rsid w:val="00223F69"/>
    <w:rsid w:val="002243D8"/>
    <w:rsid w:val="002246BC"/>
    <w:rsid w:val="00224BB2"/>
    <w:rsid w:val="00224D5E"/>
    <w:rsid w:val="00224EE6"/>
    <w:rsid w:val="002259FA"/>
    <w:rsid w:val="00225AAC"/>
    <w:rsid w:val="002261F7"/>
    <w:rsid w:val="002266B5"/>
    <w:rsid w:val="00226CF2"/>
    <w:rsid w:val="00226E5E"/>
    <w:rsid w:val="002276C7"/>
    <w:rsid w:val="00227867"/>
    <w:rsid w:val="00227F11"/>
    <w:rsid w:val="00227F6C"/>
    <w:rsid w:val="00230051"/>
    <w:rsid w:val="0023031E"/>
    <w:rsid w:val="00230BF2"/>
    <w:rsid w:val="002312F2"/>
    <w:rsid w:val="0023168B"/>
    <w:rsid w:val="00231C62"/>
    <w:rsid w:val="00232AFA"/>
    <w:rsid w:val="00232DF8"/>
    <w:rsid w:val="00233016"/>
    <w:rsid w:val="00233045"/>
    <w:rsid w:val="002338B8"/>
    <w:rsid w:val="00233B7F"/>
    <w:rsid w:val="00233DC9"/>
    <w:rsid w:val="002344A7"/>
    <w:rsid w:val="00234AF6"/>
    <w:rsid w:val="00234FAF"/>
    <w:rsid w:val="00235331"/>
    <w:rsid w:val="00235446"/>
    <w:rsid w:val="00235CF3"/>
    <w:rsid w:val="00235DB7"/>
    <w:rsid w:val="00235F9B"/>
    <w:rsid w:val="002360F1"/>
    <w:rsid w:val="0023692A"/>
    <w:rsid w:val="0023697F"/>
    <w:rsid w:val="00236B90"/>
    <w:rsid w:val="00236C22"/>
    <w:rsid w:val="00236D74"/>
    <w:rsid w:val="002370DF"/>
    <w:rsid w:val="002372B8"/>
    <w:rsid w:val="002379DF"/>
    <w:rsid w:val="00237AF1"/>
    <w:rsid w:val="00237BE9"/>
    <w:rsid w:val="00237F54"/>
    <w:rsid w:val="00240002"/>
    <w:rsid w:val="002400F4"/>
    <w:rsid w:val="0024030D"/>
    <w:rsid w:val="002406CD"/>
    <w:rsid w:val="002407B9"/>
    <w:rsid w:val="00240A1B"/>
    <w:rsid w:val="00240A41"/>
    <w:rsid w:val="00240DE7"/>
    <w:rsid w:val="00240F8D"/>
    <w:rsid w:val="00241D31"/>
    <w:rsid w:val="00241DE1"/>
    <w:rsid w:val="00242B8F"/>
    <w:rsid w:val="0024308A"/>
    <w:rsid w:val="002433B4"/>
    <w:rsid w:val="00243738"/>
    <w:rsid w:val="00243B8F"/>
    <w:rsid w:val="0024439F"/>
    <w:rsid w:val="0024442C"/>
    <w:rsid w:val="0024443A"/>
    <w:rsid w:val="00244C80"/>
    <w:rsid w:val="0024547A"/>
    <w:rsid w:val="00245575"/>
    <w:rsid w:val="0024568D"/>
    <w:rsid w:val="00245D65"/>
    <w:rsid w:val="002462E1"/>
    <w:rsid w:val="00246315"/>
    <w:rsid w:val="002466B1"/>
    <w:rsid w:val="00246D8B"/>
    <w:rsid w:val="00246E13"/>
    <w:rsid w:val="00246EE2"/>
    <w:rsid w:val="002472B6"/>
    <w:rsid w:val="002475D8"/>
    <w:rsid w:val="002477B3"/>
    <w:rsid w:val="0024782C"/>
    <w:rsid w:val="00247A4E"/>
    <w:rsid w:val="002500C1"/>
    <w:rsid w:val="00250360"/>
    <w:rsid w:val="002505B0"/>
    <w:rsid w:val="0025064E"/>
    <w:rsid w:val="00250856"/>
    <w:rsid w:val="002508BC"/>
    <w:rsid w:val="002509FF"/>
    <w:rsid w:val="00250C84"/>
    <w:rsid w:val="00250D54"/>
    <w:rsid w:val="00250EB1"/>
    <w:rsid w:val="002517CB"/>
    <w:rsid w:val="00251E0D"/>
    <w:rsid w:val="00251E16"/>
    <w:rsid w:val="0025239A"/>
    <w:rsid w:val="002525ED"/>
    <w:rsid w:val="00252686"/>
    <w:rsid w:val="00252912"/>
    <w:rsid w:val="002529D5"/>
    <w:rsid w:val="002530AD"/>
    <w:rsid w:val="0025375B"/>
    <w:rsid w:val="00253921"/>
    <w:rsid w:val="00253BAF"/>
    <w:rsid w:val="0025433A"/>
    <w:rsid w:val="00255BAD"/>
    <w:rsid w:val="0025607F"/>
    <w:rsid w:val="00256300"/>
    <w:rsid w:val="0025674A"/>
    <w:rsid w:val="00257163"/>
    <w:rsid w:val="00257400"/>
    <w:rsid w:val="00257B7C"/>
    <w:rsid w:val="00257DEC"/>
    <w:rsid w:val="00257FDD"/>
    <w:rsid w:val="002608C5"/>
    <w:rsid w:val="002615AE"/>
    <w:rsid w:val="002615D2"/>
    <w:rsid w:val="002617C8"/>
    <w:rsid w:val="002619AF"/>
    <w:rsid w:val="00262AA6"/>
    <w:rsid w:val="00263022"/>
    <w:rsid w:val="002630DF"/>
    <w:rsid w:val="0026315F"/>
    <w:rsid w:val="0026355F"/>
    <w:rsid w:val="00263FBE"/>
    <w:rsid w:val="0026442D"/>
    <w:rsid w:val="00264836"/>
    <w:rsid w:val="002655CB"/>
    <w:rsid w:val="00266C63"/>
    <w:rsid w:val="00266D01"/>
    <w:rsid w:val="002679B8"/>
    <w:rsid w:val="002679E0"/>
    <w:rsid w:val="00267CEC"/>
    <w:rsid w:val="002702AB"/>
    <w:rsid w:val="0027035A"/>
    <w:rsid w:val="00270599"/>
    <w:rsid w:val="002705AB"/>
    <w:rsid w:val="00270727"/>
    <w:rsid w:val="00270A68"/>
    <w:rsid w:val="00270B8E"/>
    <w:rsid w:val="00270C24"/>
    <w:rsid w:val="00270F29"/>
    <w:rsid w:val="00271227"/>
    <w:rsid w:val="00271554"/>
    <w:rsid w:val="00271AB1"/>
    <w:rsid w:val="00272573"/>
    <w:rsid w:val="00272731"/>
    <w:rsid w:val="00272811"/>
    <w:rsid w:val="002728B5"/>
    <w:rsid w:val="002729AA"/>
    <w:rsid w:val="002729CC"/>
    <w:rsid w:val="00272DC6"/>
    <w:rsid w:val="00272FC3"/>
    <w:rsid w:val="00273021"/>
    <w:rsid w:val="002734FC"/>
    <w:rsid w:val="0027382F"/>
    <w:rsid w:val="00273AA0"/>
    <w:rsid w:val="00273EF6"/>
    <w:rsid w:val="00274971"/>
    <w:rsid w:val="002750DB"/>
    <w:rsid w:val="00275377"/>
    <w:rsid w:val="002755B1"/>
    <w:rsid w:val="0027576B"/>
    <w:rsid w:val="00275792"/>
    <w:rsid w:val="0027589D"/>
    <w:rsid w:val="00275B08"/>
    <w:rsid w:val="002760E4"/>
    <w:rsid w:val="002765D6"/>
    <w:rsid w:val="00276849"/>
    <w:rsid w:val="00276A62"/>
    <w:rsid w:val="00276AED"/>
    <w:rsid w:val="00276CD7"/>
    <w:rsid w:val="002773D7"/>
    <w:rsid w:val="00277425"/>
    <w:rsid w:val="00277451"/>
    <w:rsid w:val="002775C7"/>
    <w:rsid w:val="00277609"/>
    <w:rsid w:val="00277A97"/>
    <w:rsid w:val="002800D4"/>
    <w:rsid w:val="0028055C"/>
    <w:rsid w:val="002805B4"/>
    <w:rsid w:val="00280984"/>
    <w:rsid w:val="0028150F"/>
    <w:rsid w:val="00281768"/>
    <w:rsid w:val="00281CAB"/>
    <w:rsid w:val="002820DD"/>
    <w:rsid w:val="002822A4"/>
    <w:rsid w:val="002824D2"/>
    <w:rsid w:val="00282CD6"/>
    <w:rsid w:val="00282EB6"/>
    <w:rsid w:val="002834B7"/>
    <w:rsid w:val="00283CB1"/>
    <w:rsid w:val="00283D4B"/>
    <w:rsid w:val="00284199"/>
    <w:rsid w:val="00284D90"/>
    <w:rsid w:val="0028510D"/>
    <w:rsid w:val="002851F4"/>
    <w:rsid w:val="002852DA"/>
    <w:rsid w:val="00285405"/>
    <w:rsid w:val="00285545"/>
    <w:rsid w:val="002861A1"/>
    <w:rsid w:val="00286244"/>
    <w:rsid w:val="00286299"/>
    <w:rsid w:val="00286635"/>
    <w:rsid w:val="00286C02"/>
    <w:rsid w:val="00286FAB"/>
    <w:rsid w:val="00286FF6"/>
    <w:rsid w:val="00287439"/>
    <w:rsid w:val="00287992"/>
    <w:rsid w:val="0029054E"/>
    <w:rsid w:val="00290A3E"/>
    <w:rsid w:val="00290A66"/>
    <w:rsid w:val="00290BB0"/>
    <w:rsid w:val="00291093"/>
    <w:rsid w:val="002912C4"/>
    <w:rsid w:val="00291C3B"/>
    <w:rsid w:val="00291DBA"/>
    <w:rsid w:val="00291F28"/>
    <w:rsid w:val="00292053"/>
    <w:rsid w:val="00292B42"/>
    <w:rsid w:val="0029375E"/>
    <w:rsid w:val="00293799"/>
    <w:rsid w:val="00294337"/>
    <w:rsid w:val="00294874"/>
    <w:rsid w:val="00294D71"/>
    <w:rsid w:val="00294FCF"/>
    <w:rsid w:val="002953C1"/>
    <w:rsid w:val="002953EC"/>
    <w:rsid w:val="00295545"/>
    <w:rsid w:val="00296AC9"/>
    <w:rsid w:val="00296C5C"/>
    <w:rsid w:val="00296FD3"/>
    <w:rsid w:val="002974C3"/>
    <w:rsid w:val="002976B7"/>
    <w:rsid w:val="002976DA"/>
    <w:rsid w:val="002978E5"/>
    <w:rsid w:val="00297995"/>
    <w:rsid w:val="002A0412"/>
    <w:rsid w:val="002A0578"/>
    <w:rsid w:val="002A069C"/>
    <w:rsid w:val="002A06F7"/>
    <w:rsid w:val="002A08A6"/>
    <w:rsid w:val="002A0ACB"/>
    <w:rsid w:val="002A0D37"/>
    <w:rsid w:val="002A1597"/>
    <w:rsid w:val="002A15C9"/>
    <w:rsid w:val="002A178C"/>
    <w:rsid w:val="002A17E7"/>
    <w:rsid w:val="002A2321"/>
    <w:rsid w:val="002A257F"/>
    <w:rsid w:val="002A2656"/>
    <w:rsid w:val="002A2887"/>
    <w:rsid w:val="002A297B"/>
    <w:rsid w:val="002A2E0A"/>
    <w:rsid w:val="002A2E36"/>
    <w:rsid w:val="002A3447"/>
    <w:rsid w:val="002A3593"/>
    <w:rsid w:val="002A3AE7"/>
    <w:rsid w:val="002A4058"/>
    <w:rsid w:val="002A41FF"/>
    <w:rsid w:val="002A43D1"/>
    <w:rsid w:val="002A4804"/>
    <w:rsid w:val="002A48C0"/>
    <w:rsid w:val="002A5721"/>
    <w:rsid w:val="002A5964"/>
    <w:rsid w:val="002A5DE9"/>
    <w:rsid w:val="002A5E9A"/>
    <w:rsid w:val="002A60D3"/>
    <w:rsid w:val="002A62DB"/>
    <w:rsid w:val="002A6818"/>
    <w:rsid w:val="002A6C35"/>
    <w:rsid w:val="002A78A1"/>
    <w:rsid w:val="002A7C33"/>
    <w:rsid w:val="002A7ED0"/>
    <w:rsid w:val="002A7EF3"/>
    <w:rsid w:val="002B002E"/>
    <w:rsid w:val="002B0052"/>
    <w:rsid w:val="002B05EE"/>
    <w:rsid w:val="002B084B"/>
    <w:rsid w:val="002B09AB"/>
    <w:rsid w:val="002B0A3C"/>
    <w:rsid w:val="002B0F84"/>
    <w:rsid w:val="002B19CD"/>
    <w:rsid w:val="002B1B8E"/>
    <w:rsid w:val="002B2C0B"/>
    <w:rsid w:val="002B349D"/>
    <w:rsid w:val="002B3BF4"/>
    <w:rsid w:val="002B3FB0"/>
    <w:rsid w:val="002B40CC"/>
    <w:rsid w:val="002B4BF0"/>
    <w:rsid w:val="002B4F53"/>
    <w:rsid w:val="002B5014"/>
    <w:rsid w:val="002B54F1"/>
    <w:rsid w:val="002B57AD"/>
    <w:rsid w:val="002B5808"/>
    <w:rsid w:val="002B5B7E"/>
    <w:rsid w:val="002B5BF1"/>
    <w:rsid w:val="002B6551"/>
    <w:rsid w:val="002B6992"/>
    <w:rsid w:val="002B705C"/>
    <w:rsid w:val="002B72D5"/>
    <w:rsid w:val="002B7400"/>
    <w:rsid w:val="002B7932"/>
    <w:rsid w:val="002B7F21"/>
    <w:rsid w:val="002C01D2"/>
    <w:rsid w:val="002C0418"/>
    <w:rsid w:val="002C0683"/>
    <w:rsid w:val="002C093B"/>
    <w:rsid w:val="002C0EFE"/>
    <w:rsid w:val="002C1701"/>
    <w:rsid w:val="002C1842"/>
    <w:rsid w:val="002C1902"/>
    <w:rsid w:val="002C1AB3"/>
    <w:rsid w:val="002C28AF"/>
    <w:rsid w:val="002C3023"/>
    <w:rsid w:val="002C39F7"/>
    <w:rsid w:val="002C3F5F"/>
    <w:rsid w:val="002C4391"/>
    <w:rsid w:val="002C45E5"/>
    <w:rsid w:val="002C4768"/>
    <w:rsid w:val="002C49C0"/>
    <w:rsid w:val="002C4B09"/>
    <w:rsid w:val="002C4EDF"/>
    <w:rsid w:val="002C4FBA"/>
    <w:rsid w:val="002C5270"/>
    <w:rsid w:val="002C5B76"/>
    <w:rsid w:val="002C5C14"/>
    <w:rsid w:val="002C5EB0"/>
    <w:rsid w:val="002C606C"/>
    <w:rsid w:val="002C60D3"/>
    <w:rsid w:val="002C65E1"/>
    <w:rsid w:val="002C66C6"/>
    <w:rsid w:val="002C6768"/>
    <w:rsid w:val="002C6848"/>
    <w:rsid w:val="002C7015"/>
    <w:rsid w:val="002C732F"/>
    <w:rsid w:val="002C7592"/>
    <w:rsid w:val="002C7B14"/>
    <w:rsid w:val="002C7D16"/>
    <w:rsid w:val="002D0786"/>
    <w:rsid w:val="002D0F32"/>
    <w:rsid w:val="002D1178"/>
    <w:rsid w:val="002D197C"/>
    <w:rsid w:val="002D1AFC"/>
    <w:rsid w:val="002D1F27"/>
    <w:rsid w:val="002D2221"/>
    <w:rsid w:val="002D2D6E"/>
    <w:rsid w:val="002D2F09"/>
    <w:rsid w:val="002D2F2F"/>
    <w:rsid w:val="002D2F58"/>
    <w:rsid w:val="002D3146"/>
    <w:rsid w:val="002D4081"/>
    <w:rsid w:val="002D468F"/>
    <w:rsid w:val="002D477F"/>
    <w:rsid w:val="002D5174"/>
    <w:rsid w:val="002D52EC"/>
    <w:rsid w:val="002D53AB"/>
    <w:rsid w:val="002D5413"/>
    <w:rsid w:val="002D56F6"/>
    <w:rsid w:val="002D5F81"/>
    <w:rsid w:val="002D643A"/>
    <w:rsid w:val="002D6483"/>
    <w:rsid w:val="002D65DD"/>
    <w:rsid w:val="002D6998"/>
    <w:rsid w:val="002D6C52"/>
    <w:rsid w:val="002D7023"/>
    <w:rsid w:val="002D7291"/>
    <w:rsid w:val="002D7897"/>
    <w:rsid w:val="002D7A5F"/>
    <w:rsid w:val="002D7B91"/>
    <w:rsid w:val="002E115D"/>
    <w:rsid w:val="002E1346"/>
    <w:rsid w:val="002E1392"/>
    <w:rsid w:val="002E1574"/>
    <w:rsid w:val="002E1C65"/>
    <w:rsid w:val="002E21C9"/>
    <w:rsid w:val="002E26F0"/>
    <w:rsid w:val="002E38BA"/>
    <w:rsid w:val="002E3B51"/>
    <w:rsid w:val="002E3FE7"/>
    <w:rsid w:val="002E4952"/>
    <w:rsid w:val="002E4E13"/>
    <w:rsid w:val="002E5119"/>
    <w:rsid w:val="002E51C2"/>
    <w:rsid w:val="002E578B"/>
    <w:rsid w:val="002E58C1"/>
    <w:rsid w:val="002E58EB"/>
    <w:rsid w:val="002E5978"/>
    <w:rsid w:val="002E5C9F"/>
    <w:rsid w:val="002E6002"/>
    <w:rsid w:val="002E60DD"/>
    <w:rsid w:val="002E6525"/>
    <w:rsid w:val="002E67EA"/>
    <w:rsid w:val="002E7A28"/>
    <w:rsid w:val="002E7C86"/>
    <w:rsid w:val="002E7F62"/>
    <w:rsid w:val="002F01E9"/>
    <w:rsid w:val="002F02D8"/>
    <w:rsid w:val="002F03DD"/>
    <w:rsid w:val="002F0E83"/>
    <w:rsid w:val="002F10BB"/>
    <w:rsid w:val="002F1223"/>
    <w:rsid w:val="002F14F3"/>
    <w:rsid w:val="002F15A4"/>
    <w:rsid w:val="002F173B"/>
    <w:rsid w:val="002F182B"/>
    <w:rsid w:val="002F1995"/>
    <w:rsid w:val="002F2497"/>
    <w:rsid w:val="002F24D7"/>
    <w:rsid w:val="002F250C"/>
    <w:rsid w:val="002F26C4"/>
    <w:rsid w:val="002F2FE2"/>
    <w:rsid w:val="002F37CB"/>
    <w:rsid w:val="002F3847"/>
    <w:rsid w:val="002F391C"/>
    <w:rsid w:val="002F3A88"/>
    <w:rsid w:val="002F462A"/>
    <w:rsid w:val="002F5815"/>
    <w:rsid w:val="002F597A"/>
    <w:rsid w:val="002F5D62"/>
    <w:rsid w:val="002F5DD7"/>
    <w:rsid w:val="002F5DEE"/>
    <w:rsid w:val="002F5F4D"/>
    <w:rsid w:val="002F5F94"/>
    <w:rsid w:val="002F6327"/>
    <w:rsid w:val="002F69CB"/>
    <w:rsid w:val="002F6A89"/>
    <w:rsid w:val="002F6AA0"/>
    <w:rsid w:val="002F6ED6"/>
    <w:rsid w:val="002F7021"/>
    <w:rsid w:val="002F7531"/>
    <w:rsid w:val="002F75AB"/>
    <w:rsid w:val="002F75DC"/>
    <w:rsid w:val="002F7612"/>
    <w:rsid w:val="002F7810"/>
    <w:rsid w:val="002F7A7E"/>
    <w:rsid w:val="002F7DE8"/>
    <w:rsid w:val="0030019C"/>
    <w:rsid w:val="0030049C"/>
    <w:rsid w:val="00300710"/>
    <w:rsid w:val="0030079C"/>
    <w:rsid w:val="003007A4"/>
    <w:rsid w:val="00300857"/>
    <w:rsid w:val="003008A3"/>
    <w:rsid w:val="00301320"/>
    <w:rsid w:val="00301414"/>
    <w:rsid w:val="003014C5"/>
    <w:rsid w:val="00301A97"/>
    <w:rsid w:val="00301AE9"/>
    <w:rsid w:val="00301AEF"/>
    <w:rsid w:val="00301C26"/>
    <w:rsid w:val="00302038"/>
    <w:rsid w:val="003025A2"/>
    <w:rsid w:val="003025D8"/>
    <w:rsid w:val="00302631"/>
    <w:rsid w:val="00302B76"/>
    <w:rsid w:val="00302BFA"/>
    <w:rsid w:val="003035D8"/>
    <w:rsid w:val="0030361A"/>
    <w:rsid w:val="00303782"/>
    <w:rsid w:val="00303CF0"/>
    <w:rsid w:val="0030402C"/>
    <w:rsid w:val="00304352"/>
    <w:rsid w:val="003048A7"/>
    <w:rsid w:val="00304C15"/>
    <w:rsid w:val="00304F61"/>
    <w:rsid w:val="003058D8"/>
    <w:rsid w:val="003061FA"/>
    <w:rsid w:val="0030651E"/>
    <w:rsid w:val="003067DE"/>
    <w:rsid w:val="00306F44"/>
    <w:rsid w:val="00307175"/>
    <w:rsid w:val="0030785F"/>
    <w:rsid w:val="00307D6D"/>
    <w:rsid w:val="00307DF5"/>
    <w:rsid w:val="0031037E"/>
    <w:rsid w:val="00310580"/>
    <w:rsid w:val="003105B3"/>
    <w:rsid w:val="00310806"/>
    <w:rsid w:val="003108F9"/>
    <w:rsid w:val="0031092A"/>
    <w:rsid w:val="00310BF1"/>
    <w:rsid w:val="003115C3"/>
    <w:rsid w:val="00311784"/>
    <w:rsid w:val="003117B5"/>
    <w:rsid w:val="0031206D"/>
    <w:rsid w:val="003123CE"/>
    <w:rsid w:val="0031268F"/>
    <w:rsid w:val="003129AE"/>
    <w:rsid w:val="00312AB7"/>
    <w:rsid w:val="003130F7"/>
    <w:rsid w:val="00313666"/>
    <w:rsid w:val="00313688"/>
    <w:rsid w:val="00313B5F"/>
    <w:rsid w:val="003140A8"/>
    <w:rsid w:val="003148CE"/>
    <w:rsid w:val="0031497A"/>
    <w:rsid w:val="003149E6"/>
    <w:rsid w:val="00314DA9"/>
    <w:rsid w:val="00314E0A"/>
    <w:rsid w:val="00314F06"/>
    <w:rsid w:val="00315073"/>
    <w:rsid w:val="003152AF"/>
    <w:rsid w:val="00315641"/>
    <w:rsid w:val="00315A51"/>
    <w:rsid w:val="00316B49"/>
    <w:rsid w:val="003177B0"/>
    <w:rsid w:val="00317A7E"/>
    <w:rsid w:val="00317EAF"/>
    <w:rsid w:val="00320359"/>
    <w:rsid w:val="00320718"/>
    <w:rsid w:val="00320DC9"/>
    <w:rsid w:val="00320F14"/>
    <w:rsid w:val="00320F6F"/>
    <w:rsid w:val="003213D4"/>
    <w:rsid w:val="003213FF"/>
    <w:rsid w:val="00322053"/>
    <w:rsid w:val="00322189"/>
    <w:rsid w:val="0032272C"/>
    <w:rsid w:val="003228AD"/>
    <w:rsid w:val="003233E0"/>
    <w:rsid w:val="00323593"/>
    <w:rsid w:val="00323E6A"/>
    <w:rsid w:val="0032674D"/>
    <w:rsid w:val="00326D7D"/>
    <w:rsid w:val="00326E48"/>
    <w:rsid w:val="00326F44"/>
    <w:rsid w:val="00327051"/>
    <w:rsid w:val="00327AD3"/>
    <w:rsid w:val="00330270"/>
    <w:rsid w:val="00330642"/>
    <w:rsid w:val="0033067D"/>
    <w:rsid w:val="00330C64"/>
    <w:rsid w:val="00330EA7"/>
    <w:rsid w:val="003310AF"/>
    <w:rsid w:val="00331268"/>
    <w:rsid w:val="003316B7"/>
    <w:rsid w:val="00331A14"/>
    <w:rsid w:val="00331BE3"/>
    <w:rsid w:val="00332256"/>
    <w:rsid w:val="00332565"/>
    <w:rsid w:val="00332E8A"/>
    <w:rsid w:val="00333C53"/>
    <w:rsid w:val="00333E23"/>
    <w:rsid w:val="00333EEE"/>
    <w:rsid w:val="00334295"/>
    <w:rsid w:val="0033445E"/>
    <w:rsid w:val="00334A07"/>
    <w:rsid w:val="00334B2E"/>
    <w:rsid w:val="00334F02"/>
    <w:rsid w:val="00334F56"/>
    <w:rsid w:val="003353EA"/>
    <w:rsid w:val="0033546C"/>
    <w:rsid w:val="00335D3C"/>
    <w:rsid w:val="00335F50"/>
    <w:rsid w:val="003360A6"/>
    <w:rsid w:val="003368A3"/>
    <w:rsid w:val="00336AD5"/>
    <w:rsid w:val="00336EB3"/>
    <w:rsid w:val="003372E2"/>
    <w:rsid w:val="00337318"/>
    <w:rsid w:val="00337565"/>
    <w:rsid w:val="00337C62"/>
    <w:rsid w:val="00337EAF"/>
    <w:rsid w:val="00337F26"/>
    <w:rsid w:val="0034003D"/>
    <w:rsid w:val="00340294"/>
    <w:rsid w:val="00340699"/>
    <w:rsid w:val="003408B1"/>
    <w:rsid w:val="00340A07"/>
    <w:rsid w:val="00340D6E"/>
    <w:rsid w:val="00341089"/>
    <w:rsid w:val="00341269"/>
    <w:rsid w:val="003416A9"/>
    <w:rsid w:val="00341C8A"/>
    <w:rsid w:val="00341DA7"/>
    <w:rsid w:val="003421DF"/>
    <w:rsid w:val="00342555"/>
    <w:rsid w:val="00342EFD"/>
    <w:rsid w:val="0034321B"/>
    <w:rsid w:val="003434BD"/>
    <w:rsid w:val="003438E1"/>
    <w:rsid w:val="00343A6E"/>
    <w:rsid w:val="00343EB8"/>
    <w:rsid w:val="00343F37"/>
    <w:rsid w:val="00343FAF"/>
    <w:rsid w:val="0034421F"/>
    <w:rsid w:val="0034446D"/>
    <w:rsid w:val="0034513E"/>
    <w:rsid w:val="003453D0"/>
    <w:rsid w:val="003455EB"/>
    <w:rsid w:val="00346CA7"/>
    <w:rsid w:val="00346F41"/>
    <w:rsid w:val="0034751D"/>
    <w:rsid w:val="00347545"/>
    <w:rsid w:val="0035004D"/>
    <w:rsid w:val="003504D6"/>
    <w:rsid w:val="003507CD"/>
    <w:rsid w:val="00350808"/>
    <w:rsid w:val="00350A5E"/>
    <w:rsid w:val="00350CC3"/>
    <w:rsid w:val="00350FB1"/>
    <w:rsid w:val="00351557"/>
    <w:rsid w:val="00351A63"/>
    <w:rsid w:val="00351E11"/>
    <w:rsid w:val="003520B9"/>
    <w:rsid w:val="00352A14"/>
    <w:rsid w:val="00353708"/>
    <w:rsid w:val="00353BDD"/>
    <w:rsid w:val="00354759"/>
    <w:rsid w:val="00354FAF"/>
    <w:rsid w:val="0035527C"/>
    <w:rsid w:val="00355822"/>
    <w:rsid w:val="00355A40"/>
    <w:rsid w:val="00355C05"/>
    <w:rsid w:val="00355D3A"/>
    <w:rsid w:val="00355F03"/>
    <w:rsid w:val="003560D1"/>
    <w:rsid w:val="003565F9"/>
    <w:rsid w:val="00356607"/>
    <w:rsid w:val="00357141"/>
    <w:rsid w:val="003573F3"/>
    <w:rsid w:val="00357419"/>
    <w:rsid w:val="003576DF"/>
    <w:rsid w:val="00357702"/>
    <w:rsid w:val="00357B26"/>
    <w:rsid w:val="003603CA"/>
    <w:rsid w:val="00360B46"/>
    <w:rsid w:val="00361136"/>
    <w:rsid w:val="003613F6"/>
    <w:rsid w:val="003615ED"/>
    <w:rsid w:val="00361A74"/>
    <w:rsid w:val="00361E3B"/>
    <w:rsid w:val="00362191"/>
    <w:rsid w:val="00362B78"/>
    <w:rsid w:val="00362FCC"/>
    <w:rsid w:val="00363140"/>
    <w:rsid w:val="0036341C"/>
    <w:rsid w:val="0036348B"/>
    <w:rsid w:val="003635A8"/>
    <w:rsid w:val="00363EEA"/>
    <w:rsid w:val="003640E5"/>
    <w:rsid w:val="003645D7"/>
    <w:rsid w:val="003654B5"/>
    <w:rsid w:val="003654D7"/>
    <w:rsid w:val="0036599F"/>
    <w:rsid w:val="00366099"/>
    <w:rsid w:val="00366822"/>
    <w:rsid w:val="0036781C"/>
    <w:rsid w:val="003679FB"/>
    <w:rsid w:val="00370481"/>
    <w:rsid w:val="00370543"/>
    <w:rsid w:val="0037076F"/>
    <w:rsid w:val="00370DA8"/>
    <w:rsid w:val="00371484"/>
    <w:rsid w:val="003717C5"/>
    <w:rsid w:val="00371E09"/>
    <w:rsid w:val="00371F3C"/>
    <w:rsid w:val="00371F7B"/>
    <w:rsid w:val="003722C9"/>
    <w:rsid w:val="003728A0"/>
    <w:rsid w:val="003728CF"/>
    <w:rsid w:val="00372DF5"/>
    <w:rsid w:val="00373538"/>
    <w:rsid w:val="003736E9"/>
    <w:rsid w:val="00373C13"/>
    <w:rsid w:val="00373FB9"/>
    <w:rsid w:val="0037410D"/>
    <w:rsid w:val="00374228"/>
    <w:rsid w:val="003749FC"/>
    <w:rsid w:val="00374A39"/>
    <w:rsid w:val="00374A96"/>
    <w:rsid w:val="00375DAB"/>
    <w:rsid w:val="00375F1A"/>
    <w:rsid w:val="003761F6"/>
    <w:rsid w:val="003766EA"/>
    <w:rsid w:val="00376FA9"/>
    <w:rsid w:val="00376FF9"/>
    <w:rsid w:val="00377066"/>
    <w:rsid w:val="003770D2"/>
    <w:rsid w:val="00377194"/>
    <w:rsid w:val="00377329"/>
    <w:rsid w:val="003775C9"/>
    <w:rsid w:val="0037790B"/>
    <w:rsid w:val="00377AEB"/>
    <w:rsid w:val="00380985"/>
    <w:rsid w:val="00380CBB"/>
    <w:rsid w:val="00380CD2"/>
    <w:rsid w:val="00380FCF"/>
    <w:rsid w:val="0038122A"/>
    <w:rsid w:val="0038195E"/>
    <w:rsid w:val="00381FF9"/>
    <w:rsid w:val="00382A62"/>
    <w:rsid w:val="00382E9E"/>
    <w:rsid w:val="00382F5E"/>
    <w:rsid w:val="00383975"/>
    <w:rsid w:val="00383A33"/>
    <w:rsid w:val="00383AD7"/>
    <w:rsid w:val="00383CDB"/>
    <w:rsid w:val="00383E22"/>
    <w:rsid w:val="003843A9"/>
    <w:rsid w:val="003846AD"/>
    <w:rsid w:val="0038495E"/>
    <w:rsid w:val="003849CB"/>
    <w:rsid w:val="00384A12"/>
    <w:rsid w:val="00384CC1"/>
    <w:rsid w:val="003851AE"/>
    <w:rsid w:val="003852E5"/>
    <w:rsid w:val="003855C4"/>
    <w:rsid w:val="003860A8"/>
    <w:rsid w:val="00386220"/>
    <w:rsid w:val="00386701"/>
    <w:rsid w:val="003867D6"/>
    <w:rsid w:val="0038771D"/>
    <w:rsid w:val="00387B92"/>
    <w:rsid w:val="00387CA8"/>
    <w:rsid w:val="00387CE1"/>
    <w:rsid w:val="003900C0"/>
    <w:rsid w:val="003903F4"/>
    <w:rsid w:val="00390BE6"/>
    <w:rsid w:val="00391198"/>
    <w:rsid w:val="00391775"/>
    <w:rsid w:val="003917D0"/>
    <w:rsid w:val="0039192E"/>
    <w:rsid w:val="003919A6"/>
    <w:rsid w:val="00391B3C"/>
    <w:rsid w:val="00391E1B"/>
    <w:rsid w:val="00392ECF"/>
    <w:rsid w:val="00392F09"/>
    <w:rsid w:val="0039332B"/>
    <w:rsid w:val="003938BE"/>
    <w:rsid w:val="00393B59"/>
    <w:rsid w:val="00393BAC"/>
    <w:rsid w:val="00393DEA"/>
    <w:rsid w:val="0039417E"/>
    <w:rsid w:val="0039419D"/>
    <w:rsid w:val="003944F6"/>
    <w:rsid w:val="003945CF"/>
    <w:rsid w:val="003947E5"/>
    <w:rsid w:val="00394FC3"/>
    <w:rsid w:val="00395665"/>
    <w:rsid w:val="00395ACE"/>
    <w:rsid w:val="00395B82"/>
    <w:rsid w:val="00395C96"/>
    <w:rsid w:val="00396397"/>
    <w:rsid w:val="003968E9"/>
    <w:rsid w:val="00396EBD"/>
    <w:rsid w:val="0039701F"/>
    <w:rsid w:val="00397086"/>
    <w:rsid w:val="003979F4"/>
    <w:rsid w:val="00397B55"/>
    <w:rsid w:val="00397C5B"/>
    <w:rsid w:val="00397E08"/>
    <w:rsid w:val="003A0250"/>
    <w:rsid w:val="003A03C1"/>
    <w:rsid w:val="003A04EE"/>
    <w:rsid w:val="003A069B"/>
    <w:rsid w:val="003A0D2D"/>
    <w:rsid w:val="003A13F1"/>
    <w:rsid w:val="003A157A"/>
    <w:rsid w:val="003A1595"/>
    <w:rsid w:val="003A1618"/>
    <w:rsid w:val="003A165B"/>
    <w:rsid w:val="003A17FF"/>
    <w:rsid w:val="003A1899"/>
    <w:rsid w:val="003A1901"/>
    <w:rsid w:val="003A1B88"/>
    <w:rsid w:val="003A1B94"/>
    <w:rsid w:val="003A25D1"/>
    <w:rsid w:val="003A2AB8"/>
    <w:rsid w:val="003A2BB6"/>
    <w:rsid w:val="003A2C8D"/>
    <w:rsid w:val="003A2DF0"/>
    <w:rsid w:val="003A3FDB"/>
    <w:rsid w:val="003A4A42"/>
    <w:rsid w:val="003A4C26"/>
    <w:rsid w:val="003A4FD1"/>
    <w:rsid w:val="003A50B7"/>
    <w:rsid w:val="003A5391"/>
    <w:rsid w:val="003A5476"/>
    <w:rsid w:val="003A56E4"/>
    <w:rsid w:val="003A56F2"/>
    <w:rsid w:val="003A598A"/>
    <w:rsid w:val="003A6069"/>
    <w:rsid w:val="003A628E"/>
    <w:rsid w:val="003A63A3"/>
    <w:rsid w:val="003A693D"/>
    <w:rsid w:val="003A6D28"/>
    <w:rsid w:val="003A7468"/>
    <w:rsid w:val="003A7704"/>
    <w:rsid w:val="003A7942"/>
    <w:rsid w:val="003B0327"/>
    <w:rsid w:val="003B07D6"/>
    <w:rsid w:val="003B0AD8"/>
    <w:rsid w:val="003B1529"/>
    <w:rsid w:val="003B1868"/>
    <w:rsid w:val="003B1C66"/>
    <w:rsid w:val="003B1E78"/>
    <w:rsid w:val="003B226B"/>
    <w:rsid w:val="003B22C8"/>
    <w:rsid w:val="003B2FF3"/>
    <w:rsid w:val="003B34EC"/>
    <w:rsid w:val="003B37DF"/>
    <w:rsid w:val="003B38FD"/>
    <w:rsid w:val="003B398F"/>
    <w:rsid w:val="003B3EBA"/>
    <w:rsid w:val="003B4132"/>
    <w:rsid w:val="003B4441"/>
    <w:rsid w:val="003B48FF"/>
    <w:rsid w:val="003B534A"/>
    <w:rsid w:val="003B575F"/>
    <w:rsid w:val="003B5B47"/>
    <w:rsid w:val="003B5C84"/>
    <w:rsid w:val="003B606B"/>
    <w:rsid w:val="003B6450"/>
    <w:rsid w:val="003B645E"/>
    <w:rsid w:val="003B6488"/>
    <w:rsid w:val="003B6495"/>
    <w:rsid w:val="003B64EA"/>
    <w:rsid w:val="003B6866"/>
    <w:rsid w:val="003B68AC"/>
    <w:rsid w:val="003B69D5"/>
    <w:rsid w:val="003B6C31"/>
    <w:rsid w:val="003B74CB"/>
    <w:rsid w:val="003B789C"/>
    <w:rsid w:val="003B7CE3"/>
    <w:rsid w:val="003C0485"/>
    <w:rsid w:val="003C07A7"/>
    <w:rsid w:val="003C0FA8"/>
    <w:rsid w:val="003C1AF4"/>
    <w:rsid w:val="003C1D9B"/>
    <w:rsid w:val="003C236A"/>
    <w:rsid w:val="003C2437"/>
    <w:rsid w:val="003C2736"/>
    <w:rsid w:val="003C29ED"/>
    <w:rsid w:val="003C410C"/>
    <w:rsid w:val="003C4832"/>
    <w:rsid w:val="003C4A87"/>
    <w:rsid w:val="003C4F0D"/>
    <w:rsid w:val="003C52CC"/>
    <w:rsid w:val="003C5C34"/>
    <w:rsid w:val="003C5D6B"/>
    <w:rsid w:val="003C5F09"/>
    <w:rsid w:val="003C6122"/>
    <w:rsid w:val="003C6738"/>
    <w:rsid w:val="003C6900"/>
    <w:rsid w:val="003C6921"/>
    <w:rsid w:val="003C7255"/>
    <w:rsid w:val="003C7BEA"/>
    <w:rsid w:val="003C7DF0"/>
    <w:rsid w:val="003D00DE"/>
    <w:rsid w:val="003D061A"/>
    <w:rsid w:val="003D1A4C"/>
    <w:rsid w:val="003D1AF5"/>
    <w:rsid w:val="003D2041"/>
    <w:rsid w:val="003D25F5"/>
    <w:rsid w:val="003D2964"/>
    <w:rsid w:val="003D32AC"/>
    <w:rsid w:val="003D366A"/>
    <w:rsid w:val="003D3FAB"/>
    <w:rsid w:val="003D4426"/>
    <w:rsid w:val="003D4916"/>
    <w:rsid w:val="003D4B64"/>
    <w:rsid w:val="003D4D73"/>
    <w:rsid w:val="003D4DD3"/>
    <w:rsid w:val="003D4F49"/>
    <w:rsid w:val="003D4FB0"/>
    <w:rsid w:val="003D5EFF"/>
    <w:rsid w:val="003D5F7B"/>
    <w:rsid w:val="003D6429"/>
    <w:rsid w:val="003D658C"/>
    <w:rsid w:val="003D66C0"/>
    <w:rsid w:val="003D6865"/>
    <w:rsid w:val="003D745C"/>
    <w:rsid w:val="003D7C50"/>
    <w:rsid w:val="003D7E4B"/>
    <w:rsid w:val="003D7ED6"/>
    <w:rsid w:val="003D7F8F"/>
    <w:rsid w:val="003E0CAB"/>
    <w:rsid w:val="003E0E6D"/>
    <w:rsid w:val="003E0F19"/>
    <w:rsid w:val="003E19E9"/>
    <w:rsid w:val="003E1CC5"/>
    <w:rsid w:val="003E1DF8"/>
    <w:rsid w:val="003E226C"/>
    <w:rsid w:val="003E2376"/>
    <w:rsid w:val="003E2591"/>
    <w:rsid w:val="003E2703"/>
    <w:rsid w:val="003E2763"/>
    <w:rsid w:val="003E36ED"/>
    <w:rsid w:val="003E36F4"/>
    <w:rsid w:val="003E37C8"/>
    <w:rsid w:val="003E37EC"/>
    <w:rsid w:val="003E39F8"/>
    <w:rsid w:val="003E4268"/>
    <w:rsid w:val="003E4274"/>
    <w:rsid w:val="003E42AD"/>
    <w:rsid w:val="003E4445"/>
    <w:rsid w:val="003E4814"/>
    <w:rsid w:val="003E4E66"/>
    <w:rsid w:val="003E5409"/>
    <w:rsid w:val="003E556D"/>
    <w:rsid w:val="003E5AFF"/>
    <w:rsid w:val="003E5D38"/>
    <w:rsid w:val="003E63BC"/>
    <w:rsid w:val="003E6626"/>
    <w:rsid w:val="003E6D7E"/>
    <w:rsid w:val="003E6DE8"/>
    <w:rsid w:val="003E7323"/>
    <w:rsid w:val="003E7805"/>
    <w:rsid w:val="003E7831"/>
    <w:rsid w:val="003E7EC3"/>
    <w:rsid w:val="003E7F71"/>
    <w:rsid w:val="003F04EE"/>
    <w:rsid w:val="003F052B"/>
    <w:rsid w:val="003F088E"/>
    <w:rsid w:val="003F0D9F"/>
    <w:rsid w:val="003F13A4"/>
    <w:rsid w:val="003F167D"/>
    <w:rsid w:val="003F1A74"/>
    <w:rsid w:val="003F211F"/>
    <w:rsid w:val="003F271E"/>
    <w:rsid w:val="003F292C"/>
    <w:rsid w:val="003F298F"/>
    <w:rsid w:val="003F2A62"/>
    <w:rsid w:val="003F3684"/>
    <w:rsid w:val="003F3D12"/>
    <w:rsid w:val="003F3ECC"/>
    <w:rsid w:val="003F4295"/>
    <w:rsid w:val="003F4502"/>
    <w:rsid w:val="003F4739"/>
    <w:rsid w:val="003F4C5E"/>
    <w:rsid w:val="003F5A15"/>
    <w:rsid w:val="003F5D0B"/>
    <w:rsid w:val="003F6220"/>
    <w:rsid w:val="003F6706"/>
    <w:rsid w:val="003F6E3C"/>
    <w:rsid w:val="003F75EB"/>
    <w:rsid w:val="003F7DFD"/>
    <w:rsid w:val="00400626"/>
    <w:rsid w:val="004006C6"/>
    <w:rsid w:val="00400CF9"/>
    <w:rsid w:val="004010DE"/>
    <w:rsid w:val="004013B6"/>
    <w:rsid w:val="004014D9"/>
    <w:rsid w:val="00401592"/>
    <w:rsid w:val="004015FF"/>
    <w:rsid w:val="004016A8"/>
    <w:rsid w:val="0040192D"/>
    <w:rsid w:val="00401D66"/>
    <w:rsid w:val="00402539"/>
    <w:rsid w:val="0040256C"/>
    <w:rsid w:val="0040299C"/>
    <w:rsid w:val="00402AC5"/>
    <w:rsid w:val="00402EF0"/>
    <w:rsid w:val="00402FA1"/>
    <w:rsid w:val="004031D5"/>
    <w:rsid w:val="0040343E"/>
    <w:rsid w:val="00403A93"/>
    <w:rsid w:val="00403B3C"/>
    <w:rsid w:val="00404444"/>
    <w:rsid w:val="00404A7B"/>
    <w:rsid w:val="0040512E"/>
    <w:rsid w:val="0040582C"/>
    <w:rsid w:val="00405B8B"/>
    <w:rsid w:val="00406E0A"/>
    <w:rsid w:val="00407069"/>
    <w:rsid w:val="00407182"/>
    <w:rsid w:val="004071DA"/>
    <w:rsid w:val="004076AE"/>
    <w:rsid w:val="0040777B"/>
    <w:rsid w:val="00407861"/>
    <w:rsid w:val="00407BE6"/>
    <w:rsid w:val="00407F92"/>
    <w:rsid w:val="00410442"/>
    <w:rsid w:val="00410A2C"/>
    <w:rsid w:val="00410EB2"/>
    <w:rsid w:val="00410F8D"/>
    <w:rsid w:val="004113DA"/>
    <w:rsid w:val="004118AE"/>
    <w:rsid w:val="00411B21"/>
    <w:rsid w:val="00411FA2"/>
    <w:rsid w:val="004122FF"/>
    <w:rsid w:val="004126C1"/>
    <w:rsid w:val="00412F19"/>
    <w:rsid w:val="00413183"/>
    <w:rsid w:val="004133E3"/>
    <w:rsid w:val="00413438"/>
    <w:rsid w:val="004134A4"/>
    <w:rsid w:val="004139E0"/>
    <w:rsid w:val="00413A95"/>
    <w:rsid w:val="00413B1C"/>
    <w:rsid w:val="00413C3A"/>
    <w:rsid w:val="00413C74"/>
    <w:rsid w:val="00413E40"/>
    <w:rsid w:val="0041433C"/>
    <w:rsid w:val="0041478E"/>
    <w:rsid w:val="004149E9"/>
    <w:rsid w:val="00414C86"/>
    <w:rsid w:val="00414DB9"/>
    <w:rsid w:val="004150AD"/>
    <w:rsid w:val="004156C7"/>
    <w:rsid w:val="00415A1E"/>
    <w:rsid w:val="00415C8A"/>
    <w:rsid w:val="00415ED9"/>
    <w:rsid w:val="00416210"/>
    <w:rsid w:val="0041655C"/>
    <w:rsid w:val="0041656E"/>
    <w:rsid w:val="00417440"/>
    <w:rsid w:val="004176DC"/>
    <w:rsid w:val="00417AE2"/>
    <w:rsid w:val="00417C56"/>
    <w:rsid w:val="00420005"/>
    <w:rsid w:val="0042004E"/>
    <w:rsid w:val="00420340"/>
    <w:rsid w:val="00420570"/>
    <w:rsid w:val="0042065E"/>
    <w:rsid w:val="00420700"/>
    <w:rsid w:val="004209E3"/>
    <w:rsid w:val="00420ADC"/>
    <w:rsid w:val="004213BD"/>
    <w:rsid w:val="0042288D"/>
    <w:rsid w:val="00422F32"/>
    <w:rsid w:val="0042330B"/>
    <w:rsid w:val="00423736"/>
    <w:rsid w:val="004241D0"/>
    <w:rsid w:val="00424226"/>
    <w:rsid w:val="0042433B"/>
    <w:rsid w:val="0042456F"/>
    <w:rsid w:val="00425BA5"/>
    <w:rsid w:val="00425F2A"/>
    <w:rsid w:val="004264B7"/>
    <w:rsid w:val="004268B2"/>
    <w:rsid w:val="00426B7E"/>
    <w:rsid w:val="00427243"/>
    <w:rsid w:val="00427AB9"/>
    <w:rsid w:val="00427E2E"/>
    <w:rsid w:val="00427F38"/>
    <w:rsid w:val="00430089"/>
    <w:rsid w:val="004300F7"/>
    <w:rsid w:val="0043047A"/>
    <w:rsid w:val="00430606"/>
    <w:rsid w:val="00430DC6"/>
    <w:rsid w:val="00430F9A"/>
    <w:rsid w:val="004311AB"/>
    <w:rsid w:val="0043150D"/>
    <w:rsid w:val="00431784"/>
    <w:rsid w:val="00431957"/>
    <w:rsid w:val="0043195B"/>
    <w:rsid w:val="00431F90"/>
    <w:rsid w:val="00432596"/>
    <w:rsid w:val="0043272E"/>
    <w:rsid w:val="004329D1"/>
    <w:rsid w:val="00432AB5"/>
    <w:rsid w:val="00432D61"/>
    <w:rsid w:val="00433B73"/>
    <w:rsid w:val="004344AF"/>
    <w:rsid w:val="004347B0"/>
    <w:rsid w:val="004348F0"/>
    <w:rsid w:val="004349D2"/>
    <w:rsid w:val="00435303"/>
    <w:rsid w:val="0043543B"/>
    <w:rsid w:val="00435449"/>
    <w:rsid w:val="004358D9"/>
    <w:rsid w:val="00435F85"/>
    <w:rsid w:val="00436D45"/>
    <w:rsid w:val="00436ECC"/>
    <w:rsid w:val="004372F2"/>
    <w:rsid w:val="00437669"/>
    <w:rsid w:val="004379D3"/>
    <w:rsid w:val="00437E9A"/>
    <w:rsid w:val="0044014B"/>
    <w:rsid w:val="00440F00"/>
    <w:rsid w:val="004410BF"/>
    <w:rsid w:val="0044115B"/>
    <w:rsid w:val="00441A69"/>
    <w:rsid w:val="00441A88"/>
    <w:rsid w:val="00441B60"/>
    <w:rsid w:val="00441C4C"/>
    <w:rsid w:val="00442104"/>
    <w:rsid w:val="004429C2"/>
    <w:rsid w:val="00442AFB"/>
    <w:rsid w:val="004431F9"/>
    <w:rsid w:val="0044344A"/>
    <w:rsid w:val="00443B3C"/>
    <w:rsid w:val="00443EC5"/>
    <w:rsid w:val="00443FA2"/>
    <w:rsid w:val="004440D3"/>
    <w:rsid w:val="00444181"/>
    <w:rsid w:val="00444479"/>
    <w:rsid w:val="00444B95"/>
    <w:rsid w:val="00444C6F"/>
    <w:rsid w:val="00444DC0"/>
    <w:rsid w:val="00445616"/>
    <w:rsid w:val="0044575C"/>
    <w:rsid w:val="0044578A"/>
    <w:rsid w:val="004468FC"/>
    <w:rsid w:val="00447267"/>
    <w:rsid w:val="004506FE"/>
    <w:rsid w:val="004508BF"/>
    <w:rsid w:val="00450A2F"/>
    <w:rsid w:val="00450A58"/>
    <w:rsid w:val="00450C3E"/>
    <w:rsid w:val="00450CD1"/>
    <w:rsid w:val="00450E09"/>
    <w:rsid w:val="00451178"/>
    <w:rsid w:val="00451538"/>
    <w:rsid w:val="0045197A"/>
    <w:rsid w:val="00451A19"/>
    <w:rsid w:val="00452453"/>
    <w:rsid w:val="00452486"/>
    <w:rsid w:val="004524D7"/>
    <w:rsid w:val="00452DB4"/>
    <w:rsid w:val="004535EC"/>
    <w:rsid w:val="00453670"/>
    <w:rsid w:val="00453C8F"/>
    <w:rsid w:val="00454107"/>
    <w:rsid w:val="00454667"/>
    <w:rsid w:val="00454812"/>
    <w:rsid w:val="0045486D"/>
    <w:rsid w:val="0045488B"/>
    <w:rsid w:val="00454A12"/>
    <w:rsid w:val="00454D22"/>
    <w:rsid w:val="00455343"/>
    <w:rsid w:val="004556A7"/>
    <w:rsid w:val="00455A40"/>
    <w:rsid w:val="00455B96"/>
    <w:rsid w:val="00455D80"/>
    <w:rsid w:val="00456633"/>
    <w:rsid w:val="00456D11"/>
    <w:rsid w:val="0045726F"/>
    <w:rsid w:val="0045763E"/>
    <w:rsid w:val="004576D4"/>
    <w:rsid w:val="0045776E"/>
    <w:rsid w:val="004600C9"/>
    <w:rsid w:val="004601C6"/>
    <w:rsid w:val="004603F4"/>
    <w:rsid w:val="0046073E"/>
    <w:rsid w:val="00460E7D"/>
    <w:rsid w:val="00461197"/>
    <w:rsid w:val="004611E1"/>
    <w:rsid w:val="004612E4"/>
    <w:rsid w:val="0046175D"/>
    <w:rsid w:val="00461DB9"/>
    <w:rsid w:val="00461E78"/>
    <w:rsid w:val="00462243"/>
    <w:rsid w:val="00462BA3"/>
    <w:rsid w:val="00462BEA"/>
    <w:rsid w:val="00462BF8"/>
    <w:rsid w:val="00462CCF"/>
    <w:rsid w:val="004638DF"/>
    <w:rsid w:val="00463AB7"/>
    <w:rsid w:val="00463BD7"/>
    <w:rsid w:val="00464042"/>
    <w:rsid w:val="00464550"/>
    <w:rsid w:val="004647C8"/>
    <w:rsid w:val="00464B6E"/>
    <w:rsid w:val="00464CF9"/>
    <w:rsid w:val="00464D89"/>
    <w:rsid w:val="00465509"/>
    <w:rsid w:val="0046612D"/>
    <w:rsid w:val="00466914"/>
    <w:rsid w:val="00466A73"/>
    <w:rsid w:val="00466F3E"/>
    <w:rsid w:val="0046785A"/>
    <w:rsid w:val="00467C64"/>
    <w:rsid w:val="00470206"/>
    <w:rsid w:val="00470369"/>
    <w:rsid w:val="004706FD"/>
    <w:rsid w:val="0047087E"/>
    <w:rsid w:val="004709DB"/>
    <w:rsid w:val="00470AB9"/>
    <w:rsid w:val="00470BC5"/>
    <w:rsid w:val="00471007"/>
    <w:rsid w:val="004711D3"/>
    <w:rsid w:val="004713AA"/>
    <w:rsid w:val="004714FB"/>
    <w:rsid w:val="00471A64"/>
    <w:rsid w:val="00471C40"/>
    <w:rsid w:val="004723DA"/>
    <w:rsid w:val="00472AED"/>
    <w:rsid w:val="00473124"/>
    <w:rsid w:val="004733C1"/>
    <w:rsid w:val="00473605"/>
    <w:rsid w:val="00473964"/>
    <w:rsid w:val="00473A63"/>
    <w:rsid w:val="0047430C"/>
    <w:rsid w:val="00474405"/>
    <w:rsid w:val="0047453A"/>
    <w:rsid w:val="004749DD"/>
    <w:rsid w:val="00474BF5"/>
    <w:rsid w:val="00474BF8"/>
    <w:rsid w:val="00475187"/>
    <w:rsid w:val="004751B9"/>
    <w:rsid w:val="004753B1"/>
    <w:rsid w:val="0047550B"/>
    <w:rsid w:val="00475EBA"/>
    <w:rsid w:val="00475F04"/>
    <w:rsid w:val="00476836"/>
    <w:rsid w:val="00476C4D"/>
    <w:rsid w:val="00476E88"/>
    <w:rsid w:val="0047734F"/>
    <w:rsid w:val="00477631"/>
    <w:rsid w:val="00477782"/>
    <w:rsid w:val="00477C68"/>
    <w:rsid w:val="00480165"/>
    <w:rsid w:val="00480283"/>
    <w:rsid w:val="004802C6"/>
    <w:rsid w:val="00480438"/>
    <w:rsid w:val="00480F59"/>
    <w:rsid w:val="00481191"/>
    <w:rsid w:val="004812AD"/>
    <w:rsid w:val="00481A7C"/>
    <w:rsid w:val="00482257"/>
    <w:rsid w:val="00482517"/>
    <w:rsid w:val="0048337B"/>
    <w:rsid w:val="004833E1"/>
    <w:rsid w:val="00483903"/>
    <w:rsid w:val="004839E4"/>
    <w:rsid w:val="00483CF7"/>
    <w:rsid w:val="00484945"/>
    <w:rsid w:val="00484BB8"/>
    <w:rsid w:val="00484ECF"/>
    <w:rsid w:val="0048533D"/>
    <w:rsid w:val="00486401"/>
    <w:rsid w:val="00486E79"/>
    <w:rsid w:val="00486F93"/>
    <w:rsid w:val="00487335"/>
    <w:rsid w:val="00487A30"/>
    <w:rsid w:val="00487CD1"/>
    <w:rsid w:val="00487EFA"/>
    <w:rsid w:val="00487F3E"/>
    <w:rsid w:val="00490009"/>
    <w:rsid w:val="0049000F"/>
    <w:rsid w:val="004908CA"/>
    <w:rsid w:val="004917D0"/>
    <w:rsid w:val="00491CAB"/>
    <w:rsid w:val="00491F33"/>
    <w:rsid w:val="0049278E"/>
    <w:rsid w:val="00492811"/>
    <w:rsid w:val="004929DC"/>
    <w:rsid w:val="00492ADD"/>
    <w:rsid w:val="00492D64"/>
    <w:rsid w:val="004931A1"/>
    <w:rsid w:val="00493359"/>
    <w:rsid w:val="00493A07"/>
    <w:rsid w:val="00493BA2"/>
    <w:rsid w:val="00493D53"/>
    <w:rsid w:val="00493D6E"/>
    <w:rsid w:val="0049416A"/>
    <w:rsid w:val="0049434E"/>
    <w:rsid w:val="00494605"/>
    <w:rsid w:val="00494945"/>
    <w:rsid w:val="00494D42"/>
    <w:rsid w:val="004954E3"/>
    <w:rsid w:val="00495A6C"/>
    <w:rsid w:val="00495C87"/>
    <w:rsid w:val="00496839"/>
    <w:rsid w:val="00496DB5"/>
    <w:rsid w:val="00497040"/>
    <w:rsid w:val="00497CDC"/>
    <w:rsid w:val="00497D0C"/>
    <w:rsid w:val="00497F38"/>
    <w:rsid w:val="004A0423"/>
    <w:rsid w:val="004A0463"/>
    <w:rsid w:val="004A0C90"/>
    <w:rsid w:val="004A11B0"/>
    <w:rsid w:val="004A11F3"/>
    <w:rsid w:val="004A19CC"/>
    <w:rsid w:val="004A1E5B"/>
    <w:rsid w:val="004A24E5"/>
    <w:rsid w:val="004A27FB"/>
    <w:rsid w:val="004A2ACF"/>
    <w:rsid w:val="004A2CC6"/>
    <w:rsid w:val="004A2CE6"/>
    <w:rsid w:val="004A30A2"/>
    <w:rsid w:val="004A3490"/>
    <w:rsid w:val="004A34B8"/>
    <w:rsid w:val="004A380C"/>
    <w:rsid w:val="004A3D31"/>
    <w:rsid w:val="004A3EC0"/>
    <w:rsid w:val="004A4328"/>
    <w:rsid w:val="004A44A6"/>
    <w:rsid w:val="004A452D"/>
    <w:rsid w:val="004A45C8"/>
    <w:rsid w:val="004A4E05"/>
    <w:rsid w:val="004A4E3C"/>
    <w:rsid w:val="004A5A56"/>
    <w:rsid w:val="004A5C70"/>
    <w:rsid w:val="004A5F59"/>
    <w:rsid w:val="004A5F6A"/>
    <w:rsid w:val="004A61AD"/>
    <w:rsid w:val="004A6244"/>
    <w:rsid w:val="004A62BE"/>
    <w:rsid w:val="004A671E"/>
    <w:rsid w:val="004A6DDA"/>
    <w:rsid w:val="004A6E55"/>
    <w:rsid w:val="004A6EC3"/>
    <w:rsid w:val="004A6FCC"/>
    <w:rsid w:val="004A72DA"/>
    <w:rsid w:val="004A769D"/>
    <w:rsid w:val="004A77ED"/>
    <w:rsid w:val="004A7991"/>
    <w:rsid w:val="004A7E8B"/>
    <w:rsid w:val="004B0112"/>
    <w:rsid w:val="004B02D6"/>
    <w:rsid w:val="004B0300"/>
    <w:rsid w:val="004B055A"/>
    <w:rsid w:val="004B0929"/>
    <w:rsid w:val="004B0B37"/>
    <w:rsid w:val="004B1111"/>
    <w:rsid w:val="004B1224"/>
    <w:rsid w:val="004B14F8"/>
    <w:rsid w:val="004B17B9"/>
    <w:rsid w:val="004B1C0F"/>
    <w:rsid w:val="004B22ED"/>
    <w:rsid w:val="004B2591"/>
    <w:rsid w:val="004B2858"/>
    <w:rsid w:val="004B2C20"/>
    <w:rsid w:val="004B3182"/>
    <w:rsid w:val="004B3197"/>
    <w:rsid w:val="004B3828"/>
    <w:rsid w:val="004B3954"/>
    <w:rsid w:val="004B3AD5"/>
    <w:rsid w:val="004B3FB3"/>
    <w:rsid w:val="004B497F"/>
    <w:rsid w:val="004B4CEC"/>
    <w:rsid w:val="004B4DEF"/>
    <w:rsid w:val="004B547F"/>
    <w:rsid w:val="004B56E0"/>
    <w:rsid w:val="004B5D8F"/>
    <w:rsid w:val="004B5FBB"/>
    <w:rsid w:val="004B6353"/>
    <w:rsid w:val="004B67EC"/>
    <w:rsid w:val="004B6B22"/>
    <w:rsid w:val="004B6C2D"/>
    <w:rsid w:val="004B6E16"/>
    <w:rsid w:val="004B7A0B"/>
    <w:rsid w:val="004B7DFC"/>
    <w:rsid w:val="004C002D"/>
    <w:rsid w:val="004C03E0"/>
    <w:rsid w:val="004C082B"/>
    <w:rsid w:val="004C0866"/>
    <w:rsid w:val="004C0A85"/>
    <w:rsid w:val="004C0C8B"/>
    <w:rsid w:val="004C0E44"/>
    <w:rsid w:val="004C172B"/>
    <w:rsid w:val="004C201D"/>
    <w:rsid w:val="004C22FC"/>
    <w:rsid w:val="004C258F"/>
    <w:rsid w:val="004C3716"/>
    <w:rsid w:val="004C39F4"/>
    <w:rsid w:val="004C3B40"/>
    <w:rsid w:val="004C3BD9"/>
    <w:rsid w:val="004C3C19"/>
    <w:rsid w:val="004C3E24"/>
    <w:rsid w:val="004C3F7B"/>
    <w:rsid w:val="004C4066"/>
    <w:rsid w:val="004C4260"/>
    <w:rsid w:val="004C472D"/>
    <w:rsid w:val="004C499A"/>
    <w:rsid w:val="004C4D24"/>
    <w:rsid w:val="004C518B"/>
    <w:rsid w:val="004C56E8"/>
    <w:rsid w:val="004C5C29"/>
    <w:rsid w:val="004C5D0C"/>
    <w:rsid w:val="004C603F"/>
    <w:rsid w:val="004C609A"/>
    <w:rsid w:val="004C614D"/>
    <w:rsid w:val="004C63C6"/>
    <w:rsid w:val="004C6F76"/>
    <w:rsid w:val="004C701B"/>
    <w:rsid w:val="004C7981"/>
    <w:rsid w:val="004C7FB8"/>
    <w:rsid w:val="004D0146"/>
    <w:rsid w:val="004D02B1"/>
    <w:rsid w:val="004D0304"/>
    <w:rsid w:val="004D0485"/>
    <w:rsid w:val="004D049D"/>
    <w:rsid w:val="004D071D"/>
    <w:rsid w:val="004D1758"/>
    <w:rsid w:val="004D1A1C"/>
    <w:rsid w:val="004D21F8"/>
    <w:rsid w:val="004D22AE"/>
    <w:rsid w:val="004D27F3"/>
    <w:rsid w:val="004D2C56"/>
    <w:rsid w:val="004D319A"/>
    <w:rsid w:val="004D333C"/>
    <w:rsid w:val="004D3AFB"/>
    <w:rsid w:val="004D4307"/>
    <w:rsid w:val="004D439B"/>
    <w:rsid w:val="004D4C47"/>
    <w:rsid w:val="004D4C84"/>
    <w:rsid w:val="004D52FD"/>
    <w:rsid w:val="004D5495"/>
    <w:rsid w:val="004D5849"/>
    <w:rsid w:val="004D6DA6"/>
    <w:rsid w:val="004D6E21"/>
    <w:rsid w:val="004D71FC"/>
    <w:rsid w:val="004D737C"/>
    <w:rsid w:val="004D7F8A"/>
    <w:rsid w:val="004E1218"/>
    <w:rsid w:val="004E155D"/>
    <w:rsid w:val="004E1709"/>
    <w:rsid w:val="004E17D3"/>
    <w:rsid w:val="004E1A8F"/>
    <w:rsid w:val="004E1D7D"/>
    <w:rsid w:val="004E2D84"/>
    <w:rsid w:val="004E2DE5"/>
    <w:rsid w:val="004E2E07"/>
    <w:rsid w:val="004E34F9"/>
    <w:rsid w:val="004E3C7C"/>
    <w:rsid w:val="004E4029"/>
    <w:rsid w:val="004E409F"/>
    <w:rsid w:val="004E48C7"/>
    <w:rsid w:val="004E48FC"/>
    <w:rsid w:val="004E4F2F"/>
    <w:rsid w:val="004E545C"/>
    <w:rsid w:val="004E5992"/>
    <w:rsid w:val="004E5E5F"/>
    <w:rsid w:val="004E6287"/>
    <w:rsid w:val="004E6E58"/>
    <w:rsid w:val="004E7116"/>
    <w:rsid w:val="004E7B1E"/>
    <w:rsid w:val="004E7D6B"/>
    <w:rsid w:val="004F0344"/>
    <w:rsid w:val="004F0468"/>
    <w:rsid w:val="004F0AD3"/>
    <w:rsid w:val="004F0DF2"/>
    <w:rsid w:val="004F1354"/>
    <w:rsid w:val="004F1836"/>
    <w:rsid w:val="004F18A0"/>
    <w:rsid w:val="004F1A55"/>
    <w:rsid w:val="004F1B7D"/>
    <w:rsid w:val="004F1B90"/>
    <w:rsid w:val="004F1E56"/>
    <w:rsid w:val="004F225C"/>
    <w:rsid w:val="004F27FB"/>
    <w:rsid w:val="004F2875"/>
    <w:rsid w:val="004F296D"/>
    <w:rsid w:val="004F2999"/>
    <w:rsid w:val="004F310B"/>
    <w:rsid w:val="004F33D2"/>
    <w:rsid w:val="004F38EA"/>
    <w:rsid w:val="004F3BBC"/>
    <w:rsid w:val="004F4393"/>
    <w:rsid w:val="004F4A5D"/>
    <w:rsid w:val="004F4E20"/>
    <w:rsid w:val="004F4F01"/>
    <w:rsid w:val="004F5255"/>
    <w:rsid w:val="004F5565"/>
    <w:rsid w:val="004F591A"/>
    <w:rsid w:val="004F5B10"/>
    <w:rsid w:val="004F6021"/>
    <w:rsid w:val="004F6A47"/>
    <w:rsid w:val="004F6BFC"/>
    <w:rsid w:val="004F723C"/>
    <w:rsid w:val="004F768E"/>
    <w:rsid w:val="004F76AC"/>
    <w:rsid w:val="004F76B0"/>
    <w:rsid w:val="004F7B61"/>
    <w:rsid w:val="004F7ED5"/>
    <w:rsid w:val="005000C8"/>
    <w:rsid w:val="005001AA"/>
    <w:rsid w:val="005006CF"/>
    <w:rsid w:val="00501833"/>
    <w:rsid w:val="005019B3"/>
    <w:rsid w:val="00501A0E"/>
    <w:rsid w:val="00501AC3"/>
    <w:rsid w:val="00501E42"/>
    <w:rsid w:val="00502065"/>
    <w:rsid w:val="00502130"/>
    <w:rsid w:val="00502899"/>
    <w:rsid w:val="005029DB"/>
    <w:rsid w:val="00502B49"/>
    <w:rsid w:val="005032F1"/>
    <w:rsid w:val="00503EFF"/>
    <w:rsid w:val="00504474"/>
    <w:rsid w:val="00504B3D"/>
    <w:rsid w:val="00504F74"/>
    <w:rsid w:val="00505677"/>
    <w:rsid w:val="00505691"/>
    <w:rsid w:val="005058F9"/>
    <w:rsid w:val="00505C78"/>
    <w:rsid w:val="0050668E"/>
    <w:rsid w:val="00507258"/>
    <w:rsid w:val="00507C08"/>
    <w:rsid w:val="00507FD4"/>
    <w:rsid w:val="00510389"/>
    <w:rsid w:val="00510BAB"/>
    <w:rsid w:val="00510D9B"/>
    <w:rsid w:val="005114E4"/>
    <w:rsid w:val="005115B0"/>
    <w:rsid w:val="005116C4"/>
    <w:rsid w:val="00511945"/>
    <w:rsid w:val="005119C3"/>
    <w:rsid w:val="005122BC"/>
    <w:rsid w:val="00512F09"/>
    <w:rsid w:val="0051323C"/>
    <w:rsid w:val="00513A45"/>
    <w:rsid w:val="00513DCF"/>
    <w:rsid w:val="00514323"/>
    <w:rsid w:val="005145B7"/>
    <w:rsid w:val="005146EF"/>
    <w:rsid w:val="00515152"/>
    <w:rsid w:val="005152F9"/>
    <w:rsid w:val="00515470"/>
    <w:rsid w:val="00515756"/>
    <w:rsid w:val="005158A5"/>
    <w:rsid w:val="00516175"/>
    <w:rsid w:val="00516178"/>
    <w:rsid w:val="0051640C"/>
    <w:rsid w:val="0051648C"/>
    <w:rsid w:val="005164B0"/>
    <w:rsid w:val="005165D5"/>
    <w:rsid w:val="00516827"/>
    <w:rsid w:val="005168CB"/>
    <w:rsid w:val="00516BCC"/>
    <w:rsid w:val="00516D9A"/>
    <w:rsid w:val="00517037"/>
    <w:rsid w:val="005177F0"/>
    <w:rsid w:val="0051794E"/>
    <w:rsid w:val="00517C66"/>
    <w:rsid w:val="00517FF6"/>
    <w:rsid w:val="00520839"/>
    <w:rsid w:val="005209B4"/>
    <w:rsid w:val="00521191"/>
    <w:rsid w:val="005211C8"/>
    <w:rsid w:val="00521322"/>
    <w:rsid w:val="0052170B"/>
    <w:rsid w:val="005217D4"/>
    <w:rsid w:val="00521DA4"/>
    <w:rsid w:val="00521FDB"/>
    <w:rsid w:val="0052272E"/>
    <w:rsid w:val="0052321C"/>
    <w:rsid w:val="00523458"/>
    <w:rsid w:val="00523952"/>
    <w:rsid w:val="005239ED"/>
    <w:rsid w:val="00523F74"/>
    <w:rsid w:val="00523F9E"/>
    <w:rsid w:val="0052448F"/>
    <w:rsid w:val="0052476D"/>
    <w:rsid w:val="005247E9"/>
    <w:rsid w:val="0052486D"/>
    <w:rsid w:val="005250BE"/>
    <w:rsid w:val="005254F4"/>
    <w:rsid w:val="00525707"/>
    <w:rsid w:val="00525E23"/>
    <w:rsid w:val="0052647F"/>
    <w:rsid w:val="00526AEE"/>
    <w:rsid w:val="00527517"/>
    <w:rsid w:val="00527B47"/>
    <w:rsid w:val="00527B68"/>
    <w:rsid w:val="00527D28"/>
    <w:rsid w:val="00527FD0"/>
    <w:rsid w:val="0053052F"/>
    <w:rsid w:val="00530657"/>
    <w:rsid w:val="005306FA"/>
    <w:rsid w:val="005309FE"/>
    <w:rsid w:val="00530A5B"/>
    <w:rsid w:val="00530DCA"/>
    <w:rsid w:val="005311A7"/>
    <w:rsid w:val="00531250"/>
    <w:rsid w:val="00531453"/>
    <w:rsid w:val="005316B2"/>
    <w:rsid w:val="00531A33"/>
    <w:rsid w:val="0053228C"/>
    <w:rsid w:val="00532566"/>
    <w:rsid w:val="0053281C"/>
    <w:rsid w:val="005330AF"/>
    <w:rsid w:val="00533235"/>
    <w:rsid w:val="005332E8"/>
    <w:rsid w:val="005335CD"/>
    <w:rsid w:val="005339E5"/>
    <w:rsid w:val="00533EE2"/>
    <w:rsid w:val="00534071"/>
    <w:rsid w:val="00534375"/>
    <w:rsid w:val="00534A7A"/>
    <w:rsid w:val="00535342"/>
    <w:rsid w:val="00535826"/>
    <w:rsid w:val="00535884"/>
    <w:rsid w:val="00535983"/>
    <w:rsid w:val="005359D0"/>
    <w:rsid w:val="00535BB3"/>
    <w:rsid w:val="00535DFE"/>
    <w:rsid w:val="0053614E"/>
    <w:rsid w:val="00536856"/>
    <w:rsid w:val="00536978"/>
    <w:rsid w:val="00536E04"/>
    <w:rsid w:val="00536E69"/>
    <w:rsid w:val="00537595"/>
    <w:rsid w:val="00537726"/>
    <w:rsid w:val="00537DDB"/>
    <w:rsid w:val="005401CE"/>
    <w:rsid w:val="005401DD"/>
    <w:rsid w:val="0054069A"/>
    <w:rsid w:val="0054154C"/>
    <w:rsid w:val="00541E8F"/>
    <w:rsid w:val="00541FDF"/>
    <w:rsid w:val="00541FFD"/>
    <w:rsid w:val="005424E2"/>
    <w:rsid w:val="0054264E"/>
    <w:rsid w:val="005432E8"/>
    <w:rsid w:val="0054336F"/>
    <w:rsid w:val="00543420"/>
    <w:rsid w:val="00543533"/>
    <w:rsid w:val="00543A1E"/>
    <w:rsid w:val="00543B45"/>
    <w:rsid w:val="00543F38"/>
    <w:rsid w:val="0054409A"/>
    <w:rsid w:val="00544423"/>
    <w:rsid w:val="0054473B"/>
    <w:rsid w:val="005449A4"/>
    <w:rsid w:val="00544C77"/>
    <w:rsid w:val="00545294"/>
    <w:rsid w:val="00545583"/>
    <w:rsid w:val="00545623"/>
    <w:rsid w:val="00546022"/>
    <w:rsid w:val="00546A4C"/>
    <w:rsid w:val="00546E33"/>
    <w:rsid w:val="00547102"/>
    <w:rsid w:val="0054755C"/>
    <w:rsid w:val="0054793E"/>
    <w:rsid w:val="00550027"/>
    <w:rsid w:val="00550174"/>
    <w:rsid w:val="00550B22"/>
    <w:rsid w:val="00550B5D"/>
    <w:rsid w:val="00550F35"/>
    <w:rsid w:val="00550FD8"/>
    <w:rsid w:val="005510B2"/>
    <w:rsid w:val="00551265"/>
    <w:rsid w:val="0055170B"/>
    <w:rsid w:val="00551742"/>
    <w:rsid w:val="00551AC9"/>
    <w:rsid w:val="00551D0A"/>
    <w:rsid w:val="00552320"/>
    <w:rsid w:val="00552377"/>
    <w:rsid w:val="005525FF"/>
    <w:rsid w:val="005527F8"/>
    <w:rsid w:val="00552B65"/>
    <w:rsid w:val="00552D70"/>
    <w:rsid w:val="0055366F"/>
    <w:rsid w:val="005536E5"/>
    <w:rsid w:val="00553C38"/>
    <w:rsid w:val="00554250"/>
    <w:rsid w:val="00554516"/>
    <w:rsid w:val="0055459A"/>
    <w:rsid w:val="0055468C"/>
    <w:rsid w:val="005549F7"/>
    <w:rsid w:val="00555355"/>
    <w:rsid w:val="005554C9"/>
    <w:rsid w:val="00555684"/>
    <w:rsid w:val="00555C8E"/>
    <w:rsid w:val="00555D0E"/>
    <w:rsid w:val="00555D66"/>
    <w:rsid w:val="00555D8E"/>
    <w:rsid w:val="0055604A"/>
    <w:rsid w:val="005560A9"/>
    <w:rsid w:val="00556275"/>
    <w:rsid w:val="00556699"/>
    <w:rsid w:val="00556D72"/>
    <w:rsid w:val="00556DAA"/>
    <w:rsid w:val="00557319"/>
    <w:rsid w:val="00557561"/>
    <w:rsid w:val="005576A5"/>
    <w:rsid w:val="00557C9E"/>
    <w:rsid w:val="00560087"/>
    <w:rsid w:val="0056013F"/>
    <w:rsid w:val="0056018C"/>
    <w:rsid w:val="0056027F"/>
    <w:rsid w:val="00560C19"/>
    <w:rsid w:val="00561235"/>
    <w:rsid w:val="0056134E"/>
    <w:rsid w:val="00561AD2"/>
    <w:rsid w:val="0056234F"/>
    <w:rsid w:val="00562370"/>
    <w:rsid w:val="005627F0"/>
    <w:rsid w:val="00562800"/>
    <w:rsid w:val="00562B60"/>
    <w:rsid w:val="00562C7A"/>
    <w:rsid w:val="00562D63"/>
    <w:rsid w:val="00562D6F"/>
    <w:rsid w:val="005630A9"/>
    <w:rsid w:val="00563387"/>
    <w:rsid w:val="00563C31"/>
    <w:rsid w:val="005643D6"/>
    <w:rsid w:val="00564932"/>
    <w:rsid w:val="00565198"/>
    <w:rsid w:val="00565239"/>
    <w:rsid w:val="00565FDD"/>
    <w:rsid w:val="0056633F"/>
    <w:rsid w:val="00566968"/>
    <w:rsid w:val="00566AFE"/>
    <w:rsid w:val="00566C08"/>
    <w:rsid w:val="005671A1"/>
    <w:rsid w:val="005673CA"/>
    <w:rsid w:val="0056746F"/>
    <w:rsid w:val="0056760E"/>
    <w:rsid w:val="00567635"/>
    <w:rsid w:val="00567892"/>
    <w:rsid w:val="0056791E"/>
    <w:rsid w:val="00567954"/>
    <w:rsid w:val="00567A47"/>
    <w:rsid w:val="00567AD2"/>
    <w:rsid w:val="00567C95"/>
    <w:rsid w:val="00567D08"/>
    <w:rsid w:val="00570BA0"/>
    <w:rsid w:val="00570E3B"/>
    <w:rsid w:val="005719E6"/>
    <w:rsid w:val="00571BD7"/>
    <w:rsid w:val="00571BE1"/>
    <w:rsid w:val="00571F10"/>
    <w:rsid w:val="00572CC2"/>
    <w:rsid w:val="00573511"/>
    <w:rsid w:val="005736B1"/>
    <w:rsid w:val="005738B0"/>
    <w:rsid w:val="00573EE0"/>
    <w:rsid w:val="00573F31"/>
    <w:rsid w:val="005742E8"/>
    <w:rsid w:val="0057431C"/>
    <w:rsid w:val="005746F2"/>
    <w:rsid w:val="0057477C"/>
    <w:rsid w:val="0057524E"/>
    <w:rsid w:val="005756BB"/>
    <w:rsid w:val="005758C4"/>
    <w:rsid w:val="00575E3B"/>
    <w:rsid w:val="00575F4E"/>
    <w:rsid w:val="00575F9E"/>
    <w:rsid w:val="00576391"/>
    <w:rsid w:val="005768B4"/>
    <w:rsid w:val="005769A9"/>
    <w:rsid w:val="005769AE"/>
    <w:rsid w:val="00576B1C"/>
    <w:rsid w:val="00580173"/>
    <w:rsid w:val="0058022C"/>
    <w:rsid w:val="005805E1"/>
    <w:rsid w:val="00580944"/>
    <w:rsid w:val="00580E4D"/>
    <w:rsid w:val="00581FDF"/>
    <w:rsid w:val="00582143"/>
    <w:rsid w:val="005829C7"/>
    <w:rsid w:val="00582A34"/>
    <w:rsid w:val="005836B0"/>
    <w:rsid w:val="005838A0"/>
    <w:rsid w:val="00583DB8"/>
    <w:rsid w:val="00584019"/>
    <w:rsid w:val="0058409B"/>
    <w:rsid w:val="00584138"/>
    <w:rsid w:val="0058415C"/>
    <w:rsid w:val="005842FB"/>
    <w:rsid w:val="00584588"/>
    <w:rsid w:val="00584A07"/>
    <w:rsid w:val="0058543A"/>
    <w:rsid w:val="005867BD"/>
    <w:rsid w:val="0058740A"/>
    <w:rsid w:val="0058791F"/>
    <w:rsid w:val="00587E41"/>
    <w:rsid w:val="00590045"/>
    <w:rsid w:val="005901EE"/>
    <w:rsid w:val="00590870"/>
    <w:rsid w:val="00590B6B"/>
    <w:rsid w:val="005911F8"/>
    <w:rsid w:val="005913B0"/>
    <w:rsid w:val="005913FD"/>
    <w:rsid w:val="0059142B"/>
    <w:rsid w:val="005915F9"/>
    <w:rsid w:val="00591709"/>
    <w:rsid w:val="00592296"/>
    <w:rsid w:val="0059247F"/>
    <w:rsid w:val="00592609"/>
    <w:rsid w:val="00592834"/>
    <w:rsid w:val="00592A9D"/>
    <w:rsid w:val="00592AC8"/>
    <w:rsid w:val="00592EE7"/>
    <w:rsid w:val="005932A7"/>
    <w:rsid w:val="005934FE"/>
    <w:rsid w:val="00593BC6"/>
    <w:rsid w:val="00593F09"/>
    <w:rsid w:val="00594536"/>
    <w:rsid w:val="005945C9"/>
    <w:rsid w:val="005945EF"/>
    <w:rsid w:val="00594B50"/>
    <w:rsid w:val="00594F5A"/>
    <w:rsid w:val="0059540A"/>
    <w:rsid w:val="00595571"/>
    <w:rsid w:val="0059569E"/>
    <w:rsid w:val="00595820"/>
    <w:rsid w:val="00595B5E"/>
    <w:rsid w:val="005963AE"/>
    <w:rsid w:val="00596445"/>
    <w:rsid w:val="005968C6"/>
    <w:rsid w:val="00596B26"/>
    <w:rsid w:val="00597728"/>
    <w:rsid w:val="00597B4E"/>
    <w:rsid w:val="00597C81"/>
    <w:rsid w:val="00597DA2"/>
    <w:rsid w:val="00597E35"/>
    <w:rsid w:val="00597E53"/>
    <w:rsid w:val="00597E98"/>
    <w:rsid w:val="005A010E"/>
    <w:rsid w:val="005A0849"/>
    <w:rsid w:val="005A10D1"/>
    <w:rsid w:val="005A1631"/>
    <w:rsid w:val="005A17A1"/>
    <w:rsid w:val="005A194F"/>
    <w:rsid w:val="005A1CA1"/>
    <w:rsid w:val="005A1E81"/>
    <w:rsid w:val="005A2099"/>
    <w:rsid w:val="005A21E1"/>
    <w:rsid w:val="005A2975"/>
    <w:rsid w:val="005A2CA3"/>
    <w:rsid w:val="005A2EC4"/>
    <w:rsid w:val="005A329D"/>
    <w:rsid w:val="005A32C2"/>
    <w:rsid w:val="005A3519"/>
    <w:rsid w:val="005A3622"/>
    <w:rsid w:val="005A39B4"/>
    <w:rsid w:val="005A3AD5"/>
    <w:rsid w:val="005A3D17"/>
    <w:rsid w:val="005A4B34"/>
    <w:rsid w:val="005A50AE"/>
    <w:rsid w:val="005A61AC"/>
    <w:rsid w:val="005A630B"/>
    <w:rsid w:val="005A6669"/>
    <w:rsid w:val="005A6699"/>
    <w:rsid w:val="005A72A6"/>
    <w:rsid w:val="005A7367"/>
    <w:rsid w:val="005A7850"/>
    <w:rsid w:val="005A7A9B"/>
    <w:rsid w:val="005B0198"/>
    <w:rsid w:val="005B0296"/>
    <w:rsid w:val="005B0C4D"/>
    <w:rsid w:val="005B114E"/>
    <w:rsid w:val="005B15DB"/>
    <w:rsid w:val="005B1A11"/>
    <w:rsid w:val="005B20D2"/>
    <w:rsid w:val="005B2369"/>
    <w:rsid w:val="005B23AC"/>
    <w:rsid w:val="005B2E95"/>
    <w:rsid w:val="005B31FE"/>
    <w:rsid w:val="005B430A"/>
    <w:rsid w:val="005B4531"/>
    <w:rsid w:val="005B4882"/>
    <w:rsid w:val="005B4DD9"/>
    <w:rsid w:val="005B5190"/>
    <w:rsid w:val="005B54D9"/>
    <w:rsid w:val="005B56A8"/>
    <w:rsid w:val="005B5792"/>
    <w:rsid w:val="005B5908"/>
    <w:rsid w:val="005B67F1"/>
    <w:rsid w:val="005B6832"/>
    <w:rsid w:val="005B6C2C"/>
    <w:rsid w:val="005B715B"/>
    <w:rsid w:val="005B7663"/>
    <w:rsid w:val="005B7819"/>
    <w:rsid w:val="005B7D33"/>
    <w:rsid w:val="005B7F18"/>
    <w:rsid w:val="005B7FA1"/>
    <w:rsid w:val="005C0488"/>
    <w:rsid w:val="005C0C49"/>
    <w:rsid w:val="005C1141"/>
    <w:rsid w:val="005C1474"/>
    <w:rsid w:val="005C1A25"/>
    <w:rsid w:val="005C1BE6"/>
    <w:rsid w:val="005C20DE"/>
    <w:rsid w:val="005C241A"/>
    <w:rsid w:val="005C2BFB"/>
    <w:rsid w:val="005C2D34"/>
    <w:rsid w:val="005C3532"/>
    <w:rsid w:val="005C3B2E"/>
    <w:rsid w:val="005C3B47"/>
    <w:rsid w:val="005C3F1F"/>
    <w:rsid w:val="005C48A9"/>
    <w:rsid w:val="005C559C"/>
    <w:rsid w:val="005C59EE"/>
    <w:rsid w:val="005C5A0F"/>
    <w:rsid w:val="005C5F3B"/>
    <w:rsid w:val="005C652E"/>
    <w:rsid w:val="005C6849"/>
    <w:rsid w:val="005C6F85"/>
    <w:rsid w:val="005C71DE"/>
    <w:rsid w:val="005C7253"/>
    <w:rsid w:val="005C74A7"/>
    <w:rsid w:val="005C759A"/>
    <w:rsid w:val="005C75BF"/>
    <w:rsid w:val="005C7FEE"/>
    <w:rsid w:val="005D01A6"/>
    <w:rsid w:val="005D08D2"/>
    <w:rsid w:val="005D09D5"/>
    <w:rsid w:val="005D0A5D"/>
    <w:rsid w:val="005D1229"/>
    <w:rsid w:val="005D130E"/>
    <w:rsid w:val="005D1352"/>
    <w:rsid w:val="005D135B"/>
    <w:rsid w:val="005D137A"/>
    <w:rsid w:val="005D20B5"/>
    <w:rsid w:val="005D2A6D"/>
    <w:rsid w:val="005D30C6"/>
    <w:rsid w:val="005D35DF"/>
    <w:rsid w:val="005D35ED"/>
    <w:rsid w:val="005D3820"/>
    <w:rsid w:val="005D3826"/>
    <w:rsid w:val="005D3954"/>
    <w:rsid w:val="005D4619"/>
    <w:rsid w:val="005D4C8D"/>
    <w:rsid w:val="005D5050"/>
    <w:rsid w:val="005D5B83"/>
    <w:rsid w:val="005D6438"/>
    <w:rsid w:val="005D67DF"/>
    <w:rsid w:val="005D6922"/>
    <w:rsid w:val="005D692F"/>
    <w:rsid w:val="005D69F9"/>
    <w:rsid w:val="005D6A7B"/>
    <w:rsid w:val="005D6AE6"/>
    <w:rsid w:val="005D6FF7"/>
    <w:rsid w:val="005D7114"/>
    <w:rsid w:val="005D7B54"/>
    <w:rsid w:val="005E00D3"/>
    <w:rsid w:val="005E0218"/>
    <w:rsid w:val="005E055E"/>
    <w:rsid w:val="005E0614"/>
    <w:rsid w:val="005E086B"/>
    <w:rsid w:val="005E10B7"/>
    <w:rsid w:val="005E110B"/>
    <w:rsid w:val="005E13C5"/>
    <w:rsid w:val="005E1499"/>
    <w:rsid w:val="005E14A1"/>
    <w:rsid w:val="005E1517"/>
    <w:rsid w:val="005E1704"/>
    <w:rsid w:val="005E254A"/>
    <w:rsid w:val="005E2D4C"/>
    <w:rsid w:val="005E2E80"/>
    <w:rsid w:val="005E34E1"/>
    <w:rsid w:val="005E3781"/>
    <w:rsid w:val="005E37BA"/>
    <w:rsid w:val="005E3DDA"/>
    <w:rsid w:val="005E4126"/>
    <w:rsid w:val="005E499B"/>
    <w:rsid w:val="005E4E4B"/>
    <w:rsid w:val="005E56F2"/>
    <w:rsid w:val="005E5B67"/>
    <w:rsid w:val="005E5BC1"/>
    <w:rsid w:val="005E6B5A"/>
    <w:rsid w:val="005E6F99"/>
    <w:rsid w:val="005E70C3"/>
    <w:rsid w:val="005E7472"/>
    <w:rsid w:val="005E7493"/>
    <w:rsid w:val="005E7EC1"/>
    <w:rsid w:val="005F0654"/>
    <w:rsid w:val="005F0942"/>
    <w:rsid w:val="005F0A0E"/>
    <w:rsid w:val="005F0E75"/>
    <w:rsid w:val="005F12BD"/>
    <w:rsid w:val="005F1D66"/>
    <w:rsid w:val="005F1DC6"/>
    <w:rsid w:val="005F2102"/>
    <w:rsid w:val="005F2548"/>
    <w:rsid w:val="005F2576"/>
    <w:rsid w:val="005F2946"/>
    <w:rsid w:val="005F29DF"/>
    <w:rsid w:val="005F2AD1"/>
    <w:rsid w:val="005F31CE"/>
    <w:rsid w:val="005F3279"/>
    <w:rsid w:val="005F3293"/>
    <w:rsid w:val="005F3371"/>
    <w:rsid w:val="005F37AB"/>
    <w:rsid w:val="005F385C"/>
    <w:rsid w:val="005F3AF6"/>
    <w:rsid w:val="005F403C"/>
    <w:rsid w:val="005F4185"/>
    <w:rsid w:val="005F4386"/>
    <w:rsid w:val="005F43C7"/>
    <w:rsid w:val="005F454C"/>
    <w:rsid w:val="005F4730"/>
    <w:rsid w:val="005F476C"/>
    <w:rsid w:val="005F47C3"/>
    <w:rsid w:val="005F4DD9"/>
    <w:rsid w:val="005F533C"/>
    <w:rsid w:val="005F5579"/>
    <w:rsid w:val="005F7413"/>
    <w:rsid w:val="005F79B7"/>
    <w:rsid w:val="00600721"/>
    <w:rsid w:val="006007DA"/>
    <w:rsid w:val="00600AC0"/>
    <w:rsid w:val="006014EB"/>
    <w:rsid w:val="00601E03"/>
    <w:rsid w:val="00601E1D"/>
    <w:rsid w:val="0060222B"/>
    <w:rsid w:val="0060222E"/>
    <w:rsid w:val="0060231A"/>
    <w:rsid w:val="00602C16"/>
    <w:rsid w:val="00602E20"/>
    <w:rsid w:val="00603206"/>
    <w:rsid w:val="00603262"/>
    <w:rsid w:val="0060452C"/>
    <w:rsid w:val="006046C9"/>
    <w:rsid w:val="00605258"/>
    <w:rsid w:val="00605411"/>
    <w:rsid w:val="006064AE"/>
    <w:rsid w:val="00606607"/>
    <w:rsid w:val="006066DB"/>
    <w:rsid w:val="00606881"/>
    <w:rsid w:val="00606B08"/>
    <w:rsid w:val="00606E22"/>
    <w:rsid w:val="00607117"/>
    <w:rsid w:val="00607371"/>
    <w:rsid w:val="00607516"/>
    <w:rsid w:val="0060797A"/>
    <w:rsid w:val="00607CB4"/>
    <w:rsid w:val="00607DF1"/>
    <w:rsid w:val="006102AE"/>
    <w:rsid w:val="006107F0"/>
    <w:rsid w:val="006109D5"/>
    <w:rsid w:val="00610FC9"/>
    <w:rsid w:val="00611427"/>
    <w:rsid w:val="006114B8"/>
    <w:rsid w:val="006115D1"/>
    <w:rsid w:val="00611606"/>
    <w:rsid w:val="00611A30"/>
    <w:rsid w:val="00612402"/>
    <w:rsid w:val="00612822"/>
    <w:rsid w:val="00612831"/>
    <w:rsid w:val="00612B72"/>
    <w:rsid w:val="00612FC6"/>
    <w:rsid w:val="00613196"/>
    <w:rsid w:val="00613506"/>
    <w:rsid w:val="00613517"/>
    <w:rsid w:val="00613C0C"/>
    <w:rsid w:val="00613F51"/>
    <w:rsid w:val="00613F87"/>
    <w:rsid w:val="00613FA1"/>
    <w:rsid w:val="0061406E"/>
    <w:rsid w:val="0061424C"/>
    <w:rsid w:val="0061457D"/>
    <w:rsid w:val="006152C8"/>
    <w:rsid w:val="00615619"/>
    <w:rsid w:val="00616134"/>
    <w:rsid w:val="0061613B"/>
    <w:rsid w:val="006168C8"/>
    <w:rsid w:val="00616A28"/>
    <w:rsid w:val="006170A3"/>
    <w:rsid w:val="00617249"/>
    <w:rsid w:val="0061757F"/>
    <w:rsid w:val="006175E5"/>
    <w:rsid w:val="00617629"/>
    <w:rsid w:val="00617A5E"/>
    <w:rsid w:val="00617ECE"/>
    <w:rsid w:val="006200B4"/>
    <w:rsid w:val="006202FE"/>
    <w:rsid w:val="00620526"/>
    <w:rsid w:val="006205BD"/>
    <w:rsid w:val="00620604"/>
    <w:rsid w:val="00620758"/>
    <w:rsid w:val="00620DDF"/>
    <w:rsid w:val="006212B9"/>
    <w:rsid w:val="006214B2"/>
    <w:rsid w:val="00621751"/>
    <w:rsid w:val="00622246"/>
    <w:rsid w:val="00622625"/>
    <w:rsid w:val="00622688"/>
    <w:rsid w:val="00622BDD"/>
    <w:rsid w:val="00623118"/>
    <w:rsid w:val="006232C9"/>
    <w:rsid w:val="00623A78"/>
    <w:rsid w:val="00623C5E"/>
    <w:rsid w:val="00623F2F"/>
    <w:rsid w:val="0062475C"/>
    <w:rsid w:val="006247B7"/>
    <w:rsid w:val="00624852"/>
    <w:rsid w:val="00624DBE"/>
    <w:rsid w:val="006250BF"/>
    <w:rsid w:val="006251BF"/>
    <w:rsid w:val="00625698"/>
    <w:rsid w:val="006256D5"/>
    <w:rsid w:val="0062581A"/>
    <w:rsid w:val="00626505"/>
    <w:rsid w:val="00626BBF"/>
    <w:rsid w:val="00626F7E"/>
    <w:rsid w:val="00627AF4"/>
    <w:rsid w:val="00627CF4"/>
    <w:rsid w:val="00630399"/>
    <w:rsid w:val="00630692"/>
    <w:rsid w:val="006306E1"/>
    <w:rsid w:val="006308B4"/>
    <w:rsid w:val="00630B81"/>
    <w:rsid w:val="00631B3E"/>
    <w:rsid w:val="00631F16"/>
    <w:rsid w:val="00631F4F"/>
    <w:rsid w:val="00632388"/>
    <w:rsid w:val="006323CB"/>
    <w:rsid w:val="0063246E"/>
    <w:rsid w:val="006325CA"/>
    <w:rsid w:val="0063275D"/>
    <w:rsid w:val="00632B9F"/>
    <w:rsid w:val="0063321A"/>
    <w:rsid w:val="00633E16"/>
    <w:rsid w:val="00633FC4"/>
    <w:rsid w:val="00634700"/>
    <w:rsid w:val="006353DB"/>
    <w:rsid w:val="00635466"/>
    <w:rsid w:val="00635982"/>
    <w:rsid w:val="00635D8E"/>
    <w:rsid w:val="00636F51"/>
    <w:rsid w:val="00637792"/>
    <w:rsid w:val="00637921"/>
    <w:rsid w:val="00637B85"/>
    <w:rsid w:val="00637FE2"/>
    <w:rsid w:val="006406F2"/>
    <w:rsid w:val="00640D69"/>
    <w:rsid w:val="0064111D"/>
    <w:rsid w:val="006412B1"/>
    <w:rsid w:val="006412FA"/>
    <w:rsid w:val="0064130B"/>
    <w:rsid w:val="0064131F"/>
    <w:rsid w:val="006417AC"/>
    <w:rsid w:val="00641BBD"/>
    <w:rsid w:val="00641C9E"/>
    <w:rsid w:val="00642172"/>
    <w:rsid w:val="006423F0"/>
    <w:rsid w:val="00642492"/>
    <w:rsid w:val="00642976"/>
    <w:rsid w:val="006431D6"/>
    <w:rsid w:val="0064334B"/>
    <w:rsid w:val="006437B5"/>
    <w:rsid w:val="00643926"/>
    <w:rsid w:val="00643E40"/>
    <w:rsid w:val="00643F32"/>
    <w:rsid w:val="0064424D"/>
    <w:rsid w:val="00644299"/>
    <w:rsid w:val="00644985"/>
    <w:rsid w:val="006455EC"/>
    <w:rsid w:val="0064566B"/>
    <w:rsid w:val="00645B16"/>
    <w:rsid w:val="00645C5A"/>
    <w:rsid w:val="00645E47"/>
    <w:rsid w:val="00645E59"/>
    <w:rsid w:val="006466CB"/>
    <w:rsid w:val="00646BB5"/>
    <w:rsid w:val="0064708C"/>
    <w:rsid w:val="00647328"/>
    <w:rsid w:val="006476AD"/>
    <w:rsid w:val="006478A2"/>
    <w:rsid w:val="00647C82"/>
    <w:rsid w:val="00650249"/>
    <w:rsid w:val="006503B1"/>
    <w:rsid w:val="00650818"/>
    <w:rsid w:val="00650A40"/>
    <w:rsid w:val="00650A7C"/>
    <w:rsid w:val="00650F94"/>
    <w:rsid w:val="006510DF"/>
    <w:rsid w:val="00651170"/>
    <w:rsid w:val="0065137B"/>
    <w:rsid w:val="00651637"/>
    <w:rsid w:val="00651A00"/>
    <w:rsid w:val="00651AD0"/>
    <w:rsid w:val="0065213D"/>
    <w:rsid w:val="006521C6"/>
    <w:rsid w:val="00652B7A"/>
    <w:rsid w:val="0065302D"/>
    <w:rsid w:val="006530B3"/>
    <w:rsid w:val="0065314A"/>
    <w:rsid w:val="0065409F"/>
    <w:rsid w:val="00654316"/>
    <w:rsid w:val="00654419"/>
    <w:rsid w:val="00654BCD"/>
    <w:rsid w:val="00654C05"/>
    <w:rsid w:val="00654D07"/>
    <w:rsid w:val="006554A2"/>
    <w:rsid w:val="00655FFD"/>
    <w:rsid w:val="006566BF"/>
    <w:rsid w:val="006567A6"/>
    <w:rsid w:val="00656CAD"/>
    <w:rsid w:val="00656D06"/>
    <w:rsid w:val="0065704A"/>
    <w:rsid w:val="00657554"/>
    <w:rsid w:val="00657654"/>
    <w:rsid w:val="00657DA2"/>
    <w:rsid w:val="0066027D"/>
    <w:rsid w:val="0066036F"/>
    <w:rsid w:val="006603E7"/>
    <w:rsid w:val="006606B5"/>
    <w:rsid w:val="006607E2"/>
    <w:rsid w:val="00660D43"/>
    <w:rsid w:val="006610D9"/>
    <w:rsid w:val="00661296"/>
    <w:rsid w:val="00661348"/>
    <w:rsid w:val="00661640"/>
    <w:rsid w:val="006618EB"/>
    <w:rsid w:val="00661A5B"/>
    <w:rsid w:val="00661A79"/>
    <w:rsid w:val="00662438"/>
    <w:rsid w:val="00662C43"/>
    <w:rsid w:val="00662D5C"/>
    <w:rsid w:val="006631A1"/>
    <w:rsid w:val="00663529"/>
    <w:rsid w:val="00663745"/>
    <w:rsid w:val="006637EC"/>
    <w:rsid w:val="00663CA7"/>
    <w:rsid w:val="0066417B"/>
    <w:rsid w:val="006648AE"/>
    <w:rsid w:val="00664C30"/>
    <w:rsid w:val="00664EDF"/>
    <w:rsid w:val="006659CF"/>
    <w:rsid w:val="006660FC"/>
    <w:rsid w:val="0066637E"/>
    <w:rsid w:val="00666ADE"/>
    <w:rsid w:val="00666D44"/>
    <w:rsid w:val="00666DDF"/>
    <w:rsid w:val="006675B5"/>
    <w:rsid w:val="00667897"/>
    <w:rsid w:val="0067009F"/>
    <w:rsid w:val="006703D8"/>
    <w:rsid w:val="0067040A"/>
    <w:rsid w:val="0067043E"/>
    <w:rsid w:val="00670531"/>
    <w:rsid w:val="00670B8B"/>
    <w:rsid w:val="00670D19"/>
    <w:rsid w:val="00671961"/>
    <w:rsid w:val="00671AB7"/>
    <w:rsid w:val="00671BB7"/>
    <w:rsid w:val="00672292"/>
    <w:rsid w:val="006731D3"/>
    <w:rsid w:val="006734AF"/>
    <w:rsid w:val="0067362B"/>
    <w:rsid w:val="00673756"/>
    <w:rsid w:val="00673DAE"/>
    <w:rsid w:val="00674653"/>
    <w:rsid w:val="006746A4"/>
    <w:rsid w:val="006747E8"/>
    <w:rsid w:val="00674B2D"/>
    <w:rsid w:val="00674E1F"/>
    <w:rsid w:val="006750F2"/>
    <w:rsid w:val="00675119"/>
    <w:rsid w:val="00676326"/>
    <w:rsid w:val="00676606"/>
    <w:rsid w:val="0067670E"/>
    <w:rsid w:val="00676F0C"/>
    <w:rsid w:val="006773B5"/>
    <w:rsid w:val="006773C7"/>
    <w:rsid w:val="00677B0A"/>
    <w:rsid w:val="00677F44"/>
    <w:rsid w:val="006807A9"/>
    <w:rsid w:val="00680A74"/>
    <w:rsid w:val="00680BA1"/>
    <w:rsid w:val="00681351"/>
    <w:rsid w:val="00681415"/>
    <w:rsid w:val="00681F4B"/>
    <w:rsid w:val="00682009"/>
    <w:rsid w:val="00682042"/>
    <w:rsid w:val="006822D4"/>
    <w:rsid w:val="00682664"/>
    <w:rsid w:val="00682BA9"/>
    <w:rsid w:val="00682C8B"/>
    <w:rsid w:val="00682EFA"/>
    <w:rsid w:val="00682FFC"/>
    <w:rsid w:val="00683197"/>
    <w:rsid w:val="00683608"/>
    <w:rsid w:val="00683673"/>
    <w:rsid w:val="00683686"/>
    <w:rsid w:val="00684AA9"/>
    <w:rsid w:val="00684B25"/>
    <w:rsid w:val="00685F3D"/>
    <w:rsid w:val="00685FF4"/>
    <w:rsid w:val="006862B3"/>
    <w:rsid w:val="00686471"/>
    <w:rsid w:val="00686665"/>
    <w:rsid w:val="00686A0B"/>
    <w:rsid w:val="0068732E"/>
    <w:rsid w:val="00687B15"/>
    <w:rsid w:val="00687BB6"/>
    <w:rsid w:val="00687C3B"/>
    <w:rsid w:val="00690A16"/>
    <w:rsid w:val="006913D6"/>
    <w:rsid w:val="00691BD7"/>
    <w:rsid w:val="00691EE1"/>
    <w:rsid w:val="006922D6"/>
    <w:rsid w:val="00692D65"/>
    <w:rsid w:val="00692E17"/>
    <w:rsid w:val="0069304B"/>
    <w:rsid w:val="006930FC"/>
    <w:rsid w:val="00693199"/>
    <w:rsid w:val="006933E9"/>
    <w:rsid w:val="00693462"/>
    <w:rsid w:val="0069369B"/>
    <w:rsid w:val="00693B3F"/>
    <w:rsid w:val="00694404"/>
    <w:rsid w:val="0069569A"/>
    <w:rsid w:val="00695BB5"/>
    <w:rsid w:val="00696802"/>
    <w:rsid w:val="006968F4"/>
    <w:rsid w:val="00696FF7"/>
    <w:rsid w:val="006973D8"/>
    <w:rsid w:val="0069747A"/>
    <w:rsid w:val="00697519"/>
    <w:rsid w:val="00697F7A"/>
    <w:rsid w:val="006A0048"/>
    <w:rsid w:val="006A00FD"/>
    <w:rsid w:val="006A0A07"/>
    <w:rsid w:val="006A211B"/>
    <w:rsid w:val="006A21AE"/>
    <w:rsid w:val="006A232A"/>
    <w:rsid w:val="006A24E0"/>
    <w:rsid w:val="006A28EA"/>
    <w:rsid w:val="006A2DE2"/>
    <w:rsid w:val="006A3019"/>
    <w:rsid w:val="006A34A4"/>
    <w:rsid w:val="006A3943"/>
    <w:rsid w:val="006A3A9E"/>
    <w:rsid w:val="006A4009"/>
    <w:rsid w:val="006A4436"/>
    <w:rsid w:val="006A46DD"/>
    <w:rsid w:val="006A4D85"/>
    <w:rsid w:val="006A537A"/>
    <w:rsid w:val="006A560B"/>
    <w:rsid w:val="006A57B3"/>
    <w:rsid w:val="006A58A0"/>
    <w:rsid w:val="006A58FC"/>
    <w:rsid w:val="006A5BA7"/>
    <w:rsid w:val="006A5D37"/>
    <w:rsid w:val="006A61C5"/>
    <w:rsid w:val="006A685D"/>
    <w:rsid w:val="006A7231"/>
    <w:rsid w:val="006A760A"/>
    <w:rsid w:val="006A76EA"/>
    <w:rsid w:val="006A7B34"/>
    <w:rsid w:val="006A7D38"/>
    <w:rsid w:val="006A7DF5"/>
    <w:rsid w:val="006B002C"/>
    <w:rsid w:val="006B04BD"/>
    <w:rsid w:val="006B06AD"/>
    <w:rsid w:val="006B0DCE"/>
    <w:rsid w:val="006B0FC6"/>
    <w:rsid w:val="006B1162"/>
    <w:rsid w:val="006B126D"/>
    <w:rsid w:val="006B1A8F"/>
    <w:rsid w:val="006B1DD9"/>
    <w:rsid w:val="006B207B"/>
    <w:rsid w:val="006B27A1"/>
    <w:rsid w:val="006B28E2"/>
    <w:rsid w:val="006B2995"/>
    <w:rsid w:val="006B2D3D"/>
    <w:rsid w:val="006B2FB7"/>
    <w:rsid w:val="006B3004"/>
    <w:rsid w:val="006B34BE"/>
    <w:rsid w:val="006B34D5"/>
    <w:rsid w:val="006B3EF0"/>
    <w:rsid w:val="006B3F10"/>
    <w:rsid w:val="006B461B"/>
    <w:rsid w:val="006B46DB"/>
    <w:rsid w:val="006B4EB1"/>
    <w:rsid w:val="006B4EC4"/>
    <w:rsid w:val="006B4ECC"/>
    <w:rsid w:val="006B523C"/>
    <w:rsid w:val="006B5466"/>
    <w:rsid w:val="006B5619"/>
    <w:rsid w:val="006B5633"/>
    <w:rsid w:val="006B58BE"/>
    <w:rsid w:val="006B6108"/>
    <w:rsid w:val="006B6AEB"/>
    <w:rsid w:val="006B74C1"/>
    <w:rsid w:val="006B78E7"/>
    <w:rsid w:val="006B7A28"/>
    <w:rsid w:val="006B7BF5"/>
    <w:rsid w:val="006C07F6"/>
    <w:rsid w:val="006C0FDA"/>
    <w:rsid w:val="006C1145"/>
    <w:rsid w:val="006C13FD"/>
    <w:rsid w:val="006C14BE"/>
    <w:rsid w:val="006C167E"/>
    <w:rsid w:val="006C1B91"/>
    <w:rsid w:val="006C1C7D"/>
    <w:rsid w:val="006C1E53"/>
    <w:rsid w:val="006C2043"/>
    <w:rsid w:val="006C2167"/>
    <w:rsid w:val="006C289F"/>
    <w:rsid w:val="006C2E22"/>
    <w:rsid w:val="006C3097"/>
    <w:rsid w:val="006C37F6"/>
    <w:rsid w:val="006C4358"/>
    <w:rsid w:val="006C4394"/>
    <w:rsid w:val="006C4AED"/>
    <w:rsid w:val="006C4CBB"/>
    <w:rsid w:val="006C4F97"/>
    <w:rsid w:val="006C5179"/>
    <w:rsid w:val="006C51DA"/>
    <w:rsid w:val="006C5282"/>
    <w:rsid w:val="006C5377"/>
    <w:rsid w:val="006C5C6B"/>
    <w:rsid w:val="006C6069"/>
    <w:rsid w:val="006C65F9"/>
    <w:rsid w:val="006C68A0"/>
    <w:rsid w:val="006C6C5E"/>
    <w:rsid w:val="006C6F1C"/>
    <w:rsid w:val="006C6F31"/>
    <w:rsid w:val="006C71C6"/>
    <w:rsid w:val="006C721D"/>
    <w:rsid w:val="006C7A3D"/>
    <w:rsid w:val="006C7A66"/>
    <w:rsid w:val="006D0064"/>
    <w:rsid w:val="006D0AF0"/>
    <w:rsid w:val="006D0C2A"/>
    <w:rsid w:val="006D10D0"/>
    <w:rsid w:val="006D1339"/>
    <w:rsid w:val="006D13F1"/>
    <w:rsid w:val="006D1A39"/>
    <w:rsid w:val="006D20D5"/>
    <w:rsid w:val="006D26B8"/>
    <w:rsid w:val="006D2BB6"/>
    <w:rsid w:val="006D2DC5"/>
    <w:rsid w:val="006D34B4"/>
    <w:rsid w:val="006D39D9"/>
    <w:rsid w:val="006D3B27"/>
    <w:rsid w:val="006D3B84"/>
    <w:rsid w:val="006D3DC0"/>
    <w:rsid w:val="006D3FCB"/>
    <w:rsid w:val="006D4967"/>
    <w:rsid w:val="006D4A29"/>
    <w:rsid w:val="006D4A67"/>
    <w:rsid w:val="006D4C39"/>
    <w:rsid w:val="006D5623"/>
    <w:rsid w:val="006D5B57"/>
    <w:rsid w:val="006D6F4D"/>
    <w:rsid w:val="006D711D"/>
    <w:rsid w:val="006D79AF"/>
    <w:rsid w:val="006E0000"/>
    <w:rsid w:val="006E0553"/>
    <w:rsid w:val="006E0655"/>
    <w:rsid w:val="006E06B2"/>
    <w:rsid w:val="006E084B"/>
    <w:rsid w:val="006E0A74"/>
    <w:rsid w:val="006E0B59"/>
    <w:rsid w:val="006E0BB1"/>
    <w:rsid w:val="006E0C45"/>
    <w:rsid w:val="006E0F10"/>
    <w:rsid w:val="006E102E"/>
    <w:rsid w:val="006E104B"/>
    <w:rsid w:val="006E164A"/>
    <w:rsid w:val="006E1981"/>
    <w:rsid w:val="006E1F14"/>
    <w:rsid w:val="006E223F"/>
    <w:rsid w:val="006E28DA"/>
    <w:rsid w:val="006E2A88"/>
    <w:rsid w:val="006E2B48"/>
    <w:rsid w:val="006E2F7B"/>
    <w:rsid w:val="006E2FF0"/>
    <w:rsid w:val="006E3000"/>
    <w:rsid w:val="006E316D"/>
    <w:rsid w:val="006E3A03"/>
    <w:rsid w:val="006E408F"/>
    <w:rsid w:val="006E4476"/>
    <w:rsid w:val="006E47A9"/>
    <w:rsid w:val="006E4A75"/>
    <w:rsid w:val="006E4E38"/>
    <w:rsid w:val="006E5609"/>
    <w:rsid w:val="006E5668"/>
    <w:rsid w:val="006E5CA3"/>
    <w:rsid w:val="006E5CD4"/>
    <w:rsid w:val="006E6E3E"/>
    <w:rsid w:val="006E742F"/>
    <w:rsid w:val="006E77FF"/>
    <w:rsid w:val="006E786C"/>
    <w:rsid w:val="006E790D"/>
    <w:rsid w:val="006E7A4B"/>
    <w:rsid w:val="006E7BD7"/>
    <w:rsid w:val="006E7EA3"/>
    <w:rsid w:val="006E7F30"/>
    <w:rsid w:val="006E7FA3"/>
    <w:rsid w:val="006F0072"/>
    <w:rsid w:val="006F024E"/>
    <w:rsid w:val="006F0A6A"/>
    <w:rsid w:val="006F0ED5"/>
    <w:rsid w:val="006F10ED"/>
    <w:rsid w:val="006F16EB"/>
    <w:rsid w:val="006F1926"/>
    <w:rsid w:val="006F1C71"/>
    <w:rsid w:val="006F1C95"/>
    <w:rsid w:val="006F1DE0"/>
    <w:rsid w:val="006F210F"/>
    <w:rsid w:val="006F2871"/>
    <w:rsid w:val="006F3431"/>
    <w:rsid w:val="006F3468"/>
    <w:rsid w:val="006F357F"/>
    <w:rsid w:val="006F3B6C"/>
    <w:rsid w:val="006F3D5C"/>
    <w:rsid w:val="006F41E0"/>
    <w:rsid w:val="006F4789"/>
    <w:rsid w:val="006F4BEF"/>
    <w:rsid w:val="006F4D38"/>
    <w:rsid w:val="006F56E2"/>
    <w:rsid w:val="006F582C"/>
    <w:rsid w:val="006F5EF4"/>
    <w:rsid w:val="006F5FCB"/>
    <w:rsid w:val="006F615E"/>
    <w:rsid w:val="006F67B8"/>
    <w:rsid w:val="006F6B65"/>
    <w:rsid w:val="006F6FEC"/>
    <w:rsid w:val="006F7813"/>
    <w:rsid w:val="006F79F1"/>
    <w:rsid w:val="006F7BD1"/>
    <w:rsid w:val="006F7E22"/>
    <w:rsid w:val="006F7FC2"/>
    <w:rsid w:val="006F7FDF"/>
    <w:rsid w:val="0070037F"/>
    <w:rsid w:val="007006AE"/>
    <w:rsid w:val="00700D5C"/>
    <w:rsid w:val="0070157C"/>
    <w:rsid w:val="007018C0"/>
    <w:rsid w:val="007020F7"/>
    <w:rsid w:val="007021CD"/>
    <w:rsid w:val="0070242B"/>
    <w:rsid w:val="00702944"/>
    <w:rsid w:val="00702D6B"/>
    <w:rsid w:val="00703916"/>
    <w:rsid w:val="00704401"/>
    <w:rsid w:val="00704493"/>
    <w:rsid w:val="00704539"/>
    <w:rsid w:val="007046C2"/>
    <w:rsid w:val="00704B2C"/>
    <w:rsid w:val="00704CE6"/>
    <w:rsid w:val="00704DDF"/>
    <w:rsid w:val="00705002"/>
    <w:rsid w:val="00705025"/>
    <w:rsid w:val="007050F1"/>
    <w:rsid w:val="007057A7"/>
    <w:rsid w:val="00705F94"/>
    <w:rsid w:val="007060C2"/>
    <w:rsid w:val="00706950"/>
    <w:rsid w:val="00706AA8"/>
    <w:rsid w:val="00706BC8"/>
    <w:rsid w:val="00707282"/>
    <w:rsid w:val="007072B5"/>
    <w:rsid w:val="00707598"/>
    <w:rsid w:val="00707A12"/>
    <w:rsid w:val="00707B0D"/>
    <w:rsid w:val="00707B45"/>
    <w:rsid w:val="00710138"/>
    <w:rsid w:val="00710169"/>
    <w:rsid w:val="007101D8"/>
    <w:rsid w:val="00710B3C"/>
    <w:rsid w:val="00711091"/>
    <w:rsid w:val="00711E88"/>
    <w:rsid w:val="00712637"/>
    <w:rsid w:val="0071265E"/>
    <w:rsid w:val="00712842"/>
    <w:rsid w:val="00712AE3"/>
    <w:rsid w:val="00713256"/>
    <w:rsid w:val="0071331A"/>
    <w:rsid w:val="0071342C"/>
    <w:rsid w:val="00713529"/>
    <w:rsid w:val="007137D0"/>
    <w:rsid w:val="0071391D"/>
    <w:rsid w:val="007139EE"/>
    <w:rsid w:val="00713CE7"/>
    <w:rsid w:val="00714143"/>
    <w:rsid w:val="0071488B"/>
    <w:rsid w:val="00714A08"/>
    <w:rsid w:val="00714B5F"/>
    <w:rsid w:val="00714E6C"/>
    <w:rsid w:val="0071523F"/>
    <w:rsid w:val="007152E6"/>
    <w:rsid w:val="00715663"/>
    <w:rsid w:val="00716606"/>
    <w:rsid w:val="00716781"/>
    <w:rsid w:val="00716ACC"/>
    <w:rsid w:val="00716BD0"/>
    <w:rsid w:val="00716EC2"/>
    <w:rsid w:val="007171B4"/>
    <w:rsid w:val="00717294"/>
    <w:rsid w:val="007173AF"/>
    <w:rsid w:val="00717861"/>
    <w:rsid w:val="00717B45"/>
    <w:rsid w:val="00720763"/>
    <w:rsid w:val="00720D19"/>
    <w:rsid w:val="0072102C"/>
    <w:rsid w:val="00721173"/>
    <w:rsid w:val="0072136D"/>
    <w:rsid w:val="0072163E"/>
    <w:rsid w:val="00721A49"/>
    <w:rsid w:val="00721A91"/>
    <w:rsid w:val="00721C80"/>
    <w:rsid w:val="00721E97"/>
    <w:rsid w:val="00722133"/>
    <w:rsid w:val="0072229A"/>
    <w:rsid w:val="0072276C"/>
    <w:rsid w:val="007228AB"/>
    <w:rsid w:val="007228F3"/>
    <w:rsid w:val="00722A18"/>
    <w:rsid w:val="00722C89"/>
    <w:rsid w:val="00722D31"/>
    <w:rsid w:val="0072399F"/>
    <w:rsid w:val="007239A5"/>
    <w:rsid w:val="00723D78"/>
    <w:rsid w:val="00723E27"/>
    <w:rsid w:val="0072464F"/>
    <w:rsid w:val="00724969"/>
    <w:rsid w:val="00725371"/>
    <w:rsid w:val="00725489"/>
    <w:rsid w:val="0072556A"/>
    <w:rsid w:val="007255A5"/>
    <w:rsid w:val="007257B2"/>
    <w:rsid w:val="00725860"/>
    <w:rsid w:val="00725AC4"/>
    <w:rsid w:val="00725E20"/>
    <w:rsid w:val="007261E5"/>
    <w:rsid w:val="007262BD"/>
    <w:rsid w:val="00726BC8"/>
    <w:rsid w:val="00726CFF"/>
    <w:rsid w:val="0072714D"/>
    <w:rsid w:val="00727566"/>
    <w:rsid w:val="00727785"/>
    <w:rsid w:val="00727935"/>
    <w:rsid w:val="00727B21"/>
    <w:rsid w:val="007305AB"/>
    <w:rsid w:val="00730616"/>
    <w:rsid w:val="0073078D"/>
    <w:rsid w:val="00730AB2"/>
    <w:rsid w:val="00730AFC"/>
    <w:rsid w:val="007317C6"/>
    <w:rsid w:val="00731DF1"/>
    <w:rsid w:val="007323C0"/>
    <w:rsid w:val="007324F5"/>
    <w:rsid w:val="007328E4"/>
    <w:rsid w:val="00732CE9"/>
    <w:rsid w:val="00733600"/>
    <w:rsid w:val="00733D71"/>
    <w:rsid w:val="00734120"/>
    <w:rsid w:val="00734701"/>
    <w:rsid w:val="0073473A"/>
    <w:rsid w:val="00734AD1"/>
    <w:rsid w:val="00735895"/>
    <w:rsid w:val="0073597D"/>
    <w:rsid w:val="00735D85"/>
    <w:rsid w:val="00735DA8"/>
    <w:rsid w:val="007365B6"/>
    <w:rsid w:val="007367B0"/>
    <w:rsid w:val="00736837"/>
    <w:rsid w:val="007368F5"/>
    <w:rsid w:val="00736E24"/>
    <w:rsid w:val="007371A9"/>
    <w:rsid w:val="007377DE"/>
    <w:rsid w:val="0073781E"/>
    <w:rsid w:val="00741070"/>
    <w:rsid w:val="007419A8"/>
    <w:rsid w:val="00741AF5"/>
    <w:rsid w:val="00741C59"/>
    <w:rsid w:val="00741D72"/>
    <w:rsid w:val="00741E78"/>
    <w:rsid w:val="00742169"/>
    <w:rsid w:val="00742268"/>
    <w:rsid w:val="007424C4"/>
    <w:rsid w:val="00742524"/>
    <w:rsid w:val="007426CB"/>
    <w:rsid w:val="00742CF3"/>
    <w:rsid w:val="00743421"/>
    <w:rsid w:val="007438DA"/>
    <w:rsid w:val="00743C0B"/>
    <w:rsid w:val="00744285"/>
    <w:rsid w:val="00744785"/>
    <w:rsid w:val="00744952"/>
    <w:rsid w:val="00744EA2"/>
    <w:rsid w:val="00745073"/>
    <w:rsid w:val="00745460"/>
    <w:rsid w:val="007454D1"/>
    <w:rsid w:val="0074594C"/>
    <w:rsid w:val="00745D1A"/>
    <w:rsid w:val="00746387"/>
    <w:rsid w:val="007463E2"/>
    <w:rsid w:val="0074682B"/>
    <w:rsid w:val="0074692C"/>
    <w:rsid w:val="0074696C"/>
    <w:rsid w:val="00746DCF"/>
    <w:rsid w:val="007479E0"/>
    <w:rsid w:val="00747C00"/>
    <w:rsid w:val="00747FAD"/>
    <w:rsid w:val="007502DF"/>
    <w:rsid w:val="007509E7"/>
    <w:rsid w:val="00750A05"/>
    <w:rsid w:val="00750A82"/>
    <w:rsid w:val="00750D3F"/>
    <w:rsid w:val="00750D80"/>
    <w:rsid w:val="00750F54"/>
    <w:rsid w:val="00751A27"/>
    <w:rsid w:val="00751C6A"/>
    <w:rsid w:val="00752422"/>
    <w:rsid w:val="0075288E"/>
    <w:rsid w:val="007528AA"/>
    <w:rsid w:val="00752F3E"/>
    <w:rsid w:val="007531C2"/>
    <w:rsid w:val="0075365B"/>
    <w:rsid w:val="00753D5D"/>
    <w:rsid w:val="00753DB4"/>
    <w:rsid w:val="00754386"/>
    <w:rsid w:val="0075491A"/>
    <w:rsid w:val="00754979"/>
    <w:rsid w:val="00755312"/>
    <w:rsid w:val="00755427"/>
    <w:rsid w:val="00755502"/>
    <w:rsid w:val="00755687"/>
    <w:rsid w:val="007558DB"/>
    <w:rsid w:val="00755ABB"/>
    <w:rsid w:val="00755C50"/>
    <w:rsid w:val="00756285"/>
    <w:rsid w:val="00756A02"/>
    <w:rsid w:val="00756D5F"/>
    <w:rsid w:val="0075741F"/>
    <w:rsid w:val="007576B3"/>
    <w:rsid w:val="00760387"/>
    <w:rsid w:val="00761001"/>
    <w:rsid w:val="007613A3"/>
    <w:rsid w:val="0076141F"/>
    <w:rsid w:val="00761599"/>
    <w:rsid w:val="007618F7"/>
    <w:rsid w:val="00761B1C"/>
    <w:rsid w:val="00761C39"/>
    <w:rsid w:val="0076208F"/>
    <w:rsid w:val="0076267D"/>
    <w:rsid w:val="00762A10"/>
    <w:rsid w:val="00763525"/>
    <w:rsid w:val="00763A44"/>
    <w:rsid w:val="00763E06"/>
    <w:rsid w:val="00763ED3"/>
    <w:rsid w:val="00763F02"/>
    <w:rsid w:val="0076455A"/>
    <w:rsid w:val="00764A2D"/>
    <w:rsid w:val="00764AC7"/>
    <w:rsid w:val="00764C9D"/>
    <w:rsid w:val="00764F88"/>
    <w:rsid w:val="00765358"/>
    <w:rsid w:val="00765418"/>
    <w:rsid w:val="007655C2"/>
    <w:rsid w:val="00765B7C"/>
    <w:rsid w:val="00765E6D"/>
    <w:rsid w:val="007666A7"/>
    <w:rsid w:val="007672FC"/>
    <w:rsid w:val="00767478"/>
    <w:rsid w:val="007674A4"/>
    <w:rsid w:val="007676CF"/>
    <w:rsid w:val="007679E7"/>
    <w:rsid w:val="00767E88"/>
    <w:rsid w:val="007706E8"/>
    <w:rsid w:val="0077098F"/>
    <w:rsid w:val="00770AA9"/>
    <w:rsid w:val="00770EA7"/>
    <w:rsid w:val="0077222F"/>
    <w:rsid w:val="00772263"/>
    <w:rsid w:val="0077235A"/>
    <w:rsid w:val="00772549"/>
    <w:rsid w:val="007725DE"/>
    <w:rsid w:val="007728F5"/>
    <w:rsid w:val="00772B6E"/>
    <w:rsid w:val="00773485"/>
    <w:rsid w:val="00773BC7"/>
    <w:rsid w:val="00773F9B"/>
    <w:rsid w:val="007741D0"/>
    <w:rsid w:val="007745F5"/>
    <w:rsid w:val="0077490B"/>
    <w:rsid w:val="00774E90"/>
    <w:rsid w:val="007751C2"/>
    <w:rsid w:val="007754C3"/>
    <w:rsid w:val="0077564F"/>
    <w:rsid w:val="0077585C"/>
    <w:rsid w:val="00775CAF"/>
    <w:rsid w:val="00775E47"/>
    <w:rsid w:val="0077605B"/>
    <w:rsid w:val="00776A17"/>
    <w:rsid w:val="00776BAC"/>
    <w:rsid w:val="00777A5F"/>
    <w:rsid w:val="00777B19"/>
    <w:rsid w:val="00777D76"/>
    <w:rsid w:val="00780BEB"/>
    <w:rsid w:val="00780D1C"/>
    <w:rsid w:val="00780FA0"/>
    <w:rsid w:val="00781425"/>
    <w:rsid w:val="0078228E"/>
    <w:rsid w:val="00782453"/>
    <w:rsid w:val="0078273E"/>
    <w:rsid w:val="00782D66"/>
    <w:rsid w:val="007832D6"/>
    <w:rsid w:val="00783360"/>
    <w:rsid w:val="007839C3"/>
    <w:rsid w:val="00784285"/>
    <w:rsid w:val="007844F9"/>
    <w:rsid w:val="00784593"/>
    <w:rsid w:val="007846DB"/>
    <w:rsid w:val="007846F5"/>
    <w:rsid w:val="00784759"/>
    <w:rsid w:val="0078481C"/>
    <w:rsid w:val="00784C5B"/>
    <w:rsid w:val="007857DF"/>
    <w:rsid w:val="00785A57"/>
    <w:rsid w:val="00785CA7"/>
    <w:rsid w:val="007864EA"/>
    <w:rsid w:val="0078656D"/>
    <w:rsid w:val="007866BD"/>
    <w:rsid w:val="00787536"/>
    <w:rsid w:val="00787784"/>
    <w:rsid w:val="00787D5A"/>
    <w:rsid w:val="00787FF6"/>
    <w:rsid w:val="00790CC8"/>
    <w:rsid w:val="00791224"/>
    <w:rsid w:val="007917FC"/>
    <w:rsid w:val="00791A4F"/>
    <w:rsid w:val="00791A5C"/>
    <w:rsid w:val="00791D67"/>
    <w:rsid w:val="00791F67"/>
    <w:rsid w:val="007926A7"/>
    <w:rsid w:val="007926D4"/>
    <w:rsid w:val="007926E6"/>
    <w:rsid w:val="00792CB8"/>
    <w:rsid w:val="00793718"/>
    <w:rsid w:val="00793BC5"/>
    <w:rsid w:val="00794195"/>
    <w:rsid w:val="00794460"/>
    <w:rsid w:val="007945D1"/>
    <w:rsid w:val="007948B8"/>
    <w:rsid w:val="00794A2A"/>
    <w:rsid w:val="00794BE0"/>
    <w:rsid w:val="0079534A"/>
    <w:rsid w:val="00795A1B"/>
    <w:rsid w:val="00795BB5"/>
    <w:rsid w:val="00796EB8"/>
    <w:rsid w:val="007973FC"/>
    <w:rsid w:val="0079775E"/>
    <w:rsid w:val="00797AC6"/>
    <w:rsid w:val="00797C86"/>
    <w:rsid w:val="00797EAE"/>
    <w:rsid w:val="007A005A"/>
    <w:rsid w:val="007A0C39"/>
    <w:rsid w:val="007A0D58"/>
    <w:rsid w:val="007A0DCB"/>
    <w:rsid w:val="007A116D"/>
    <w:rsid w:val="007A1344"/>
    <w:rsid w:val="007A15B6"/>
    <w:rsid w:val="007A1D36"/>
    <w:rsid w:val="007A1D42"/>
    <w:rsid w:val="007A2631"/>
    <w:rsid w:val="007A2964"/>
    <w:rsid w:val="007A2BF1"/>
    <w:rsid w:val="007A2DA2"/>
    <w:rsid w:val="007A2EC9"/>
    <w:rsid w:val="007A301D"/>
    <w:rsid w:val="007A34E7"/>
    <w:rsid w:val="007A37A1"/>
    <w:rsid w:val="007A37EF"/>
    <w:rsid w:val="007A3FF1"/>
    <w:rsid w:val="007A4B36"/>
    <w:rsid w:val="007A4CDB"/>
    <w:rsid w:val="007A5C65"/>
    <w:rsid w:val="007A5E3B"/>
    <w:rsid w:val="007A62DC"/>
    <w:rsid w:val="007A6604"/>
    <w:rsid w:val="007A6DEC"/>
    <w:rsid w:val="007A72BB"/>
    <w:rsid w:val="007A7524"/>
    <w:rsid w:val="007A7A0B"/>
    <w:rsid w:val="007A7E77"/>
    <w:rsid w:val="007B030B"/>
    <w:rsid w:val="007B0363"/>
    <w:rsid w:val="007B07CF"/>
    <w:rsid w:val="007B0A7B"/>
    <w:rsid w:val="007B0D83"/>
    <w:rsid w:val="007B0E77"/>
    <w:rsid w:val="007B1104"/>
    <w:rsid w:val="007B194C"/>
    <w:rsid w:val="007B1B9C"/>
    <w:rsid w:val="007B201C"/>
    <w:rsid w:val="007B21EC"/>
    <w:rsid w:val="007B22F4"/>
    <w:rsid w:val="007B29B4"/>
    <w:rsid w:val="007B2ABF"/>
    <w:rsid w:val="007B2C3F"/>
    <w:rsid w:val="007B2F68"/>
    <w:rsid w:val="007B3270"/>
    <w:rsid w:val="007B383E"/>
    <w:rsid w:val="007B3859"/>
    <w:rsid w:val="007B388C"/>
    <w:rsid w:val="007B391A"/>
    <w:rsid w:val="007B39F0"/>
    <w:rsid w:val="007B3EBB"/>
    <w:rsid w:val="007B3F31"/>
    <w:rsid w:val="007B4850"/>
    <w:rsid w:val="007B4B62"/>
    <w:rsid w:val="007B50D3"/>
    <w:rsid w:val="007B54C8"/>
    <w:rsid w:val="007B5B0F"/>
    <w:rsid w:val="007B67C5"/>
    <w:rsid w:val="007B7147"/>
    <w:rsid w:val="007B7A09"/>
    <w:rsid w:val="007B7A65"/>
    <w:rsid w:val="007B7B65"/>
    <w:rsid w:val="007B7E1B"/>
    <w:rsid w:val="007C04F3"/>
    <w:rsid w:val="007C0D5F"/>
    <w:rsid w:val="007C16B1"/>
    <w:rsid w:val="007C1E14"/>
    <w:rsid w:val="007C1E4E"/>
    <w:rsid w:val="007C213F"/>
    <w:rsid w:val="007C2155"/>
    <w:rsid w:val="007C2835"/>
    <w:rsid w:val="007C29C5"/>
    <w:rsid w:val="007C2E47"/>
    <w:rsid w:val="007C3595"/>
    <w:rsid w:val="007C38C3"/>
    <w:rsid w:val="007C3D2D"/>
    <w:rsid w:val="007C43EB"/>
    <w:rsid w:val="007C447B"/>
    <w:rsid w:val="007C4625"/>
    <w:rsid w:val="007C4642"/>
    <w:rsid w:val="007C46BD"/>
    <w:rsid w:val="007C4C18"/>
    <w:rsid w:val="007C4D80"/>
    <w:rsid w:val="007C5110"/>
    <w:rsid w:val="007C5422"/>
    <w:rsid w:val="007C5942"/>
    <w:rsid w:val="007C6526"/>
    <w:rsid w:val="007C6863"/>
    <w:rsid w:val="007C7385"/>
    <w:rsid w:val="007C75AE"/>
    <w:rsid w:val="007C7673"/>
    <w:rsid w:val="007C776E"/>
    <w:rsid w:val="007C7A9F"/>
    <w:rsid w:val="007C7CBE"/>
    <w:rsid w:val="007C7E87"/>
    <w:rsid w:val="007C7F25"/>
    <w:rsid w:val="007D042B"/>
    <w:rsid w:val="007D0593"/>
    <w:rsid w:val="007D0682"/>
    <w:rsid w:val="007D0D1F"/>
    <w:rsid w:val="007D1440"/>
    <w:rsid w:val="007D157F"/>
    <w:rsid w:val="007D158E"/>
    <w:rsid w:val="007D1BB8"/>
    <w:rsid w:val="007D2188"/>
    <w:rsid w:val="007D284A"/>
    <w:rsid w:val="007D2A4F"/>
    <w:rsid w:val="007D2CBF"/>
    <w:rsid w:val="007D2E1D"/>
    <w:rsid w:val="007D2F09"/>
    <w:rsid w:val="007D3511"/>
    <w:rsid w:val="007D396D"/>
    <w:rsid w:val="007D3B90"/>
    <w:rsid w:val="007D3BBB"/>
    <w:rsid w:val="007D42E0"/>
    <w:rsid w:val="007D4471"/>
    <w:rsid w:val="007D497C"/>
    <w:rsid w:val="007D50AA"/>
    <w:rsid w:val="007D5470"/>
    <w:rsid w:val="007D5720"/>
    <w:rsid w:val="007D5A46"/>
    <w:rsid w:val="007D5AFC"/>
    <w:rsid w:val="007D5C97"/>
    <w:rsid w:val="007D64B2"/>
    <w:rsid w:val="007D667C"/>
    <w:rsid w:val="007D66E7"/>
    <w:rsid w:val="007D6EC2"/>
    <w:rsid w:val="007D6F9A"/>
    <w:rsid w:val="007D703D"/>
    <w:rsid w:val="007D716E"/>
    <w:rsid w:val="007D76D2"/>
    <w:rsid w:val="007E013B"/>
    <w:rsid w:val="007E0440"/>
    <w:rsid w:val="007E0FCD"/>
    <w:rsid w:val="007E13B2"/>
    <w:rsid w:val="007E1D65"/>
    <w:rsid w:val="007E2334"/>
    <w:rsid w:val="007E2AA7"/>
    <w:rsid w:val="007E2AE4"/>
    <w:rsid w:val="007E37AD"/>
    <w:rsid w:val="007E3870"/>
    <w:rsid w:val="007E3914"/>
    <w:rsid w:val="007E3B08"/>
    <w:rsid w:val="007E43B1"/>
    <w:rsid w:val="007E466D"/>
    <w:rsid w:val="007E4677"/>
    <w:rsid w:val="007E4A74"/>
    <w:rsid w:val="007E4BB0"/>
    <w:rsid w:val="007E52EE"/>
    <w:rsid w:val="007E55B5"/>
    <w:rsid w:val="007E56E4"/>
    <w:rsid w:val="007E588F"/>
    <w:rsid w:val="007E5936"/>
    <w:rsid w:val="007E5B9A"/>
    <w:rsid w:val="007E627A"/>
    <w:rsid w:val="007E6514"/>
    <w:rsid w:val="007E6547"/>
    <w:rsid w:val="007E6CD4"/>
    <w:rsid w:val="007E7229"/>
    <w:rsid w:val="007E7680"/>
    <w:rsid w:val="007F0016"/>
    <w:rsid w:val="007F018A"/>
    <w:rsid w:val="007F030C"/>
    <w:rsid w:val="007F0512"/>
    <w:rsid w:val="007F0B58"/>
    <w:rsid w:val="007F0CAF"/>
    <w:rsid w:val="007F1B37"/>
    <w:rsid w:val="007F1E94"/>
    <w:rsid w:val="007F24AA"/>
    <w:rsid w:val="007F332B"/>
    <w:rsid w:val="007F33A6"/>
    <w:rsid w:val="007F37CC"/>
    <w:rsid w:val="007F3AD0"/>
    <w:rsid w:val="007F3BDC"/>
    <w:rsid w:val="007F3E3F"/>
    <w:rsid w:val="007F4042"/>
    <w:rsid w:val="007F435B"/>
    <w:rsid w:val="007F439A"/>
    <w:rsid w:val="007F48BA"/>
    <w:rsid w:val="007F4BED"/>
    <w:rsid w:val="007F4FA4"/>
    <w:rsid w:val="007F4FF7"/>
    <w:rsid w:val="007F53B0"/>
    <w:rsid w:val="007F56C0"/>
    <w:rsid w:val="007F5708"/>
    <w:rsid w:val="007F593C"/>
    <w:rsid w:val="007F5CAA"/>
    <w:rsid w:val="007F5F81"/>
    <w:rsid w:val="007F6348"/>
    <w:rsid w:val="007F6388"/>
    <w:rsid w:val="007F662D"/>
    <w:rsid w:val="007F72D4"/>
    <w:rsid w:val="007F75E2"/>
    <w:rsid w:val="007F79C1"/>
    <w:rsid w:val="007F7AC3"/>
    <w:rsid w:val="00800009"/>
    <w:rsid w:val="00800112"/>
    <w:rsid w:val="00800362"/>
    <w:rsid w:val="0080069E"/>
    <w:rsid w:val="008009D7"/>
    <w:rsid w:val="00800C76"/>
    <w:rsid w:val="00800CF9"/>
    <w:rsid w:val="00800DE9"/>
    <w:rsid w:val="008015F4"/>
    <w:rsid w:val="0080186A"/>
    <w:rsid w:val="00801A8E"/>
    <w:rsid w:val="00801C3A"/>
    <w:rsid w:val="008024F6"/>
    <w:rsid w:val="008029FC"/>
    <w:rsid w:val="00802BDD"/>
    <w:rsid w:val="00802FAD"/>
    <w:rsid w:val="00803172"/>
    <w:rsid w:val="0080344C"/>
    <w:rsid w:val="0080386B"/>
    <w:rsid w:val="00803984"/>
    <w:rsid w:val="00803B4D"/>
    <w:rsid w:val="00803ECA"/>
    <w:rsid w:val="00803F23"/>
    <w:rsid w:val="00804028"/>
    <w:rsid w:val="00804034"/>
    <w:rsid w:val="00804041"/>
    <w:rsid w:val="00804498"/>
    <w:rsid w:val="008049C0"/>
    <w:rsid w:val="00805070"/>
    <w:rsid w:val="00805A28"/>
    <w:rsid w:val="00805B52"/>
    <w:rsid w:val="008063B1"/>
    <w:rsid w:val="00806408"/>
    <w:rsid w:val="00806487"/>
    <w:rsid w:val="00806D87"/>
    <w:rsid w:val="008073A2"/>
    <w:rsid w:val="00807D5B"/>
    <w:rsid w:val="00807ECE"/>
    <w:rsid w:val="008101DF"/>
    <w:rsid w:val="008101E5"/>
    <w:rsid w:val="00810778"/>
    <w:rsid w:val="00810857"/>
    <w:rsid w:val="008109F6"/>
    <w:rsid w:val="00810D1C"/>
    <w:rsid w:val="00810FE1"/>
    <w:rsid w:val="0081275D"/>
    <w:rsid w:val="008129EA"/>
    <w:rsid w:val="00813383"/>
    <w:rsid w:val="0081373B"/>
    <w:rsid w:val="008142FD"/>
    <w:rsid w:val="008144A7"/>
    <w:rsid w:val="0081461F"/>
    <w:rsid w:val="0081480D"/>
    <w:rsid w:val="00814D6C"/>
    <w:rsid w:val="00814DA5"/>
    <w:rsid w:val="00814E8D"/>
    <w:rsid w:val="00814FD8"/>
    <w:rsid w:val="00815390"/>
    <w:rsid w:val="00815696"/>
    <w:rsid w:val="008156E1"/>
    <w:rsid w:val="00815781"/>
    <w:rsid w:val="00815F27"/>
    <w:rsid w:val="00815FFD"/>
    <w:rsid w:val="00816000"/>
    <w:rsid w:val="00816539"/>
    <w:rsid w:val="008168CC"/>
    <w:rsid w:val="00816C5F"/>
    <w:rsid w:val="00816CB5"/>
    <w:rsid w:val="00816D8A"/>
    <w:rsid w:val="008172A0"/>
    <w:rsid w:val="00817472"/>
    <w:rsid w:val="00817474"/>
    <w:rsid w:val="008176AF"/>
    <w:rsid w:val="00817B0B"/>
    <w:rsid w:val="00817EFC"/>
    <w:rsid w:val="00820D53"/>
    <w:rsid w:val="00821140"/>
    <w:rsid w:val="00821580"/>
    <w:rsid w:val="00821657"/>
    <w:rsid w:val="0082179E"/>
    <w:rsid w:val="00821A7C"/>
    <w:rsid w:val="00821B5E"/>
    <w:rsid w:val="00821B7B"/>
    <w:rsid w:val="0082323B"/>
    <w:rsid w:val="008232B1"/>
    <w:rsid w:val="00823798"/>
    <w:rsid w:val="008239F8"/>
    <w:rsid w:val="00823BF1"/>
    <w:rsid w:val="00823CC6"/>
    <w:rsid w:val="00823F29"/>
    <w:rsid w:val="008241EC"/>
    <w:rsid w:val="00824A46"/>
    <w:rsid w:val="00824DD0"/>
    <w:rsid w:val="00824E61"/>
    <w:rsid w:val="0082526A"/>
    <w:rsid w:val="00825AD0"/>
    <w:rsid w:val="00825FBE"/>
    <w:rsid w:val="008260DE"/>
    <w:rsid w:val="00826924"/>
    <w:rsid w:val="00826B7D"/>
    <w:rsid w:val="00826E97"/>
    <w:rsid w:val="008272CA"/>
    <w:rsid w:val="008275E5"/>
    <w:rsid w:val="00827CB1"/>
    <w:rsid w:val="0083003D"/>
    <w:rsid w:val="00830081"/>
    <w:rsid w:val="00830178"/>
    <w:rsid w:val="0083054C"/>
    <w:rsid w:val="0083087D"/>
    <w:rsid w:val="00830ABC"/>
    <w:rsid w:val="008311C9"/>
    <w:rsid w:val="008313D7"/>
    <w:rsid w:val="00831444"/>
    <w:rsid w:val="008314AF"/>
    <w:rsid w:val="008318A2"/>
    <w:rsid w:val="00831C76"/>
    <w:rsid w:val="00831CE0"/>
    <w:rsid w:val="0083235A"/>
    <w:rsid w:val="0083290C"/>
    <w:rsid w:val="008337AD"/>
    <w:rsid w:val="00833F38"/>
    <w:rsid w:val="00833F4E"/>
    <w:rsid w:val="008342AF"/>
    <w:rsid w:val="008342B2"/>
    <w:rsid w:val="0083433C"/>
    <w:rsid w:val="00834418"/>
    <w:rsid w:val="008345E6"/>
    <w:rsid w:val="00834AAE"/>
    <w:rsid w:val="00834B29"/>
    <w:rsid w:val="00834C82"/>
    <w:rsid w:val="008351A3"/>
    <w:rsid w:val="00835249"/>
    <w:rsid w:val="00835396"/>
    <w:rsid w:val="00835599"/>
    <w:rsid w:val="00835820"/>
    <w:rsid w:val="008358FD"/>
    <w:rsid w:val="00836180"/>
    <w:rsid w:val="0083632B"/>
    <w:rsid w:val="008368E1"/>
    <w:rsid w:val="00836BB1"/>
    <w:rsid w:val="00836E13"/>
    <w:rsid w:val="008372B4"/>
    <w:rsid w:val="00837A7C"/>
    <w:rsid w:val="00837E45"/>
    <w:rsid w:val="008404B3"/>
    <w:rsid w:val="00841067"/>
    <w:rsid w:val="008411FA"/>
    <w:rsid w:val="0084159E"/>
    <w:rsid w:val="00841915"/>
    <w:rsid w:val="00841C4A"/>
    <w:rsid w:val="00841CA8"/>
    <w:rsid w:val="008427FB"/>
    <w:rsid w:val="00842EDA"/>
    <w:rsid w:val="00843AC1"/>
    <w:rsid w:val="00843B24"/>
    <w:rsid w:val="00843E75"/>
    <w:rsid w:val="00844AF9"/>
    <w:rsid w:val="00844F7D"/>
    <w:rsid w:val="0084540E"/>
    <w:rsid w:val="00845B20"/>
    <w:rsid w:val="00845C30"/>
    <w:rsid w:val="00845E18"/>
    <w:rsid w:val="008464F7"/>
    <w:rsid w:val="0084653C"/>
    <w:rsid w:val="00846D11"/>
    <w:rsid w:val="008474CD"/>
    <w:rsid w:val="00847C16"/>
    <w:rsid w:val="00847C35"/>
    <w:rsid w:val="00847C92"/>
    <w:rsid w:val="0085004F"/>
    <w:rsid w:val="0085021F"/>
    <w:rsid w:val="008505C4"/>
    <w:rsid w:val="00850E80"/>
    <w:rsid w:val="008514D8"/>
    <w:rsid w:val="0085176A"/>
    <w:rsid w:val="00851838"/>
    <w:rsid w:val="00851E07"/>
    <w:rsid w:val="00851E4F"/>
    <w:rsid w:val="00851EE3"/>
    <w:rsid w:val="00851F4A"/>
    <w:rsid w:val="00852012"/>
    <w:rsid w:val="00852211"/>
    <w:rsid w:val="00852276"/>
    <w:rsid w:val="008522D4"/>
    <w:rsid w:val="00852729"/>
    <w:rsid w:val="00852C2E"/>
    <w:rsid w:val="008535D3"/>
    <w:rsid w:val="0085390B"/>
    <w:rsid w:val="00853A47"/>
    <w:rsid w:val="00854973"/>
    <w:rsid w:val="008559BD"/>
    <w:rsid w:val="008559EC"/>
    <w:rsid w:val="00855FE1"/>
    <w:rsid w:val="00856289"/>
    <w:rsid w:val="00856315"/>
    <w:rsid w:val="00856570"/>
    <w:rsid w:val="0085702A"/>
    <w:rsid w:val="008573AA"/>
    <w:rsid w:val="00857937"/>
    <w:rsid w:val="00857F81"/>
    <w:rsid w:val="00860317"/>
    <w:rsid w:val="00860B2B"/>
    <w:rsid w:val="00860E7B"/>
    <w:rsid w:val="0086114C"/>
    <w:rsid w:val="008613EF"/>
    <w:rsid w:val="008619A2"/>
    <w:rsid w:val="00862237"/>
    <w:rsid w:val="008622EF"/>
    <w:rsid w:val="00862469"/>
    <w:rsid w:val="00862615"/>
    <w:rsid w:val="008634D0"/>
    <w:rsid w:val="00863689"/>
    <w:rsid w:val="008639FC"/>
    <w:rsid w:val="00864A70"/>
    <w:rsid w:val="00864F57"/>
    <w:rsid w:val="00865042"/>
    <w:rsid w:val="008650B0"/>
    <w:rsid w:val="00865110"/>
    <w:rsid w:val="0086561C"/>
    <w:rsid w:val="00865EB7"/>
    <w:rsid w:val="00865F5F"/>
    <w:rsid w:val="00866951"/>
    <w:rsid w:val="00866C8D"/>
    <w:rsid w:val="0086702E"/>
    <w:rsid w:val="00867049"/>
    <w:rsid w:val="00867213"/>
    <w:rsid w:val="0086764F"/>
    <w:rsid w:val="008677B2"/>
    <w:rsid w:val="008678AE"/>
    <w:rsid w:val="00870181"/>
    <w:rsid w:val="0087038F"/>
    <w:rsid w:val="008706A7"/>
    <w:rsid w:val="00870DFF"/>
    <w:rsid w:val="008710F1"/>
    <w:rsid w:val="00871501"/>
    <w:rsid w:val="008717BA"/>
    <w:rsid w:val="00871EEB"/>
    <w:rsid w:val="008721CA"/>
    <w:rsid w:val="008722FB"/>
    <w:rsid w:val="008723A0"/>
    <w:rsid w:val="00872547"/>
    <w:rsid w:val="00872686"/>
    <w:rsid w:val="00872CA7"/>
    <w:rsid w:val="00872DEC"/>
    <w:rsid w:val="0087354C"/>
    <w:rsid w:val="008737D7"/>
    <w:rsid w:val="0087389A"/>
    <w:rsid w:val="00873EDE"/>
    <w:rsid w:val="00873F00"/>
    <w:rsid w:val="008740CD"/>
    <w:rsid w:val="008741FA"/>
    <w:rsid w:val="00874456"/>
    <w:rsid w:val="0087466F"/>
    <w:rsid w:val="00874693"/>
    <w:rsid w:val="008746A8"/>
    <w:rsid w:val="00874719"/>
    <w:rsid w:val="008749EB"/>
    <w:rsid w:val="00874B60"/>
    <w:rsid w:val="00875809"/>
    <w:rsid w:val="00875DDD"/>
    <w:rsid w:val="008772D9"/>
    <w:rsid w:val="00877424"/>
    <w:rsid w:val="00877E34"/>
    <w:rsid w:val="00880749"/>
    <w:rsid w:val="00880DE5"/>
    <w:rsid w:val="00880E91"/>
    <w:rsid w:val="008810B1"/>
    <w:rsid w:val="00881489"/>
    <w:rsid w:val="00881823"/>
    <w:rsid w:val="008820FA"/>
    <w:rsid w:val="0088225A"/>
    <w:rsid w:val="0088261E"/>
    <w:rsid w:val="00882C05"/>
    <w:rsid w:val="00882D81"/>
    <w:rsid w:val="0088325C"/>
    <w:rsid w:val="008833E9"/>
    <w:rsid w:val="008835B2"/>
    <w:rsid w:val="00883C0D"/>
    <w:rsid w:val="00883C51"/>
    <w:rsid w:val="00883E9E"/>
    <w:rsid w:val="0088474C"/>
    <w:rsid w:val="008850DD"/>
    <w:rsid w:val="008850EB"/>
    <w:rsid w:val="00885509"/>
    <w:rsid w:val="008855D3"/>
    <w:rsid w:val="0088596B"/>
    <w:rsid w:val="00885CC0"/>
    <w:rsid w:val="00885D1C"/>
    <w:rsid w:val="00886E3E"/>
    <w:rsid w:val="00887184"/>
    <w:rsid w:val="008871CB"/>
    <w:rsid w:val="0088744D"/>
    <w:rsid w:val="00887A53"/>
    <w:rsid w:val="00887E59"/>
    <w:rsid w:val="00890225"/>
    <w:rsid w:val="00890618"/>
    <w:rsid w:val="00890780"/>
    <w:rsid w:val="008907B7"/>
    <w:rsid w:val="00890B86"/>
    <w:rsid w:val="00891497"/>
    <w:rsid w:val="008914D4"/>
    <w:rsid w:val="008916D6"/>
    <w:rsid w:val="00891D87"/>
    <w:rsid w:val="00891DD3"/>
    <w:rsid w:val="0089220B"/>
    <w:rsid w:val="00892670"/>
    <w:rsid w:val="00892AC8"/>
    <w:rsid w:val="00892C2C"/>
    <w:rsid w:val="0089301E"/>
    <w:rsid w:val="008937CF"/>
    <w:rsid w:val="00893A7F"/>
    <w:rsid w:val="00894119"/>
    <w:rsid w:val="0089451F"/>
    <w:rsid w:val="00894AE9"/>
    <w:rsid w:val="00894EB1"/>
    <w:rsid w:val="00895138"/>
    <w:rsid w:val="008959E4"/>
    <w:rsid w:val="00895AAA"/>
    <w:rsid w:val="00895D01"/>
    <w:rsid w:val="0089639D"/>
    <w:rsid w:val="008970B5"/>
    <w:rsid w:val="008971D7"/>
    <w:rsid w:val="008972A6"/>
    <w:rsid w:val="008972AF"/>
    <w:rsid w:val="008972EA"/>
    <w:rsid w:val="008979C4"/>
    <w:rsid w:val="00897A4B"/>
    <w:rsid w:val="00897C2E"/>
    <w:rsid w:val="00897D8B"/>
    <w:rsid w:val="00897E84"/>
    <w:rsid w:val="008A04C0"/>
    <w:rsid w:val="008A1231"/>
    <w:rsid w:val="008A1464"/>
    <w:rsid w:val="008A15CF"/>
    <w:rsid w:val="008A1697"/>
    <w:rsid w:val="008A2136"/>
    <w:rsid w:val="008A21DD"/>
    <w:rsid w:val="008A2379"/>
    <w:rsid w:val="008A2425"/>
    <w:rsid w:val="008A26FD"/>
    <w:rsid w:val="008A2914"/>
    <w:rsid w:val="008A2E33"/>
    <w:rsid w:val="008A363F"/>
    <w:rsid w:val="008A433D"/>
    <w:rsid w:val="008A4E1F"/>
    <w:rsid w:val="008A5166"/>
    <w:rsid w:val="008A5E1D"/>
    <w:rsid w:val="008A5F83"/>
    <w:rsid w:val="008A606B"/>
    <w:rsid w:val="008A6311"/>
    <w:rsid w:val="008A67DE"/>
    <w:rsid w:val="008A694B"/>
    <w:rsid w:val="008A6B53"/>
    <w:rsid w:val="008A6B6E"/>
    <w:rsid w:val="008A6E6B"/>
    <w:rsid w:val="008A788C"/>
    <w:rsid w:val="008A7928"/>
    <w:rsid w:val="008A796E"/>
    <w:rsid w:val="008A7A41"/>
    <w:rsid w:val="008A7DA8"/>
    <w:rsid w:val="008A7E4F"/>
    <w:rsid w:val="008B0020"/>
    <w:rsid w:val="008B0106"/>
    <w:rsid w:val="008B032E"/>
    <w:rsid w:val="008B0784"/>
    <w:rsid w:val="008B0A0A"/>
    <w:rsid w:val="008B0E36"/>
    <w:rsid w:val="008B0EA5"/>
    <w:rsid w:val="008B1153"/>
    <w:rsid w:val="008B178E"/>
    <w:rsid w:val="008B1854"/>
    <w:rsid w:val="008B1AF2"/>
    <w:rsid w:val="008B1C03"/>
    <w:rsid w:val="008B1EA5"/>
    <w:rsid w:val="008B200A"/>
    <w:rsid w:val="008B2432"/>
    <w:rsid w:val="008B2783"/>
    <w:rsid w:val="008B2CCF"/>
    <w:rsid w:val="008B321B"/>
    <w:rsid w:val="008B33EA"/>
    <w:rsid w:val="008B370F"/>
    <w:rsid w:val="008B3812"/>
    <w:rsid w:val="008B3DA4"/>
    <w:rsid w:val="008B4298"/>
    <w:rsid w:val="008B43F2"/>
    <w:rsid w:val="008B456F"/>
    <w:rsid w:val="008B45B7"/>
    <w:rsid w:val="008B47AB"/>
    <w:rsid w:val="008B5168"/>
    <w:rsid w:val="008B562F"/>
    <w:rsid w:val="008B57FE"/>
    <w:rsid w:val="008B5B79"/>
    <w:rsid w:val="008B60BD"/>
    <w:rsid w:val="008B6376"/>
    <w:rsid w:val="008B651E"/>
    <w:rsid w:val="008B6593"/>
    <w:rsid w:val="008B66B5"/>
    <w:rsid w:val="008B68AD"/>
    <w:rsid w:val="008B68F4"/>
    <w:rsid w:val="008B6B4E"/>
    <w:rsid w:val="008B6E88"/>
    <w:rsid w:val="008B70EB"/>
    <w:rsid w:val="008C01FD"/>
    <w:rsid w:val="008C0B36"/>
    <w:rsid w:val="008C15F8"/>
    <w:rsid w:val="008C18F1"/>
    <w:rsid w:val="008C1D0D"/>
    <w:rsid w:val="008C2436"/>
    <w:rsid w:val="008C26BC"/>
    <w:rsid w:val="008C2887"/>
    <w:rsid w:val="008C293E"/>
    <w:rsid w:val="008C2C2D"/>
    <w:rsid w:val="008C3507"/>
    <w:rsid w:val="008C367D"/>
    <w:rsid w:val="008C37C6"/>
    <w:rsid w:val="008C3B63"/>
    <w:rsid w:val="008C401D"/>
    <w:rsid w:val="008C47CB"/>
    <w:rsid w:val="008C48A5"/>
    <w:rsid w:val="008C4971"/>
    <w:rsid w:val="008C5060"/>
    <w:rsid w:val="008C50B5"/>
    <w:rsid w:val="008C583C"/>
    <w:rsid w:val="008C6001"/>
    <w:rsid w:val="008C600A"/>
    <w:rsid w:val="008C604A"/>
    <w:rsid w:val="008C60A0"/>
    <w:rsid w:val="008C6BCC"/>
    <w:rsid w:val="008C7D0F"/>
    <w:rsid w:val="008D03C7"/>
    <w:rsid w:val="008D05F7"/>
    <w:rsid w:val="008D0FCC"/>
    <w:rsid w:val="008D11B7"/>
    <w:rsid w:val="008D1236"/>
    <w:rsid w:val="008D1F2E"/>
    <w:rsid w:val="008D20D6"/>
    <w:rsid w:val="008D2287"/>
    <w:rsid w:val="008D2BCE"/>
    <w:rsid w:val="008D2C4D"/>
    <w:rsid w:val="008D2C5E"/>
    <w:rsid w:val="008D2E6F"/>
    <w:rsid w:val="008D3185"/>
    <w:rsid w:val="008D323D"/>
    <w:rsid w:val="008D32CA"/>
    <w:rsid w:val="008D37B5"/>
    <w:rsid w:val="008D3BB5"/>
    <w:rsid w:val="008D3CAE"/>
    <w:rsid w:val="008D3E53"/>
    <w:rsid w:val="008D3FF0"/>
    <w:rsid w:val="008D4E70"/>
    <w:rsid w:val="008D4EEC"/>
    <w:rsid w:val="008D5216"/>
    <w:rsid w:val="008D5711"/>
    <w:rsid w:val="008D5C9D"/>
    <w:rsid w:val="008D5FC7"/>
    <w:rsid w:val="008D6262"/>
    <w:rsid w:val="008D62C4"/>
    <w:rsid w:val="008D666F"/>
    <w:rsid w:val="008D6942"/>
    <w:rsid w:val="008D6A98"/>
    <w:rsid w:val="008D70AA"/>
    <w:rsid w:val="008D75A9"/>
    <w:rsid w:val="008D7998"/>
    <w:rsid w:val="008D7CA0"/>
    <w:rsid w:val="008E01B5"/>
    <w:rsid w:val="008E03D4"/>
    <w:rsid w:val="008E04C2"/>
    <w:rsid w:val="008E0BA0"/>
    <w:rsid w:val="008E128C"/>
    <w:rsid w:val="008E12E5"/>
    <w:rsid w:val="008E1A60"/>
    <w:rsid w:val="008E1B7B"/>
    <w:rsid w:val="008E1CD1"/>
    <w:rsid w:val="008E1FEB"/>
    <w:rsid w:val="008E2050"/>
    <w:rsid w:val="008E24C1"/>
    <w:rsid w:val="008E2BED"/>
    <w:rsid w:val="008E2C01"/>
    <w:rsid w:val="008E33A4"/>
    <w:rsid w:val="008E3676"/>
    <w:rsid w:val="008E397F"/>
    <w:rsid w:val="008E3E5F"/>
    <w:rsid w:val="008E3EDA"/>
    <w:rsid w:val="008E3F98"/>
    <w:rsid w:val="008E402B"/>
    <w:rsid w:val="008E4AC4"/>
    <w:rsid w:val="008E51D8"/>
    <w:rsid w:val="008E55EB"/>
    <w:rsid w:val="008E5B50"/>
    <w:rsid w:val="008E5B57"/>
    <w:rsid w:val="008E5DBF"/>
    <w:rsid w:val="008E5DD8"/>
    <w:rsid w:val="008E5F7F"/>
    <w:rsid w:val="008E5FE1"/>
    <w:rsid w:val="008E61DC"/>
    <w:rsid w:val="008E6370"/>
    <w:rsid w:val="008E665E"/>
    <w:rsid w:val="008E6A5D"/>
    <w:rsid w:val="008E6A81"/>
    <w:rsid w:val="008E6C33"/>
    <w:rsid w:val="008E6D13"/>
    <w:rsid w:val="008E7257"/>
    <w:rsid w:val="008E7389"/>
    <w:rsid w:val="008E7D20"/>
    <w:rsid w:val="008E7D56"/>
    <w:rsid w:val="008F0133"/>
    <w:rsid w:val="008F04DF"/>
    <w:rsid w:val="008F0644"/>
    <w:rsid w:val="008F08BD"/>
    <w:rsid w:val="008F08E7"/>
    <w:rsid w:val="008F0CDB"/>
    <w:rsid w:val="008F0D7A"/>
    <w:rsid w:val="008F1389"/>
    <w:rsid w:val="008F1614"/>
    <w:rsid w:val="008F20D7"/>
    <w:rsid w:val="008F22FA"/>
    <w:rsid w:val="008F2346"/>
    <w:rsid w:val="008F2394"/>
    <w:rsid w:val="008F29C1"/>
    <w:rsid w:val="008F2A8F"/>
    <w:rsid w:val="008F2CAA"/>
    <w:rsid w:val="008F345A"/>
    <w:rsid w:val="008F367F"/>
    <w:rsid w:val="008F3937"/>
    <w:rsid w:val="008F412D"/>
    <w:rsid w:val="008F440B"/>
    <w:rsid w:val="008F44BE"/>
    <w:rsid w:val="008F4544"/>
    <w:rsid w:val="008F4A1D"/>
    <w:rsid w:val="008F4C93"/>
    <w:rsid w:val="008F4D0D"/>
    <w:rsid w:val="008F522D"/>
    <w:rsid w:val="008F587C"/>
    <w:rsid w:val="008F5882"/>
    <w:rsid w:val="008F5CFD"/>
    <w:rsid w:val="008F5E12"/>
    <w:rsid w:val="008F5FA2"/>
    <w:rsid w:val="008F606D"/>
    <w:rsid w:val="008F6460"/>
    <w:rsid w:val="008F656C"/>
    <w:rsid w:val="008F6D74"/>
    <w:rsid w:val="008F7343"/>
    <w:rsid w:val="008F73BB"/>
    <w:rsid w:val="008F758C"/>
    <w:rsid w:val="008F7682"/>
    <w:rsid w:val="008F7AA0"/>
    <w:rsid w:val="008F7C8A"/>
    <w:rsid w:val="00900159"/>
    <w:rsid w:val="0090029E"/>
    <w:rsid w:val="009005FD"/>
    <w:rsid w:val="0090077B"/>
    <w:rsid w:val="00900783"/>
    <w:rsid w:val="009007A1"/>
    <w:rsid w:val="00900873"/>
    <w:rsid w:val="00900A9D"/>
    <w:rsid w:val="00900F9A"/>
    <w:rsid w:val="009012B6"/>
    <w:rsid w:val="00901C84"/>
    <w:rsid w:val="00901D50"/>
    <w:rsid w:val="00902143"/>
    <w:rsid w:val="00902590"/>
    <w:rsid w:val="00902BCA"/>
    <w:rsid w:val="00902BE4"/>
    <w:rsid w:val="00902BF5"/>
    <w:rsid w:val="00902C02"/>
    <w:rsid w:val="00902CDD"/>
    <w:rsid w:val="00902E63"/>
    <w:rsid w:val="00903047"/>
    <w:rsid w:val="0090336A"/>
    <w:rsid w:val="009035F7"/>
    <w:rsid w:val="00903649"/>
    <w:rsid w:val="00903938"/>
    <w:rsid w:val="00903A1F"/>
    <w:rsid w:val="00903C59"/>
    <w:rsid w:val="00903F1E"/>
    <w:rsid w:val="00904841"/>
    <w:rsid w:val="00906346"/>
    <w:rsid w:val="00906481"/>
    <w:rsid w:val="00906933"/>
    <w:rsid w:val="00906E02"/>
    <w:rsid w:val="00906F4A"/>
    <w:rsid w:val="00907000"/>
    <w:rsid w:val="0090741C"/>
    <w:rsid w:val="0090761B"/>
    <w:rsid w:val="0090776F"/>
    <w:rsid w:val="00907A33"/>
    <w:rsid w:val="00907B76"/>
    <w:rsid w:val="00910573"/>
    <w:rsid w:val="00910686"/>
    <w:rsid w:val="00910C87"/>
    <w:rsid w:val="00910D90"/>
    <w:rsid w:val="00911311"/>
    <w:rsid w:val="009119D1"/>
    <w:rsid w:val="00911EB8"/>
    <w:rsid w:val="009122DF"/>
    <w:rsid w:val="00912570"/>
    <w:rsid w:val="00912572"/>
    <w:rsid w:val="009125A6"/>
    <w:rsid w:val="009126DA"/>
    <w:rsid w:val="00912F53"/>
    <w:rsid w:val="009138BD"/>
    <w:rsid w:val="00913F8A"/>
    <w:rsid w:val="00913FD4"/>
    <w:rsid w:val="00914408"/>
    <w:rsid w:val="00914CD8"/>
    <w:rsid w:val="00914E04"/>
    <w:rsid w:val="00915015"/>
    <w:rsid w:val="00915419"/>
    <w:rsid w:val="00915948"/>
    <w:rsid w:val="00915BCB"/>
    <w:rsid w:val="00915EB0"/>
    <w:rsid w:val="0091645D"/>
    <w:rsid w:val="0091689F"/>
    <w:rsid w:val="00916B04"/>
    <w:rsid w:val="00916B24"/>
    <w:rsid w:val="00916E16"/>
    <w:rsid w:val="00916EE4"/>
    <w:rsid w:val="00916F6D"/>
    <w:rsid w:val="00916F89"/>
    <w:rsid w:val="009179AC"/>
    <w:rsid w:val="00917C9B"/>
    <w:rsid w:val="00917FAB"/>
    <w:rsid w:val="00920068"/>
    <w:rsid w:val="00920691"/>
    <w:rsid w:val="00920E83"/>
    <w:rsid w:val="00920F24"/>
    <w:rsid w:val="00921499"/>
    <w:rsid w:val="00921656"/>
    <w:rsid w:val="00921806"/>
    <w:rsid w:val="00921B77"/>
    <w:rsid w:val="00921BC8"/>
    <w:rsid w:val="009220A3"/>
    <w:rsid w:val="00922241"/>
    <w:rsid w:val="009228C1"/>
    <w:rsid w:val="0092294F"/>
    <w:rsid w:val="00922A58"/>
    <w:rsid w:val="009233A2"/>
    <w:rsid w:val="009233A4"/>
    <w:rsid w:val="009233FD"/>
    <w:rsid w:val="00923C41"/>
    <w:rsid w:val="00923EB8"/>
    <w:rsid w:val="00923ED6"/>
    <w:rsid w:val="0092404B"/>
    <w:rsid w:val="009245E9"/>
    <w:rsid w:val="0092468B"/>
    <w:rsid w:val="00924A18"/>
    <w:rsid w:val="00924D9B"/>
    <w:rsid w:val="00925629"/>
    <w:rsid w:val="00925A13"/>
    <w:rsid w:val="00925CC3"/>
    <w:rsid w:val="0092650E"/>
    <w:rsid w:val="009266AC"/>
    <w:rsid w:val="009266DC"/>
    <w:rsid w:val="00926B15"/>
    <w:rsid w:val="00926CA5"/>
    <w:rsid w:val="00926D77"/>
    <w:rsid w:val="00927186"/>
    <w:rsid w:val="009273C2"/>
    <w:rsid w:val="00927C22"/>
    <w:rsid w:val="0092E200"/>
    <w:rsid w:val="009309C2"/>
    <w:rsid w:val="00930A1F"/>
    <w:rsid w:val="00930B0E"/>
    <w:rsid w:val="00930EEB"/>
    <w:rsid w:val="0093127F"/>
    <w:rsid w:val="00931872"/>
    <w:rsid w:val="00931954"/>
    <w:rsid w:val="00931AD5"/>
    <w:rsid w:val="00932093"/>
    <w:rsid w:val="009320A3"/>
    <w:rsid w:val="00932118"/>
    <w:rsid w:val="0093270E"/>
    <w:rsid w:val="00932AC5"/>
    <w:rsid w:val="00932DAC"/>
    <w:rsid w:val="00933E74"/>
    <w:rsid w:val="00933ED8"/>
    <w:rsid w:val="00934277"/>
    <w:rsid w:val="009344FA"/>
    <w:rsid w:val="009348BB"/>
    <w:rsid w:val="0093494C"/>
    <w:rsid w:val="0093547D"/>
    <w:rsid w:val="00935963"/>
    <w:rsid w:val="00935B66"/>
    <w:rsid w:val="0093635D"/>
    <w:rsid w:val="009375DF"/>
    <w:rsid w:val="009376DC"/>
    <w:rsid w:val="00937A09"/>
    <w:rsid w:val="009404F9"/>
    <w:rsid w:val="009413CA"/>
    <w:rsid w:val="0094160D"/>
    <w:rsid w:val="00941C6A"/>
    <w:rsid w:val="00941FE5"/>
    <w:rsid w:val="00941FED"/>
    <w:rsid w:val="0094237D"/>
    <w:rsid w:val="00942497"/>
    <w:rsid w:val="0094295F"/>
    <w:rsid w:val="00942B9F"/>
    <w:rsid w:val="00942BDD"/>
    <w:rsid w:val="0094361C"/>
    <w:rsid w:val="009436A9"/>
    <w:rsid w:val="00943EE5"/>
    <w:rsid w:val="0094405C"/>
    <w:rsid w:val="00944721"/>
    <w:rsid w:val="00944B35"/>
    <w:rsid w:val="00944D8D"/>
    <w:rsid w:val="00944F4B"/>
    <w:rsid w:val="0094511B"/>
    <w:rsid w:val="009451BC"/>
    <w:rsid w:val="009453BA"/>
    <w:rsid w:val="009455A8"/>
    <w:rsid w:val="00945991"/>
    <w:rsid w:val="00945CE7"/>
    <w:rsid w:val="00945DA0"/>
    <w:rsid w:val="00946017"/>
    <w:rsid w:val="009469BD"/>
    <w:rsid w:val="00946A9B"/>
    <w:rsid w:val="00947054"/>
    <w:rsid w:val="00947AA9"/>
    <w:rsid w:val="00947BA9"/>
    <w:rsid w:val="00947F4C"/>
    <w:rsid w:val="00947F6F"/>
    <w:rsid w:val="00950420"/>
    <w:rsid w:val="009506EC"/>
    <w:rsid w:val="00950A74"/>
    <w:rsid w:val="00950EC9"/>
    <w:rsid w:val="009514EC"/>
    <w:rsid w:val="0095184C"/>
    <w:rsid w:val="009522E2"/>
    <w:rsid w:val="0095287B"/>
    <w:rsid w:val="0095330F"/>
    <w:rsid w:val="0095339F"/>
    <w:rsid w:val="00953486"/>
    <w:rsid w:val="0095372A"/>
    <w:rsid w:val="00953BAB"/>
    <w:rsid w:val="00954799"/>
    <w:rsid w:val="009547CE"/>
    <w:rsid w:val="00954DE3"/>
    <w:rsid w:val="00955005"/>
    <w:rsid w:val="00955257"/>
    <w:rsid w:val="00955560"/>
    <w:rsid w:val="009555B6"/>
    <w:rsid w:val="009556D8"/>
    <w:rsid w:val="00955E0C"/>
    <w:rsid w:val="0095615A"/>
    <w:rsid w:val="0095627B"/>
    <w:rsid w:val="0095638A"/>
    <w:rsid w:val="00956C67"/>
    <w:rsid w:val="0095705A"/>
    <w:rsid w:val="00957119"/>
    <w:rsid w:val="00957609"/>
    <w:rsid w:val="00957931"/>
    <w:rsid w:val="00957AB1"/>
    <w:rsid w:val="00957F87"/>
    <w:rsid w:val="0096022C"/>
    <w:rsid w:val="00960623"/>
    <w:rsid w:val="00960EEF"/>
    <w:rsid w:val="00960F68"/>
    <w:rsid w:val="00960FB4"/>
    <w:rsid w:val="00961072"/>
    <w:rsid w:val="00961090"/>
    <w:rsid w:val="0096111A"/>
    <w:rsid w:val="0096161D"/>
    <w:rsid w:val="00961B85"/>
    <w:rsid w:val="0096212F"/>
    <w:rsid w:val="00962C06"/>
    <w:rsid w:val="00962C2E"/>
    <w:rsid w:val="00962D3E"/>
    <w:rsid w:val="0096330D"/>
    <w:rsid w:val="009639B7"/>
    <w:rsid w:val="00964477"/>
    <w:rsid w:val="009648D4"/>
    <w:rsid w:val="00964FBD"/>
    <w:rsid w:val="00965663"/>
    <w:rsid w:val="00965B78"/>
    <w:rsid w:val="00965E54"/>
    <w:rsid w:val="00966084"/>
    <w:rsid w:val="009663E9"/>
    <w:rsid w:val="0096655E"/>
    <w:rsid w:val="00966E65"/>
    <w:rsid w:val="0096736C"/>
    <w:rsid w:val="0096759D"/>
    <w:rsid w:val="00967B6A"/>
    <w:rsid w:val="00970273"/>
    <w:rsid w:val="0097028E"/>
    <w:rsid w:val="0097045B"/>
    <w:rsid w:val="00970775"/>
    <w:rsid w:val="00970B08"/>
    <w:rsid w:val="00970B5B"/>
    <w:rsid w:val="00970C04"/>
    <w:rsid w:val="00971417"/>
    <w:rsid w:val="009717FA"/>
    <w:rsid w:val="00971C95"/>
    <w:rsid w:val="009720E8"/>
    <w:rsid w:val="009722DE"/>
    <w:rsid w:val="0097270D"/>
    <w:rsid w:val="009731EA"/>
    <w:rsid w:val="00973527"/>
    <w:rsid w:val="00973714"/>
    <w:rsid w:val="00973834"/>
    <w:rsid w:val="00973AAA"/>
    <w:rsid w:val="00973CF5"/>
    <w:rsid w:val="00973E27"/>
    <w:rsid w:val="00973E29"/>
    <w:rsid w:val="0097439D"/>
    <w:rsid w:val="00974852"/>
    <w:rsid w:val="00974D2E"/>
    <w:rsid w:val="00974E6E"/>
    <w:rsid w:val="00974F58"/>
    <w:rsid w:val="00974FC9"/>
    <w:rsid w:val="00975ECE"/>
    <w:rsid w:val="00975EE4"/>
    <w:rsid w:val="00975FAB"/>
    <w:rsid w:val="00976129"/>
    <w:rsid w:val="009761EF"/>
    <w:rsid w:val="0097633C"/>
    <w:rsid w:val="009767F4"/>
    <w:rsid w:val="00976982"/>
    <w:rsid w:val="00977012"/>
    <w:rsid w:val="009770C4"/>
    <w:rsid w:val="00977598"/>
    <w:rsid w:val="00977654"/>
    <w:rsid w:val="00977A58"/>
    <w:rsid w:val="0098025E"/>
    <w:rsid w:val="009804FA"/>
    <w:rsid w:val="009805A0"/>
    <w:rsid w:val="00980668"/>
    <w:rsid w:val="0098072C"/>
    <w:rsid w:val="009809A6"/>
    <w:rsid w:val="00981389"/>
    <w:rsid w:val="00981424"/>
    <w:rsid w:val="009815BF"/>
    <w:rsid w:val="009816BB"/>
    <w:rsid w:val="009817CA"/>
    <w:rsid w:val="00981840"/>
    <w:rsid w:val="00981AF4"/>
    <w:rsid w:val="00981B16"/>
    <w:rsid w:val="00981FC1"/>
    <w:rsid w:val="00981FC5"/>
    <w:rsid w:val="00982122"/>
    <w:rsid w:val="00983446"/>
    <w:rsid w:val="00983A3E"/>
    <w:rsid w:val="0098404A"/>
    <w:rsid w:val="00984064"/>
    <w:rsid w:val="00984134"/>
    <w:rsid w:val="009841FD"/>
    <w:rsid w:val="00984397"/>
    <w:rsid w:val="00984820"/>
    <w:rsid w:val="00984B6A"/>
    <w:rsid w:val="00985029"/>
    <w:rsid w:val="0098507D"/>
    <w:rsid w:val="00985136"/>
    <w:rsid w:val="00985684"/>
    <w:rsid w:val="00985ABC"/>
    <w:rsid w:val="00985B34"/>
    <w:rsid w:val="0098600F"/>
    <w:rsid w:val="00986019"/>
    <w:rsid w:val="0098619B"/>
    <w:rsid w:val="00986A99"/>
    <w:rsid w:val="00986AE9"/>
    <w:rsid w:val="00986C2E"/>
    <w:rsid w:val="00986E2B"/>
    <w:rsid w:val="00986FD4"/>
    <w:rsid w:val="00987004"/>
    <w:rsid w:val="00987883"/>
    <w:rsid w:val="00987B74"/>
    <w:rsid w:val="00990052"/>
    <w:rsid w:val="009903DD"/>
    <w:rsid w:val="00990504"/>
    <w:rsid w:val="009905AE"/>
    <w:rsid w:val="009905B2"/>
    <w:rsid w:val="009905C5"/>
    <w:rsid w:val="0099072D"/>
    <w:rsid w:val="00990C23"/>
    <w:rsid w:val="00990C3E"/>
    <w:rsid w:val="0099144B"/>
    <w:rsid w:val="0099160F"/>
    <w:rsid w:val="00991F86"/>
    <w:rsid w:val="009921EA"/>
    <w:rsid w:val="0099255E"/>
    <w:rsid w:val="00992CA3"/>
    <w:rsid w:val="009932B2"/>
    <w:rsid w:val="009935EE"/>
    <w:rsid w:val="00993AE3"/>
    <w:rsid w:val="00993D43"/>
    <w:rsid w:val="00993DFC"/>
    <w:rsid w:val="00994845"/>
    <w:rsid w:val="00994999"/>
    <w:rsid w:val="00994F66"/>
    <w:rsid w:val="00995257"/>
    <w:rsid w:val="00995F4B"/>
    <w:rsid w:val="00996601"/>
    <w:rsid w:val="00996923"/>
    <w:rsid w:val="00996B03"/>
    <w:rsid w:val="00996D86"/>
    <w:rsid w:val="009971B8"/>
    <w:rsid w:val="009973A9"/>
    <w:rsid w:val="009975DE"/>
    <w:rsid w:val="009976E7"/>
    <w:rsid w:val="00997807"/>
    <w:rsid w:val="0099781D"/>
    <w:rsid w:val="00997903"/>
    <w:rsid w:val="00997A6E"/>
    <w:rsid w:val="00997C82"/>
    <w:rsid w:val="00997DDC"/>
    <w:rsid w:val="00997EA4"/>
    <w:rsid w:val="009A04C0"/>
    <w:rsid w:val="009A0541"/>
    <w:rsid w:val="009A07C8"/>
    <w:rsid w:val="009A086F"/>
    <w:rsid w:val="009A09E8"/>
    <w:rsid w:val="009A0F09"/>
    <w:rsid w:val="009A173F"/>
    <w:rsid w:val="009A19DE"/>
    <w:rsid w:val="009A1C86"/>
    <w:rsid w:val="009A2100"/>
    <w:rsid w:val="009A237A"/>
    <w:rsid w:val="009A2553"/>
    <w:rsid w:val="009A26AD"/>
    <w:rsid w:val="009A2BBF"/>
    <w:rsid w:val="009A2D52"/>
    <w:rsid w:val="009A2D67"/>
    <w:rsid w:val="009A38D3"/>
    <w:rsid w:val="009A3A47"/>
    <w:rsid w:val="009A3A6F"/>
    <w:rsid w:val="009A405B"/>
    <w:rsid w:val="009A4209"/>
    <w:rsid w:val="009A4A14"/>
    <w:rsid w:val="009A4F30"/>
    <w:rsid w:val="009A5351"/>
    <w:rsid w:val="009A5785"/>
    <w:rsid w:val="009A5845"/>
    <w:rsid w:val="009A5986"/>
    <w:rsid w:val="009A5AAE"/>
    <w:rsid w:val="009A628A"/>
    <w:rsid w:val="009A6462"/>
    <w:rsid w:val="009A6682"/>
    <w:rsid w:val="009A6AC4"/>
    <w:rsid w:val="009A6CF8"/>
    <w:rsid w:val="009A6FBC"/>
    <w:rsid w:val="009A7067"/>
    <w:rsid w:val="009B00D2"/>
    <w:rsid w:val="009B0642"/>
    <w:rsid w:val="009B0676"/>
    <w:rsid w:val="009B0782"/>
    <w:rsid w:val="009B093F"/>
    <w:rsid w:val="009B0957"/>
    <w:rsid w:val="009B11B2"/>
    <w:rsid w:val="009B1458"/>
    <w:rsid w:val="009B1AE8"/>
    <w:rsid w:val="009B20BE"/>
    <w:rsid w:val="009B222F"/>
    <w:rsid w:val="009B291D"/>
    <w:rsid w:val="009B2EE8"/>
    <w:rsid w:val="009B3A38"/>
    <w:rsid w:val="009B3DDA"/>
    <w:rsid w:val="009B459F"/>
    <w:rsid w:val="009B45EC"/>
    <w:rsid w:val="009B479C"/>
    <w:rsid w:val="009B4B08"/>
    <w:rsid w:val="009B57FA"/>
    <w:rsid w:val="009B5A0B"/>
    <w:rsid w:val="009B5B36"/>
    <w:rsid w:val="009B62A2"/>
    <w:rsid w:val="009B6791"/>
    <w:rsid w:val="009B6861"/>
    <w:rsid w:val="009B6A7A"/>
    <w:rsid w:val="009B7DA4"/>
    <w:rsid w:val="009C055A"/>
    <w:rsid w:val="009C07FC"/>
    <w:rsid w:val="009C1390"/>
    <w:rsid w:val="009C13E0"/>
    <w:rsid w:val="009C1478"/>
    <w:rsid w:val="009C19EA"/>
    <w:rsid w:val="009C20CF"/>
    <w:rsid w:val="009C22B9"/>
    <w:rsid w:val="009C2320"/>
    <w:rsid w:val="009C268E"/>
    <w:rsid w:val="009C285D"/>
    <w:rsid w:val="009C2939"/>
    <w:rsid w:val="009C2B49"/>
    <w:rsid w:val="009C2D4E"/>
    <w:rsid w:val="009C2DDA"/>
    <w:rsid w:val="009C327A"/>
    <w:rsid w:val="009C32E3"/>
    <w:rsid w:val="009C383E"/>
    <w:rsid w:val="009C4501"/>
    <w:rsid w:val="009C47AE"/>
    <w:rsid w:val="009C4EFB"/>
    <w:rsid w:val="009C552B"/>
    <w:rsid w:val="009C5635"/>
    <w:rsid w:val="009C5A51"/>
    <w:rsid w:val="009C5D6F"/>
    <w:rsid w:val="009C62C5"/>
    <w:rsid w:val="009C666E"/>
    <w:rsid w:val="009C69FC"/>
    <w:rsid w:val="009C6B74"/>
    <w:rsid w:val="009C6E29"/>
    <w:rsid w:val="009C6F88"/>
    <w:rsid w:val="009C708F"/>
    <w:rsid w:val="009C7097"/>
    <w:rsid w:val="009C7360"/>
    <w:rsid w:val="009C7691"/>
    <w:rsid w:val="009C7875"/>
    <w:rsid w:val="009C78D2"/>
    <w:rsid w:val="009C7AAA"/>
    <w:rsid w:val="009C7AFA"/>
    <w:rsid w:val="009C7CC4"/>
    <w:rsid w:val="009D0072"/>
    <w:rsid w:val="009D038E"/>
    <w:rsid w:val="009D0546"/>
    <w:rsid w:val="009D0918"/>
    <w:rsid w:val="009D0C43"/>
    <w:rsid w:val="009D13C3"/>
    <w:rsid w:val="009D1437"/>
    <w:rsid w:val="009D1621"/>
    <w:rsid w:val="009D173F"/>
    <w:rsid w:val="009D1C9B"/>
    <w:rsid w:val="009D21AA"/>
    <w:rsid w:val="009D2A6E"/>
    <w:rsid w:val="009D2DC0"/>
    <w:rsid w:val="009D334A"/>
    <w:rsid w:val="009D3359"/>
    <w:rsid w:val="009D3464"/>
    <w:rsid w:val="009D3EC6"/>
    <w:rsid w:val="009D488F"/>
    <w:rsid w:val="009D4A15"/>
    <w:rsid w:val="009D52B4"/>
    <w:rsid w:val="009D6BB7"/>
    <w:rsid w:val="009D6D3E"/>
    <w:rsid w:val="009D79FA"/>
    <w:rsid w:val="009D7F43"/>
    <w:rsid w:val="009E04F1"/>
    <w:rsid w:val="009E090C"/>
    <w:rsid w:val="009E0CD6"/>
    <w:rsid w:val="009E0EC6"/>
    <w:rsid w:val="009E114D"/>
    <w:rsid w:val="009E1206"/>
    <w:rsid w:val="009E1709"/>
    <w:rsid w:val="009E1E31"/>
    <w:rsid w:val="009E2693"/>
    <w:rsid w:val="009E26BE"/>
    <w:rsid w:val="009E2845"/>
    <w:rsid w:val="009E2F41"/>
    <w:rsid w:val="009E2FE0"/>
    <w:rsid w:val="009E347C"/>
    <w:rsid w:val="009E352F"/>
    <w:rsid w:val="009E3763"/>
    <w:rsid w:val="009E423D"/>
    <w:rsid w:val="009E4BFF"/>
    <w:rsid w:val="009E4F66"/>
    <w:rsid w:val="009E5CD6"/>
    <w:rsid w:val="009E5D44"/>
    <w:rsid w:val="009E5E27"/>
    <w:rsid w:val="009E5E84"/>
    <w:rsid w:val="009E5EE4"/>
    <w:rsid w:val="009E6C89"/>
    <w:rsid w:val="009E70C9"/>
    <w:rsid w:val="009F0283"/>
    <w:rsid w:val="009F0294"/>
    <w:rsid w:val="009F09A9"/>
    <w:rsid w:val="009F0A97"/>
    <w:rsid w:val="009F0AEE"/>
    <w:rsid w:val="009F0B45"/>
    <w:rsid w:val="009F132F"/>
    <w:rsid w:val="009F177A"/>
    <w:rsid w:val="009F18CB"/>
    <w:rsid w:val="009F19CE"/>
    <w:rsid w:val="009F1A89"/>
    <w:rsid w:val="009F1E8D"/>
    <w:rsid w:val="009F201B"/>
    <w:rsid w:val="009F277A"/>
    <w:rsid w:val="009F2B6E"/>
    <w:rsid w:val="009F2C41"/>
    <w:rsid w:val="009F2CF0"/>
    <w:rsid w:val="009F2F5E"/>
    <w:rsid w:val="009F3424"/>
    <w:rsid w:val="009F37C3"/>
    <w:rsid w:val="009F387E"/>
    <w:rsid w:val="009F392D"/>
    <w:rsid w:val="009F41FD"/>
    <w:rsid w:val="009F461D"/>
    <w:rsid w:val="009F519C"/>
    <w:rsid w:val="009F5255"/>
    <w:rsid w:val="009F5379"/>
    <w:rsid w:val="009F53BE"/>
    <w:rsid w:val="009F599F"/>
    <w:rsid w:val="009F5A3C"/>
    <w:rsid w:val="009F5D33"/>
    <w:rsid w:val="009F5DE1"/>
    <w:rsid w:val="009F5EAF"/>
    <w:rsid w:val="009F60DF"/>
    <w:rsid w:val="009F65B1"/>
    <w:rsid w:val="009F6CC0"/>
    <w:rsid w:val="009F6EDD"/>
    <w:rsid w:val="009F6F51"/>
    <w:rsid w:val="009F7099"/>
    <w:rsid w:val="009F74F5"/>
    <w:rsid w:val="009F7AF0"/>
    <w:rsid w:val="009FC515"/>
    <w:rsid w:val="00A00314"/>
    <w:rsid w:val="00A003BF"/>
    <w:rsid w:val="00A00469"/>
    <w:rsid w:val="00A00538"/>
    <w:rsid w:val="00A007D0"/>
    <w:rsid w:val="00A008B7"/>
    <w:rsid w:val="00A00C9B"/>
    <w:rsid w:val="00A01008"/>
    <w:rsid w:val="00A013DD"/>
    <w:rsid w:val="00A01740"/>
    <w:rsid w:val="00A01C12"/>
    <w:rsid w:val="00A0224A"/>
    <w:rsid w:val="00A0239E"/>
    <w:rsid w:val="00A023E4"/>
    <w:rsid w:val="00A0279A"/>
    <w:rsid w:val="00A02AE3"/>
    <w:rsid w:val="00A0308F"/>
    <w:rsid w:val="00A03161"/>
    <w:rsid w:val="00A034E3"/>
    <w:rsid w:val="00A03515"/>
    <w:rsid w:val="00A03545"/>
    <w:rsid w:val="00A037F9"/>
    <w:rsid w:val="00A03A6A"/>
    <w:rsid w:val="00A03D98"/>
    <w:rsid w:val="00A043ED"/>
    <w:rsid w:val="00A04749"/>
    <w:rsid w:val="00A04822"/>
    <w:rsid w:val="00A04A4C"/>
    <w:rsid w:val="00A05332"/>
    <w:rsid w:val="00A06B98"/>
    <w:rsid w:val="00A06EF7"/>
    <w:rsid w:val="00A07FE7"/>
    <w:rsid w:val="00A100D6"/>
    <w:rsid w:val="00A10256"/>
    <w:rsid w:val="00A105B6"/>
    <w:rsid w:val="00A10770"/>
    <w:rsid w:val="00A10B1E"/>
    <w:rsid w:val="00A11270"/>
    <w:rsid w:val="00A115CA"/>
    <w:rsid w:val="00A1165E"/>
    <w:rsid w:val="00A1207F"/>
    <w:rsid w:val="00A12BA5"/>
    <w:rsid w:val="00A12E51"/>
    <w:rsid w:val="00A12EA4"/>
    <w:rsid w:val="00A13316"/>
    <w:rsid w:val="00A139EE"/>
    <w:rsid w:val="00A13AF1"/>
    <w:rsid w:val="00A13D14"/>
    <w:rsid w:val="00A13FE5"/>
    <w:rsid w:val="00A145AB"/>
    <w:rsid w:val="00A14904"/>
    <w:rsid w:val="00A14B21"/>
    <w:rsid w:val="00A15623"/>
    <w:rsid w:val="00A15BC1"/>
    <w:rsid w:val="00A1693E"/>
    <w:rsid w:val="00A1712A"/>
    <w:rsid w:val="00A17254"/>
    <w:rsid w:val="00A17437"/>
    <w:rsid w:val="00A17695"/>
    <w:rsid w:val="00A176E2"/>
    <w:rsid w:val="00A17C8D"/>
    <w:rsid w:val="00A20C77"/>
    <w:rsid w:val="00A21B4A"/>
    <w:rsid w:val="00A21D7E"/>
    <w:rsid w:val="00A21E06"/>
    <w:rsid w:val="00A22472"/>
    <w:rsid w:val="00A22ECF"/>
    <w:rsid w:val="00A2308E"/>
    <w:rsid w:val="00A23187"/>
    <w:rsid w:val="00A232D1"/>
    <w:rsid w:val="00A237EE"/>
    <w:rsid w:val="00A23DEE"/>
    <w:rsid w:val="00A23F3F"/>
    <w:rsid w:val="00A242C4"/>
    <w:rsid w:val="00A24618"/>
    <w:rsid w:val="00A248D5"/>
    <w:rsid w:val="00A24E36"/>
    <w:rsid w:val="00A24EF4"/>
    <w:rsid w:val="00A25078"/>
    <w:rsid w:val="00A25C39"/>
    <w:rsid w:val="00A25D90"/>
    <w:rsid w:val="00A25E0A"/>
    <w:rsid w:val="00A25EBD"/>
    <w:rsid w:val="00A26D58"/>
    <w:rsid w:val="00A271B5"/>
    <w:rsid w:val="00A27245"/>
    <w:rsid w:val="00A27CC0"/>
    <w:rsid w:val="00A300CA"/>
    <w:rsid w:val="00A30228"/>
    <w:rsid w:val="00A3032A"/>
    <w:rsid w:val="00A30396"/>
    <w:rsid w:val="00A30A10"/>
    <w:rsid w:val="00A30A77"/>
    <w:rsid w:val="00A30A9E"/>
    <w:rsid w:val="00A3131E"/>
    <w:rsid w:val="00A3172E"/>
    <w:rsid w:val="00A3195B"/>
    <w:rsid w:val="00A31C65"/>
    <w:rsid w:val="00A31E42"/>
    <w:rsid w:val="00A31EC3"/>
    <w:rsid w:val="00A329CD"/>
    <w:rsid w:val="00A32B78"/>
    <w:rsid w:val="00A32DBA"/>
    <w:rsid w:val="00A33119"/>
    <w:rsid w:val="00A336BC"/>
    <w:rsid w:val="00A3390A"/>
    <w:rsid w:val="00A33B2D"/>
    <w:rsid w:val="00A34181"/>
    <w:rsid w:val="00A349CF"/>
    <w:rsid w:val="00A34CC8"/>
    <w:rsid w:val="00A35050"/>
    <w:rsid w:val="00A3511B"/>
    <w:rsid w:val="00A35398"/>
    <w:rsid w:val="00A35989"/>
    <w:rsid w:val="00A35FD7"/>
    <w:rsid w:val="00A3640C"/>
    <w:rsid w:val="00A36461"/>
    <w:rsid w:val="00A3659C"/>
    <w:rsid w:val="00A36AE1"/>
    <w:rsid w:val="00A3733A"/>
    <w:rsid w:val="00A373C0"/>
    <w:rsid w:val="00A375BF"/>
    <w:rsid w:val="00A37853"/>
    <w:rsid w:val="00A37AB6"/>
    <w:rsid w:val="00A37E3A"/>
    <w:rsid w:val="00A37ED7"/>
    <w:rsid w:val="00A40486"/>
    <w:rsid w:val="00A40527"/>
    <w:rsid w:val="00A407EB"/>
    <w:rsid w:val="00A41323"/>
    <w:rsid w:val="00A4151C"/>
    <w:rsid w:val="00A4173F"/>
    <w:rsid w:val="00A41B7F"/>
    <w:rsid w:val="00A41C88"/>
    <w:rsid w:val="00A41CEB"/>
    <w:rsid w:val="00A4207B"/>
    <w:rsid w:val="00A42142"/>
    <w:rsid w:val="00A42407"/>
    <w:rsid w:val="00A42598"/>
    <w:rsid w:val="00A429C1"/>
    <w:rsid w:val="00A43585"/>
    <w:rsid w:val="00A4361C"/>
    <w:rsid w:val="00A436EA"/>
    <w:rsid w:val="00A438B4"/>
    <w:rsid w:val="00A43A75"/>
    <w:rsid w:val="00A43C83"/>
    <w:rsid w:val="00A43C94"/>
    <w:rsid w:val="00A43CBF"/>
    <w:rsid w:val="00A43E80"/>
    <w:rsid w:val="00A4425C"/>
    <w:rsid w:val="00A44426"/>
    <w:rsid w:val="00A44736"/>
    <w:rsid w:val="00A44D81"/>
    <w:rsid w:val="00A44E82"/>
    <w:rsid w:val="00A44EDB"/>
    <w:rsid w:val="00A450DA"/>
    <w:rsid w:val="00A45183"/>
    <w:rsid w:val="00A45F1E"/>
    <w:rsid w:val="00A46005"/>
    <w:rsid w:val="00A461E1"/>
    <w:rsid w:val="00A46499"/>
    <w:rsid w:val="00A467C4"/>
    <w:rsid w:val="00A46A8C"/>
    <w:rsid w:val="00A46FA2"/>
    <w:rsid w:val="00A470D0"/>
    <w:rsid w:val="00A47401"/>
    <w:rsid w:val="00A4765B"/>
    <w:rsid w:val="00A5024E"/>
    <w:rsid w:val="00A5060E"/>
    <w:rsid w:val="00A512B4"/>
    <w:rsid w:val="00A516A6"/>
    <w:rsid w:val="00A516BE"/>
    <w:rsid w:val="00A51C0B"/>
    <w:rsid w:val="00A51F92"/>
    <w:rsid w:val="00A5245A"/>
    <w:rsid w:val="00A52590"/>
    <w:rsid w:val="00A52633"/>
    <w:rsid w:val="00A52745"/>
    <w:rsid w:val="00A52E83"/>
    <w:rsid w:val="00A53004"/>
    <w:rsid w:val="00A53372"/>
    <w:rsid w:val="00A53CAA"/>
    <w:rsid w:val="00A54164"/>
    <w:rsid w:val="00A54A07"/>
    <w:rsid w:val="00A54D80"/>
    <w:rsid w:val="00A54D89"/>
    <w:rsid w:val="00A5511F"/>
    <w:rsid w:val="00A55614"/>
    <w:rsid w:val="00A55B52"/>
    <w:rsid w:val="00A55BC0"/>
    <w:rsid w:val="00A55D94"/>
    <w:rsid w:val="00A56071"/>
    <w:rsid w:val="00A56930"/>
    <w:rsid w:val="00A56EB2"/>
    <w:rsid w:val="00A56FC1"/>
    <w:rsid w:val="00A57576"/>
    <w:rsid w:val="00A578D6"/>
    <w:rsid w:val="00A57B13"/>
    <w:rsid w:val="00A57D30"/>
    <w:rsid w:val="00A57E12"/>
    <w:rsid w:val="00A60324"/>
    <w:rsid w:val="00A603C8"/>
    <w:rsid w:val="00A60D47"/>
    <w:rsid w:val="00A60FE6"/>
    <w:rsid w:val="00A62210"/>
    <w:rsid w:val="00A6253E"/>
    <w:rsid w:val="00A62591"/>
    <w:rsid w:val="00A62742"/>
    <w:rsid w:val="00A627BF"/>
    <w:rsid w:val="00A62868"/>
    <w:rsid w:val="00A628D5"/>
    <w:rsid w:val="00A630FA"/>
    <w:rsid w:val="00A6379B"/>
    <w:rsid w:val="00A63BA5"/>
    <w:rsid w:val="00A63EFE"/>
    <w:rsid w:val="00A6419A"/>
    <w:rsid w:val="00A649A4"/>
    <w:rsid w:val="00A64B95"/>
    <w:rsid w:val="00A64EFD"/>
    <w:rsid w:val="00A6591F"/>
    <w:rsid w:val="00A65A91"/>
    <w:rsid w:val="00A65B53"/>
    <w:rsid w:val="00A6651E"/>
    <w:rsid w:val="00A66527"/>
    <w:rsid w:val="00A665E9"/>
    <w:rsid w:val="00A66AF3"/>
    <w:rsid w:val="00A66FE6"/>
    <w:rsid w:val="00A6709C"/>
    <w:rsid w:val="00A670B7"/>
    <w:rsid w:val="00A6712E"/>
    <w:rsid w:val="00A676A1"/>
    <w:rsid w:val="00A678E4"/>
    <w:rsid w:val="00A67EED"/>
    <w:rsid w:val="00A700E3"/>
    <w:rsid w:val="00A7039F"/>
    <w:rsid w:val="00A704EF"/>
    <w:rsid w:val="00A707C8"/>
    <w:rsid w:val="00A70C11"/>
    <w:rsid w:val="00A716CF"/>
    <w:rsid w:val="00A7273A"/>
    <w:rsid w:val="00A72C8C"/>
    <w:rsid w:val="00A73347"/>
    <w:rsid w:val="00A73522"/>
    <w:rsid w:val="00A735C2"/>
    <w:rsid w:val="00A73632"/>
    <w:rsid w:val="00A737CD"/>
    <w:rsid w:val="00A7384E"/>
    <w:rsid w:val="00A7397B"/>
    <w:rsid w:val="00A73F72"/>
    <w:rsid w:val="00A73F73"/>
    <w:rsid w:val="00A740B8"/>
    <w:rsid w:val="00A74326"/>
    <w:rsid w:val="00A7435F"/>
    <w:rsid w:val="00A745B5"/>
    <w:rsid w:val="00A74EB4"/>
    <w:rsid w:val="00A752BA"/>
    <w:rsid w:val="00A75913"/>
    <w:rsid w:val="00A75CC2"/>
    <w:rsid w:val="00A75DC4"/>
    <w:rsid w:val="00A75E20"/>
    <w:rsid w:val="00A75FCA"/>
    <w:rsid w:val="00A760F4"/>
    <w:rsid w:val="00A76955"/>
    <w:rsid w:val="00A76C17"/>
    <w:rsid w:val="00A76E3B"/>
    <w:rsid w:val="00A777EA"/>
    <w:rsid w:val="00A77EAB"/>
    <w:rsid w:val="00A801AB"/>
    <w:rsid w:val="00A806B3"/>
    <w:rsid w:val="00A8095F"/>
    <w:rsid w:val="00A80E37"/>
    <w:rsid w:val="00A81228"/>
    <w:rsid w:val="00A81943"/>
    <w:rsid w:val="00A81AD3"/>
    <w:rsid w:val="00A82198"/>
    <w:rsid w:val="00A8233D"/>
    <w:rsid w:val="00A82508"/>
    <w:rsid w:val="00A82ECF"/>
    <w:rsid w:val="00A837C4"/>
    <w:rsid w:val="00A84065"/>
    <w:rsid w:val="00A84434"/>
    <w:rsid w:val="00A8479B"/>
    <w:rsid w:val="00A84C8A"/>
    <w:rsid w:val="00A84E55"/>
    <w:rsid w:val="00A84FF6"/>
    <w:rsid w:val="00A850E3"/>
    <w:rsid w:val="00A8515B"/>
    <w:rsid w:val="00A852CB"/>
    <w:rsid w:val="00A85317"/>
    <w:rsid w:val="00A85319"/>
    <w:rsid w:val="00A85550"/>
    <w:rsid w:val="00A85908"/>
    <w:rsid w:val="00A85B4D"/>
    <w:rsid w:val="00A86059"/>
    <w:rsid w:val="00A865E8"/>
    <w:rsid w:val="00A869DD"/>
    <w:rsid w:val="00A86BB1"/>
    <w:rsid w:val="00A86EB3"/>
    <w:rsid w:val="00A86FF5"/>
    <w:rsid w:val="00A87B4A"/>
    <w:rsid w:val="00A87D20"/>
    <w:rsid w:val="00A9043F"/>
    <w:rsid w:val="00A90E44"/>
    <w:rsid w:val="00A91309"/>
    <w:rsid w:val="00A916D0"/>
    <w:rsid w:val="00A919C1"/>
    <w:rsid w:val="00A91ABF"/>
    <w:rsid w:val="00A92011"/>
    <w:rsid w:val="00A92205"/>
    <w:rsid w:val="00A922B3"/>
    <w:rsid w:val="00A92E00"/>
    <w:rsid w:val="00A93764"/>
    <w:rsid w:val="00A93B25"/>
    <w:rsid w:val="00A93BE0"/>
    <w:rsid w:val="00A93C1D"/>
    <w:rsid w:val="00A93F89"/>
    <w:rsid w:val="00A941D7"/>
    <w:rsid w:val="00A94741"/>
    <w:rsid w:val="00A94EE1"/>
    <w:rsid w:val="00A9536B"/>
    <w:rsid w:val="00A9539C"/>
    <w:rsid w:val="00A9551C"/>
    <w:rsid w:val="00A9605F"/>
    <w:rsid w:val="00A96098"/>
    <w:rsid w:val="00A962D9"/>
    <w:rsid w:val="00A967D7"/>
    <w:rsid w:val="00A96ACC"/>
    <w:rsid w:val="00A96C13"/>
    <w:rsid w:val="00A9715B"/>
    <w:rsid w:val="00A972FB"/>
    <w:rsid w:val="00A97500"/>
    <w:rsid w:val="00A977EB"/>
    <w:rsid w:val="00A97BE0"/>
    <w:rsid w:val="00AA016C"/>
    <w:rsid w:val="00AA018B"/>
    <w:rsid w:val="00AA065E"/>
    <w:rsid w:val="00AA0A92"/>
    <w:rsid w:val="00AA0ACB"/>
    <w:rsid w:val="00AA0B53"/>
    <w:rsid w:val="00AA0F2A"/>
    <w:rsid w:val="00AA127B"/>
    <w:rsid w:val="00AA15DC"/>
    <w:rsid w:val="00AA1854"/>
    <w:rsid w:val="00AA1DBB"/>
    <w:rsid w:val="00AA1DC0"/>
    <w:rsid w:val="00AA1F6A"/>
    <w:rsid w:val="00AA23F6"/>
    <w:rsid w:val="00AA2832"/>
    <w:rsid w:val="00AA3090"/>
    <w:rsid w:val="00AA3335"/>
    <w:rsid w:val="00AA354A"/>
    <w:rsid w:val="00AA3FC0"/>
    <w:rsid w:val="00AA4100"/>
    <w:rsid w:val="00AA441E"/>
    <w:rsid w:val="00AA497F"/>
    <w:rsid w:val="00AA501E"/>
    <w:rsid w:val="00AA522E"/>
    <w:rsid w:val="00AA6025"/>
    <w:rsid w:val="00AA63F3"/>
    <w:rsid w:val="00AA68CD"/>
    <w:rsid w:val="00AA6906"/>
    <w:rsid w:val="00AA6CB9"/>
    <w:rsid w:val="00AA6E4B"/>
    <w:rsid w:val="00AA7056"/>
    <w:rsid w:val="00AA7140"/>
    <w:rsid w:val="00AA7B14"/>
    <w:rsid w:val="00AA7C48"/>
    <w:rsid w:val="00AA7CA2"/>
    <w:rsid w:val="00AB01A3"/>
    <w:rsid w:val="00AB0B90"/>
    <w:rsid w:val="00AB0BAC"/>
    <w:rsid w:val="00AB0BB5"/>
    <w:rsid w:val="00AB0F8D"/>
    <w:rsid w:val="00AB1568"/>
    <w:rsid w:val="00AB1835"/>
    <w:rsid w:val="00AB1E87"/>
    <w:rsid w:val="00AB1FD4"/>
    <w:rsid w:val="00AB2084"/>
    <w:rsid w:val="00AB227E"/>
    <w:rsid w:val="00AB28CB"/>
    <w:rsid w:val="00AB2C6F"/>
    <w:rsid w:val="00AB307D"/>
    <w:rsid w:val="00AB3361"/>
    <w:rsid w:val="00AB348B"/>
    <w:rsid w:val="00AB44AF"/>
    <w:rsid w:val="00AB44FF"/>
    <w:rsid w:val="00AB45B6"/>
    <w:rsid w:val="00AB5183"/>
    <w:rsid w:val="00AB5AB1"/>
    <w:rsid w:val="00AB5B52"/>
    <w:rsid w:val="00AB5DD0"/>
    <w:rsid w:val="00AB661C"/>
    <w:rsid w:val="00AB6748"/>
    <w:rsid w:val="00AB6BCF"/>
    <w:rsid w:val="00AB6C84"/>
    <w:rsid w:val="00AB6F8E"/>
    <w:rsid w:val="00AB72D0"/>
    <w:rsid w:val="00AB788E"/>
    <w:rsid w:val="00AB7D05"/>
    <w:rsid w:val="00AB7EBF"/>
    <w:rsid w:val="00AB7F99"/>
    <w:rsid w:val="00AC0203"/>
    <w:rsid w:val="00AC02FB"/>
    <w:rsid w:val="00AC1660"/>
    <w:rsid w:val="00AC16B0"/>
    <w:rsid w:val="00AC1E46"/>
    <w:rsid w:val="00AC1EDD"/>
    <w:rsid w:val="00AC1FD6"/>
    <w:rsid w:val="00AC211F"/>
    <w:rsid w:val="00AC21D0"/>
    <w:rsid w:val="00AC23A4"/>
    <w:rsid w:val="00AC2462"/>
    <w:rsid w:val="00AC24B9"/>
    <w:rsid w:val="00AC2BBB"/>
    <w:rsid w:val="00AC2E8A"/>
    <w:rsid w:val="00AC3073"/>
    <w:rsid w:val="00AC3A4A"/>
    <w:rsid w:val="00AC403D"/>
    <w:rsid w:val="00AC4114"/>
    <w:rsid w:val="00AC4390"/>
    <w:rsid w:val="00AC43FB"/>
    <w:rsid w:val="00AC46F8"/>
    <w:rsid w:val="00AC4B28"/>
    <w:rsid w:val="00AC509A"/>
    <w:rsid w:val="00AC5175"/>
    <w:rsid w:val="00AC5A4F"/>
    <w:rsid w:val="00AC649E"/>
    <w:rsid w:val="00AC69C6"/>
    <w:rsid w:val="00AC6E24"/>
    <w:rsid w:val="00AC6E74"/>
    <w:rsid w:val="00AC7494"/>
    <w:rsid w:val="00AC7AE5"/>
    <w:rsid w:val="00AC7EB8"/>
    <w:rsid w:val="00AD004D"/>
    <w:rsid w:val="00AD0896"/>
    <w:rsid w:val="00AD0AA9"/>
    <w:rsid w:val="00AD0F95"/>
    <w:rsid w:val="00AD10F9"/>
    <w:rsid w:val="00AD1D1F"/>
    <w:rsid w:val="00AD2259"/>
    <w:rsid w:val="00AD279A"/>
    <w:rsid w:val="00AD2A37"/>
    <w:rsid w:val="00AD32A9"/>
    <w:rsid w:val="00AD36E1"/>
    <w:rsid w:val="00AD3940"/>
    <w:rsid w:val="00AD46E8"/>
    <w:rsid w:val="00AD4DE4"/>
    <w:rsid w:val="00AD4E00"/>
    <w:rsid w:val="00AD4E97"/>
    <w:rsid w:val="00AD5167"/>
    <w:rsid w:val="00AD5981"/>
    <w:rsid w:val="00AD5AB5"/>
    <w:rsid w:val="00AD62C6"/>
    <w:rsid w:val="00AD71C2"/>
    <w:rsid w:val="00AD7512"/>
    <w:rsid w:val="00AE0DC1"/>
    <w:rsid w:val="00AE0DFA"/>
    <w:rsid w:val="00AE0E73"/>
    <w:rsid w:val="00AE10D9"/>
    <w:rsid w:val="00AE14AF"/>
    <w:rsid w:val="00AE17FD"/>
    <w:rsid w:val="00AE2598"/>
    <w:rsid w:val="00AE2C0F"/>
    <w:rsid w:val="00AE2F5F"/>
    <w:rsid w:val="00AE31B8"/>
    <w:rsid w:val="00AE3714"/>
    <w:rsid w:val="00AE3ED8"/>
    <w:rsid w:val="00AE4098"/>
    <w:rsid w:val="00AE42E2"/>
    <w:rsid w:val="00AE45E5"/>
    <w:rsid w:val="00AE4C31"/>
    <w:rsid w:val="00AE4D02"/>
    <w:rsid w:val="00AE4F75"/>
    <w:rsid w:val="00AE580C"/>
    <w:rsid w:val="00AE59B6"/>
    <w:rsid w:val="00AE5A34"/>
    <w:rsid w:val="00AE5AF7"/>
    <w:rsid w:val="00AE5CD5"/>
    <w:rsid w:val="00AE60AB"/>
    <w:rsid w:val="00AE63DF"/>
    <w:rsid w:val="00AE64CC"/>
    <w:rsid w:val="00AE66C2"/>
    <w:rsid w:val="00AE6985"/>
    <w:rsid w:val="00AE6B0D"/>
    <w:rsid w:val="00AE71EC"/>
    <w:rsid w:val="00AE75BB"/>
    <w:rsid w:val="00AE767B"/>
    <w:rsid w:val="00AE7C70"/>
    <w:rsid w:val="00AE7D7A"/>
    <w:rsid w:val="00AF0792"/>
    <w:rsid w:val="00AF10C5"/>
    <w:rsid w:val="00AF13F2"/>
    <w:rsid w:val="00AF17AD"/>
    <w:rsid w:val="00AF1A02"/>
    <w:rsid w:val="00AF1C38"/>
    <w:rsid w:val="00AF1D24"/>
    <w:rsid w:val="00AF1D25"/>
    <w:rsid w:val="00AF1DE8"/>
    <w:rsid w:val="00AF20BD"/>
    <w:rsid w:val="00AF26A0"/>
    <w:rsid w:val="00AF2D5F"/>
    <w:rsid w:val="00AF2E88"/>
    <w:rsid w:val="00AF3037"/>
    <w:rsid w:val="00AF34F5"/>
    <w:rsid w:val="00AF3641"/>
    <w:rsid w:val="00AF387E"/>
    <w:rsid w:val="00AF3BE9"/>
    <w:rsid w:val="00AF4356"/>
    <w:rsid w:val="00AF463B"/>
    <w:rsid w:val="00AF4FE8"/>
    <w:rsid w:val="00AF5004"/>
    <w:rsid w:val="00AF5503"/>
    <w:rsid w:val="00AF5C44"/>
    <w:rsid w:val="00AF5C60"/>
    <w:rsid w:val="00AF682A"/>
    <w:rsid w:val="00AF6DBE"/>
    <w:rsid w:val="00AF7082"/>
    <w:rsid w:val="00AF72E4"/>
    <w:rsid w:val="00AF7418"/>
    <w:rsid w:val="00AF75E7"/>
    <w:rsid w:val="00AF76AB"/>
    <w:rsid w:val="00AF7731"/>
    <w:rsid w:val="00B005B6"/>
    <w:rsid w:val="00B00B85"/>
    <w:rsid w:val="00B00C58"/>
    <w:rsid w:val="00B00CE9"/>
    <w:rsid w:val="00B00DF0"/>
    <w:rsid w:val="00B00EBE"/>
    <w:rsid w:val="00B01051"/>
    <w:rsid w:val="00B01419"/>
    <w:rsid w:val="00B0167D"/>
    <w:rsid w:val="00B01791"/>
    <w:rsid w:val="00B018C1"/>
    <w:rsid w:val="00B01BFB"/>
    <w:rsid w:val="00B01C5C"/>
    <w:rsid w:val="00B0242C"/>
    <w:rsid w:val="00B0279F"/>
    <w:rsid w:val="00B02858"/>
    <w:rsid w:val="00B02C56"/>
    <w:rsid w:val="00B02D59"/>
    <w:rsid w:val="00B02DCF"/>
    <w:rsid w:val="00B030F1"/>
    <w:rsid w:val="00B032DA"/>
    <w:rsid w:val="00B04630"/>
    <w:rsid w:val="00B04751"/>
    <w:rsid w:val="00B0527C"/>
    <w:rsid w:val="00B057CF"/>
    <w:rsid w:val="00B05921"/>
    <w:rsid w:val="00B05B76"/>
    <w:rsid w:val="00B06697"/>
    <w:rsid w:val="00B06743"/>
    <w:rsid w:val="00B069F3"/>
    <w:rsid w:val="00B07000"/>
    <w:rsid w:val="00B071DE"/>
    <w:rsid w:val="00B0794F"/>
    <w:rsid w:val="00B07C11"/>
    <w:rsid w:val="00B07E45"/>
    <w:rsid w:val="00B10477"/>
    <w:rsid w:val="00B108DA"/>
    <w:rsid w:val="00B10A78"/>
    <w:rsid w:val="00B10CB6"/>
    <w:rsid w:val="00B10FAE"/>
    <w:rsid w:val="00B117C5"/>
    <w:rsid w:val="00B11802"/>
    <w:rsid w:val="00B1207E"/>
    <w:rsid w:val="00B12D7A"/>
    <w:rsid w:val="00B1338C"/>
    <w:rsid w:val="00B13592"/>
    <w:rsid w:val="00B136E6"/>
    <w:rsid w:val="00B13963"/>
    <w:rsid w:val="00B13F00"/>
    <w:rsid w:val="00B13FD5"/>
    <w:rsid w:val="00B141E9"/>
    <w:rsid w:val="00B1462F"/>
    <w:rsid w:val="00B14C60"/>
    <w:rsid w:val="00B156A4"/>
    <w:rsid w:val="00B15708"/>
    <w:rsid w:val="00B157C2"/>
    <w:rsid w:val="00B159BF"/>
    <w:rsid w:val="00B15AD3"/>
    <w:rsid w:val="00B160C7"/>
    <w:rsid w:val="00B16476"/>
    <w:rsid w:val="00B1683D"/>
    <w:rsid w:val="00B16D9F"/>
    <w:rsid w:val="00B16EFC"/>
    <w:rsid w:val="00B16F14"/>
    <w:rsid w:val="00B17151"/>
    <w:rsid w:val="00B171B7"/>
    <w:rsid w:val="00B17713"/>
    <w:rsid w:val="00B17AB0"/>
    <w:rsid w:val="00B17C7D"/>
    <w:rsid w:val="00B17DE1"/>
    <w:rsid w:val="00B17FAC"/>
    <w:rsid w:val="00B20056"/>
    <w:rsid w:val="00B20349"/>
    <w:rsid w:val="00B20448"/>
    <w:rsid w:val="00B20805"/>
    <w:rsid w:val="00B20A7A"/>
    <w:rsid w:val="00B20E5C"/>
    <w:rsid w:val="00B2148E"/>
    <w:rsid w:val="00B21990"/>
    <w:rsid w:val="00B21AB0"/>
    <w:rsid w:val="00B21DE5"/>
    <w:rsid w:val="00B21E66"/>
    <w:rsid w:val="00B22164"/>
    <w:rsid w:val="00B222C3"/>
    <w:rsid w:val="00B22323"/>
    <w:rsid w:val="00B22376"/>
    <w:rsid w:val="00B22AA1"/>
    <w:rsid w:val="00B232FF"/>
    <w:rsid w:val="00B2338C"/>
    <w:rsid w:val="00B2394C"/>
    <w:rsid w:val="00B2453A"/>
    <w:rsid w:val="00B24A5C"/>
    <w:rsid w:val="00B251D6"/>
    <w:rsid w:val="00B2548E"/>
    <w:rsid w:val="00B255D5"/>
    <w:rsid w:val="00B257FA"/>
    <w:rsid w:val="00B25DCB"/>
    <w:rsid w:val="00B25F5D"/>
    <w:rsid w:val="00B261B4"/>
    <w:rsid w:val="00B263DA"/>
    <w:rsid w:val="00B26C8A"/>
    <w:rsid w:val="00B26CC3"/>
    <w:rsid w:val="00B270BB"/>
    <w:rsid w:val="00B27572"/>
    <w:rsid w:val="00B276DF"/>
    <w:rsid w:val="00B278B2"/>
    <w:rsid w:val="00B27D21"/>
    <w:rsid w:val="00B301AF"/>
    <w:rsid w:val="00B308B3"/>
    <w:rsid w:val="00B30A89"/>
    <w:rsid w:val="00B30C3F"/>
    <w:rsid w:val="00B30EA6"/>
    <w:rsid w:val="00B315B3"/>
    <w:rsid w:val="00B31A6C"/>
    <w:rsid w:val="00B31AFB"/>
    <w:rsid w:val="00B3243C"/>
    <w:rsid w:val="00B32625"/>
    <w:rsid w:val="00B32626"/>
    <w:rsid w:val="00B3299C"/>
    <w:rsid w:val="00B32D2D"/>
    <w:rsid w:val="00B334ED"/>
    <w:rsid w:val="00B33B38"/>
    <w:rsid w:val="00B3455F"/>
    <w:rsid w:val="00B34A1E"/>
    <w:rsid w:val="00B34D02"/>
    <w:rsid w:val="00B35065"/>
    <w:rsid w:val="00B35835"/>
    <w:rsid w:val="00B35BF3"/>
    <w:rsid w:val="00B35EE7"/>
    <w:rsid w:val="00B361C4"/>
    <w:rsid w:val="00B3693B"/>
    <w:rsid w:val="00B3701D"/>
    <w:rsid w:val="00B37402"/>
    <w:rsid w:val="00B37B88"/>
    <w:rsid w:val="00B37BE5"/>
    <w:rsid w:val="00B40260"/>
    <w:rsid w:val="00B40311"/>
    <w:rsid w:val="00B4073D"/>
    <w:rsid w:val="00B40B42"/>
    <w:rsid w:val="00B40BC8"/>
    <w:rsid w:val="00B40CED"/>
    <w:rsid w:val="00B40DD6"/>
    <w:rsid w:val="00B4198F"/>
    <w:rsid w:val="00B4215B"/>
    <w:rsid w:val="00B421C7"/>
    <w:rsid w:val="00B422CC"/>
    <w:rsid w:val="00B42F19"/>
    <w:rsid w:val="00B42F42"/>
    <w:rsid w:val="00B4317B"/>
    <w:rsid w:val="00B4319E"/>
    <w:rsid w:val="00B43AFD"/>
    <w:rsid w:val="00B43CCD"/>
    <w:rsid w:val="00B43D70"/>
    <w:rsid w:val="00B44101"/>
    <w:rsid w:val="00B44C0B"/>
    <w:rsid w:val="00B45055"/>
    <w:rsid w:val="00B45294"/>
    <w:rsid w:val="00B452F5"/>
    <w:rsid w:val="00B45444"/>
    <w:rsid w:val="00B46215"/>
    <w:rsid w:val="00B46A4D"/>
    <w:rsid w:val="00B50B9B"/>
    <w:rsid w:val="00B50F46"/>
    <w:rsid w:val="00B511C5"/>
    <w:rsid w:val="00B51607"/>
    <w:rsid w:val="00B517BB"/>
    <w:rsid w:val="00B51929"/>
    <w:rsid w:val="00B52721"/>
    <w:rsid w:val="00B52A9A"/>
    <w:rsid w:val="00B52DFC"/>
    <w:rsid w:val="00B52E9D"/>
    <w:rsid w:val="00B53481"/>
    <w:rsid w:val="00B535A4"/>
    <w:rsid w:val="00B537E5"/>
    <w:rsid w:val="00B53C45"/>
    <w:rsid w:val="00B53DF9"/>
    <w:rsid w:val="00B54548"/>
    <w:rsid w:val="00B548FF"/>
    <w:rsid w:val="00B55426"/>
    <w:rsid w:val="00B55639"/>
    <w:rsid w:val="00B558D1"/>
    <w:rsid w:val="00B55B23"/>
    <w:rsid w:val="00B55F92"/>
    <w:rsid w:val="00B56474"/>
    <w:rsid w:val="00B56D2A"/>
    <w:rsid w:val="00B5728B"/>
    <w:rsid w:val="00B5734B"/>
    <w:rsid w:val="00B573EC"/>
    <w:rsid w:val="00B57A3E"/>
    <w:rsid w:val="00B60041"/>
    <w:rsid w:val="00B60605"/>
    <w:rsid w:val="00B60D1A"/>
    <w:rsid w:val="00B60D1D"/>
    <w:rsid w:val="00B621B0"/>
    <w:rsid w:val="00B622EB"/>
    <w:rsid w:val="00B634C5"/>
    <w:rsid w:val="00B63934"/>
    <w:rsid w:val="00B63F2A"/>
    <w:rsid w:val="00B647B2"/>
    <w:rsid w:val="00B64A6B"/>
    <w:rsid w:val="00B65B84"/>
    <w:rsid w:val="00B662CF"/>
    <w:rsid w:val="00B66B3A"/>
    <w:rsid w:val="00B66EBC"/>
    <w:rsid w:val="00B66F60"/>
    <w:rsid w:val="00B671C6"/>
    <w:rsid w:val="00B674A9"/>
    <w:rsid w:val="00B7012F"/>
    <w:rsid w:val="00B7017A"/>
    <w:rsid w:val="00B7035C"/>
    <w:rsid w:val="00B70B5D"/>
    <w:rsid w:val="00B70D36"/>
    <w:rsid w:val="00B7124E"/>
    <w:rsid w:val="00B71833"/>
    <w:rsid w:val="00B722A2"/>
    <w:rsid w:val="00B72865"/>
    <w:rsid w:val="00B73126"/>
    <w:rsid w:val="00B734B1"/>
    <w:rsid w:val="00B7361B"/>
    <w:rsid w:val="00B73816"/>
    <w:rsid w:val="00B73AFD"/>
    <w:rsid w:val="00B73D40"/>
    <w:rsid w:val="00B74043"/>
    <w:rsid w:val="00B742CA"/>
    <w:rsid w:val="00B7465C"/>
    <w:rsid w:val="00B748A1"/>
    <w:rsid w:val="00B7493D"/>
    <w:rsid w:val="00B74D56"/>
    <w:rsid w:val="00B74FF2"/>
    <w:rsid w:val="00B750D2"/>
    <w:rsid w:val="00B75526"/>
    <w:rsid w:val="00B7589C"/>
    <w:rsid w:val="00B75A1F"/>
    <w:rsid w:val="00B75BD4"/>
    <w:rsid w:val="00B75DD8"/>
    <w:rsid w:val="00B75E8F"/>
    <w:rsid w:val="00B7619F"/>
    <w:rsid w:val="00B762FE"/>
    <w:rsid w:val="00B7679A"/>
    <w:rsid w:val="00B7685E"/>
    <w:rsid w:val="00B76CB6"/>
    <w:rsid w:val="00B77336"/>
    <w:rsid w:val="00B775C2"/>
    <w:rsid w:val="00B775E9"/>
    <w:rsid w:val="00B77641"/>
    <w:rsid w:val="00B77D4D"/>
    <w:rsid w:val="00B77DB2"/>
    <w:rsid w:val="00B80858"/>
    <w:rsid w:val="00B8094D"/>
    <w:rsid w:val="00B80CC6"/>
    <w:rsid w:val="00B80F5E"/>
    <w:rsid w:val="00B811A1"/>
    <w:rsid w:val="00B811CD"/>
    <w:rsid w:val="00B818BE"/>
    <w:rsid w:val="00B82099"/>
    <w:rsid w:val="00B824CD"/>
    <w:rsid w:val="00B82BEF"/>
    <w:rsid w:val="00B82DEC"/>
    <w:rsid w:val="00B82F4C"/>
    <w:rsid w:val="00B830A3"/>
    <w:rsid w:val="00B8532C"/>
    <w:rsid w:val="00B859F6"/>
    <w:rsid w:val="00B860B0"/>
    <w:rsid w:val="00B86559"/>
    <w:rsid w:val="00B86686"/>
    <w:rsid w:val="00B86BD0"/>
    <w:rsid w:val="00B870E0"/>
    <w:rsid w:val="00B8719B"/>
    <w:rsid w:val="00B873FB"/>
    <w:rsid w:val="00B877C6"/>
    <w:rsid w:val="00B90040"/>
    <w:rsid w:val="00B90A39"/>
    <w:rsid w:val="00B90D37"/>
    <w:rsid w:val="00B90DFF"/>
    <w:rsid w:val="00B91511"/>
    <w:rsid w:val="00B917CB"/>
    <w:rsid w:val="00B91845"/>
    <w:rsid w:val="00B9189F"/>
    <w:rsid w:val="00B91B93"/>
    <w:rsid w:val="00B91DFC"/>
    <w:rsid w:val="00B91F1B"/>
    <w:rsid w:val="00B92236"/>
    <w:rsid w:val="00B9245F"/>
    <w:rsid w:val="00B92663"/>
    <w:rsid w:val="00B926D5"/>
    <w:rsid w:val="00B92DC3"/>
    <w:rsid w:val="00B931CD"/>
    <w:rsid w:val="00B93CCC"/>
    <w:rsid w:val="00B93DB5"/>
    <w:rsid w:val="00B941AA"/>
    <w:rsid w:val="00B950B2"/>
    <w:rsid w:val="00B95148"/>
    <w:rsid w:val="00B954FB"/>
    <w:rsid w:val="00B95AD6"/>
    <w:rsid w:val="00B95B15"/>
    <w:rsid w:val="00B960EA"/>
    <w:rsid w:val="00B96624"/>
    <w:rsid w:val="00B96A5A"/>
    <w:rsid w:val="00B96AE3"/>
    <w:rsid w:val="00B96C2B"/>
    <w:rsid w:val="00B96E3F"/>
    <w:rsid w:val="00B975AA"/>
    <w:rsid w:val="00B97661"/>
    <w:rsid w:val="00B97A2B"/>
    <w:rsid w:val="00BA02C6"/>
    <w:rsid w:val="00BA043C"/>
    <w:rsid w:val="00BA06FC"/>
    <w:rsid w:val="00BA0B5F"/>
    <w:rsid w:val="00BA0C15"/>
    <w:rsid w:val="00BA0CFF"/>
    <w:rsid w:val="00BA0DBF"/>
    <w:rsid w:val="00BA1276"/>
    <w:rsid w:val="00BA138A"/>
    <w:rsid w:val="00BA1C5A"/>
    <w:rsid w:val="00BA23E5"/>
    <w:rsid w:val="00BA2FBB"/>
    <w:rsid w:val="00BA33DB"/>
    <w:rsid w:val="00BA4063"/>
    <w:rsid w:val="00BA44A0"/>
    <w:rsid w:val="00BA451B"/>
    <w:rsid w:val="00BA512E"/>
    <w:rsid w:val="00BA5633"/>
    <w:rsid w:val="00BA605F"/>
    <w:rsid w:val="00BA6582"/>
    <w:rsid w:val="00BA6598"/>
    <w:rsid w:val="00BA672D"/>
    <w:rsid w:val="00BA67B0"/>
    <w:rsid w:val="00BA6838"/>
    <w:rsid w:val="00BA6D79"/>
    <w:rsid w:val="00BA6F26"/>
    <w:rsid w:val="00BA77AA"/>
    <w:rsid w:val="00BA78DA"/>
    <w:rsid w:val="00BA79DF"/>
    <w:rsid w:val="00BA7C78"/>
    <w:rsid w:val="00BB0C2E"/>
    <w:rsid w:val="00BB0C63"/>
    <w:rsid w:val="00BB0C70"/>
    <w:rsid w:val="00BB0F62"/>
    <w:rsid w:val="00BB1983"/>
    <w:rsid w:val="00BB1E97"/>
    <w:rsid w:val="00BB2251"/>
    <w:rsid w:val="00BB2482"/>
    <w:rsid w:val="00BB28B3"/>
    <w:rsid w:val="00BB2B92"/>
    <w:rsid w:val="00BB2D67"/>
    <w:rsid w:val="00BB2F43"/>
    <w:rsid w:val="00BB2F9E"/>
    <w:rsid w:val="00BB328B"/>
    <w:rsid w:val="00BB3373"/>
    <w:rsid w:val="00BB392C"/>
    <w:rsid w:val="00BB3A3D"/>
    <w:rsid w:val="00BB41B4"/>
    <w:rsid w:val="00BB4B37"/>
    <w:rsid w:val="00BB4E22"/>
    <w:rsid w:val="00BB511B"/>
    <w:rsid w:val="00BB5328"/>
    <w:rsid w:val="00BB5345"/>
    <w:rsid w:val="00BB598A"/>
    <w:rsid w:val="00BB5ACD"/>
    <w:rsid w:val="00BB5D33"/>
    <w:rsid w:val="00BB5DCA"/>
    <w:rsid w:val="00BB5F39"/>
    <w:rsid w:val="00BB5FB0"/>
    <w:rsid w:val="00BB60AD"/>
    <w:rsid w:val="00BB60C4"/>
    <w:rsid w:val="00BB647D"/>
    <w:rsid w:val="00BB672F"/>
    <w:rsid w:val="00BB6A8D"/>
    <w:rsid w:val="00BB6DCF"/>
    <w:rsid w:val="00BB70F0"/>
    <w:rsid w:val="00BB712B"/>
    <w:rsid w:val="00BB7613"/>
    <w:rsid w:val="00BB763B"/>
    <w:rsid w:val="00BB7A69"/>
    <w:rsid w:val="00BB7C4A"/>
    <w:rsid w:val="00BB7E99"/>
    <w:rsid w:val="00BC087E"/>
    <w:rsid w:val="00BC1158"/>
    <w:rsid w:val="00BC1893"/>
    <w:rsid w:val="00BC1A70"/>
    <w:rsid w:val="00BC1C00"/>
    <w:rsid w:val="00BC1C81"/>
    <w:rsid w:val="00BC1CFA"/>
    <w:rsid w:val="00BC1D04"/>
    <w:rsid w:val="00BC1D0D"/>
    <w:rsid w:val="00BC1D63"/>
    <w:rsid w:val="00BC1E34"/>
    <w:rsid w:val="00BC1F37"/>
    <w:rsid w:val="00BC216F"/>
    <w:rsid w:val="00BC22BE"/>
    <w:rsid w:val="00BC2590"/>
    <w:rsid w:val="00BC276E"/>
    <w:rsid w:val="00BC2852"/>
    <w:rsid w:val="00BC2A76"/>
    <w:rsid w:val="00BC30B9"/>
    <w:rsid w:val="00BC33DD"/>
    <w:rsid w:val="00BC48E2"/>
    <w:rsid w:val="00BC5237"/>
    <w:rsid w:val="00BC5251"/>
    <w:rsid w:val="00BC540B"/>
    <w:rsid w:val="00BC5CAA"/>
    <w:rsid w:val="00BC5D6C"/>
    <w:rsid w:val="00BC63F4"/>
    <w:rsid w:val="00BC645D"/>
    <w:rsid w:val="00BC75B5"/>
    <w:rsid w:val="00BD0004"/>
    <w:rsid w:val="00BD020F"/>
    <w:rsid w:val="00BD051A"/>
    <w:rsid w:val="00BD0C11"/>
    <w:rsid w:val="00BD0DFA"/>
    <w:rsid w:val="00BD1777"/>
    <w:rsid w:val="00BD252C"/>
    <w:rsid w:val="00BD2D38"/>
    <w:rsid w:val="00BD2F82"/>
    <w:rsid w:val="00BD2FA2"/>
    <w:rsid w:val="00BD4F12"/>
    <w:rsid w:val="00BD50C1"/>
    <w:rsid w:val="00BD50C9"/>
    <w:rsid w:val="00BD5CD5"/>
    <w:rsid w:val="00BD5E6D"/>
    <w:rsid w:val="00BD5EF6"/>
    <w:rsid w:val="00BD5EFD"/>
    <w:rsid w:val="00BD6D2B"/>
    <w:rsid w:val="00BD6DF8"/>
    <w:rsid w:val="00BD7427"/>
    <w:rsid w:val="00BD77A3"/>
    <w:rsid w:val="00BD78CC"/>
    <w:rsid w:val="00BD7966"/>
    <w:rsid w:val="00BD7A02"/>
    <w:rsid w:val="00BD7BD8"/>
    <w:rsid w:val="00BD7CBE"/>
    <w:rsid w:val="00BE02E8"/>
    <w:rsid w:val="00BE0449"/>
    <w:rsid w:val="00BE06EF"/>
    <w:rsid w:val="00BE078A"/>
    <w:rsid w:val="00BE083E"/>
    <w:rsid w:val="00BE0914"/>
    <w:rsid w:val="00BE0A43"/>
    <w:rsid w:val="00BE13B2"/>
    <w:rsid w:val="00BE13F8"/>
    <w:rsid w:val="00BE1407"/>
    <w:rsid w:val="00BE1725"/>
    <w:rsid w:val="00BE1A83"/>
    <w:rsid w:val="00BE2043"/>
    <w:rsid w:val="00BE215F"/>
    <w:rsid w:val="00BE245B"/>
    <w:rsid w:val="00BE286A"/>
    <w:rsid w:val="00BE32B4"/>
    <w:rsid w:val="00BE36EE"/>
    <w:rsid w:val="00BE3E42"/>
    <w:rsid w:val="00BE3F9B"/>
    <w:rsid w:val="00BE4170"/>
    <w:rsid w:val="00BE42F2"/>
    <w:rsid w:val="00BE4572"/>
    <w:rsid w:val="00BE4763"/>
    <w:rsid w:val="00BE51BF"/>
    <w:rsid w:val="00BE5717"/>
    <w:rsid w:val="00BE5884"/>
    <w:rsid w:val="00BE6121"/>
    <w:rsid w:val="00BE6206"/>
    <w:rsid w:val="00BE6B12"/>
    <w:rsid w:val="00BE6BF3"/>
    <w:rsid w:val="00BE7161"/>
    <w:rsid w:val="00BE739E"/>
    <w:rsid w:val="00BE7766"/>
    <w:rsid w:val="00BE777A"/>
    <w:rsid w:val="00BF038B"/>
    <w:rsid w:val="00BF04A3"/>
    <w:rsid w:val="00BF05CB"/>
    <w:rsid w:val="00BF10AF"/>
    <w:rsid w:val="00BF1714"/>
    <w:rsid w:val="00BF2367"/>
    <w:rsid w:val="00BF24F6"/>
    <w:rsid w:val="00BF25AE"/>
    <w:rsid w:val="00BF2C1C"/>
    <w:rsid w:val="00BF30FC"/>
    <w:rsid w:val="00BF401E"/>
    <w:rsid w:val="00BF42B7"/>
    <w:rsid w:val="00BF42C8"/>
    <w:rsid w:val="00BF493F"/>
    <w:rsid w:val="00BF4A2F"/>
    <w:rsid w:val="00BF4E32"/>
    <w:rsid w:val="00BF52D3"/>
    <w:rsid w:val="00BF552C"/>
    <w:rsid w:val="00BF5C05"/>
    <w:rsid w:val="00BF5FF0"/>
    <w:rsid w:val="00BF62C5"/>
    <w:rsid w:val="00BF719F"/>
    <w:rsid w:val="00BF78D6"/>
    <w:rsid w:val="00BF7DB8"/>
    <w:rsid w:val="00BF7FAD"/>
    <w:rsid w:val="00C0024C"/>
    <w:rsid w:val="00C00470"/>
    <w:rsid w:val="00C0096D"/>
    <w:rsid w:val="00C00D46"/>
    <w:rsid w:val="00C00E15"/>
    <w:rsid w:val="00C016E2"/>
    <w:rsid w:val="00C01B58"/>
    <w:rsid w:val="00C01B71"/>
    <w:rsid w:val="00C01C3E"/>
    <w:rsid w:val="00C021B5"/>
    <w:rsid w:val="00C029FC"/>
    <w:rsid w:val="00C03125"/>
    <w:rsid w:val="00C03388"/>
    <w:rsid w:val="00C03AD8"/>
    <w:rsid w:val="00C03BF0"/>
    <w:rsid w:val="00C03F8F"/>
    <w:rsid w:val="00C044AC"/>
    <w:rsid w:val="00C0458A"/>
    <w:rsid w:val="00C04763"/>
    <w:rsid w:val="00C05044"/>
    <w:rsid w:val="00C05056"/>
    <w:rsid w:val="00C0559F"/>
    <w:rsid w:val="00C056FE"/>
    <w:rsid w:val="00C05754"/>
    <w:rsid w:val="00C05798"/>
    <w:rsid w:val="00C05A75"/>
    <w:rsid w:val="00C05B1E"/>
    <w:rsid w:val="00C060D1"/>
    <w:rsid w:val="00C06D32"/>
    <w:rsid w:val="00C0770C"/>
    <w:rsid w:val="00C078C7"/>
    <w:rsid w:val="00C07F92"/>
    <w:rsid w:val="00C10228"/>
    <w:rsid w:val="00C10329"/>
    <w:rsid w:val="00C108F4"/>
    <w:rsid w:val="00C114A5"/>
    <w:rsid w:val="00C115A7"/>
    <w:rsid w:val="00C12255"/>
    <w:rsid w:val="00C12571"/>
    <w:rsid w:val="00C12D7C"/>
    <w:rsid w:val="00C1342A"/>
    <w:rsid w:val="00C13BE7"/>
    <w:rsid w:val="00C14178"/>
    <w:rsid w:val="00C14326"/>
    <w:rsid w:val="00C15391"/>
    <w:rsid w:val="00C155AD"/>
    <w:rsid w:val="00C15BA2"/>
    <w:rsid w:val="00C161FE"/>
    <w:rsid w:val="00C166CA"/>
    <w:rsid w:val="00C16710"/>
    <w:rsid w:val="00C16739"/>
    <w:rsid w:val="00C1673C"/>
    <w:rsid w:val="00C16740"/>
    <w:rsid w:val="00C169BD"/>
    <w:rsid w:val="00C16AED"/>
    <w:rsid w:val="00C16C44"/>
    <w:rsid w:val="00C16D02"/>
    <w:rsid w:val="00C17393"/>
    <w:rsid w:val="00C17624"/>
    <w:rsid w:val="00C17743"/>
    <w:rsid w:val="00C1798C"/>
    <w:rsid w:val="00C17A18"/>
    <w:rsid w:val="00C17BAD"/>
    <w:rsid w:val="00C17E58"/>
    <w:rsid w:val="00C200FC"/>
    <w:rsid w:val="00C2023A"/>
    <w:rsid w:val="00C2040E"/>
    <w:rsid w:val="00C21000"/>
    <w:rsid w:val="00C211F5"/>
    <w:rsid w:val="00C21360"/>
    <w:rsid w:val="00C21623"/>
    <w:rsid w:val="00C217EC"/>
    <w:rsid w:val="00C21CFD"/>
    <w:rsid w:val="00C2220C"/>
    <w:rsid w:val="00C2225F"/>
    <w:rsid w:val="00C227F7"/>
    <w:rsid w:val="00C228F5"/>
    <w:rsid w:val="00C2293A"/>
    <w:rsid w:val="00C22CE3"/>
    <w:rsid w:val="00C23061"/>
    <w:rsid w:val="00C23264"/>
    <w:rsid w:val="00C23E81"/>
    <w:rsid w:val="00C2411E"/>
    <w:rsid w:val="00C24BC2"/>
    <w:rsid w:val="00C24CFB"/>
    <w:rsid w:val="00C24F70"/>
    <w:rsid w:val="00C25698"/>
    <w:rsid w:val="00C25E50"/>
    <w:rsid w:val="00C25E87"/>
    <w:rsid w:val="00C2629E"/>
    <w:rsid w:val="00C2757F"/>
    <w:rsid w:val="00C27A3A"/>
    <w:rsid w:val="00C3076E"/>
    <w:rsid w:val="00C30FE5"/>
    <w:rsid w:val="00C31172"/>
    <w:rsid w:val="00C319C1"/>
    <w:rsid w:val="00C3292B"/>
    <w:rsid w:val="00C32B2D"/>
    <w:rsid w:val="00C332BD"/>
    <w:rsid w:val="00C33725"/>
    <w:rsid w:val="00C33B3F"/>
    <w:rsid w:val="00C33BCB"/>
    <w:rsid w:val="00C33F38"/>
    <w:rsid w:val="00C3411C"/>
    <w:rsid w:val="00C344F9"/>
    <w:rsid w:val="00C3581F"/>
    <w:rsid w:val="00C35B14"/>
    <w:rsid w:val="00C35EAD"/>
    <w:rsid w:val="00C36839"/>
    <w:rsid w:val="00C368B8"/>
    <w:rsid w:val="00C36A75"/>
    <w:rsid w:val="00C371A6"/>
    <w:rsid w:val="00C375D9"/>
    <w:rsid w:val="00C37B61"/>
    <w:rsid w:val="00C40027"/>
    <w:rsid w:val="00C40146"/>
    <w:rsid w:val="00C4059C"/>
    <w:rsid w:val="00C40E26"/>
    <w:rsid w:val="00C41638"/>
    <w:rsid w:val="00C416B6"/>
    <w:rsid w:val="00C41F8B"/>
    <w:rsid w:val="00C42275"/>
    <w:rsid w:val="00C4255B"/>
    <w:rsid w:val="00C42ED5"/>
    <w:rsid w:val="00C43119"/>
    <w:rsid w:val="00C43156"/>
    <w:rsid w:val="00C432E2"/>
    <w:rsid w:val="00C43637"/>
    <w:rsid w:val="00C438E7"/>
    <w:rsid w:val="00C43ABD"/>
    <w:rsid w:val="00C43C0F"/>
    <w:rsid w:val="00C43EEA"/>
    <w:rsid w:val="00C44426"/>
    <w:rsid w:val="00C444B2"/>
    <w:rsid w:val="00C446C9"/>
    <w:rsid w:val="00C44D9A"/>
    <w:rsid w:val="00C44FC6"/>
    <w:rsid w:val="00C44FEC"/>
    <w:rsid w:val="00C44FF6"/>
    <w:rsid w:val="00C45172"/>
    <w:rsid w:val="00C4568A"/>
    <w:rsid w:val="00C456BB"/>
    <w:rsid w:val="00C459B2"/>
    <w:rsid w:val="00C45D3D"/>
    <w:rsid w:val="00C463DE"/>
    <w:rsid w:val="00C463EF"/>
    <w:rsid w:val="00C4736F"/>
    <w:rsid w:val="00C4747E"/>
    <w:rsid w:val="00C47599"/>
    <w:rsid w:val="00C47637"/>
    <w:rsid w:val="00C5026A"/>
    <w:rsid w:val="00C504DD"/>
    <w:rsid w:val="00C50736"/>
    <w:rsid w:val="00C50A6C"/>
    <w:rsid w:val="00C5120E"/>
    <w:rsid w:val="00C51283"/>
    <w:rsid w:val="00C51B3D"/>
    <w:rsid w:val="00C51B4C"/>
    <w:rsid w:val="00C52846"/>
    <w:rsid w:val="00C528B5"/>
    <w:rsid w:val="00C52AE3"/>
    <w:rsid w:val="00C52B91"/>
    <w:rsid w:val="00C53346"/>
    <w:rsid w:val="00C534C4"/>
    <w:rsid w:val="00C53A5B"/>
    <w:rsid w:val="00C53BD2"/>
    <w:rsid w:val="00C54323"/>
    <w:rsid w:val="00C54539"/>
    <w:rsid w:val="00C54F47"/>
    <w:rsid w:val="00C54FB5"/>
    <w:rsid w:val="00C55A71"/>
    <w:rsid w:val="00C55C47"/>
    <w:rsid w:val="00C55CC8"/>
    <w:rsid w:val="00C56DD1"/>
    <w:rsid w:val="00C5700D"/>
    <w:rsid w:val="00C57047"/>
    <w:rsid w:val="00C573B4"/>
    <w:rsid w:val="00C57BDD"/>
    <w:rsid w:val="00C60225"/>
    <w:rsid w:val="00C60476"/>
    <w:rsid w:val="00C604C8"/>
    <w:rsid w:val="00C605F0"/>
    <w:rsid w:val="00C60720"/>
    <w:rsid w:val="00C6134D"/>
    <w:rsid w:val="00C619DB"/>
    <w:rsid w:val="00C62095"/>
    <w:rsid w:val="00C624B1"/>
    <w:rsid w:val="00C62CA0"/>
    <w:rsid w:val="00C62F7F"/>
    <w:rsid w:val="00C6324E"/>
    <w:rsid w:val="00C635FB"/>
    <w:rsid w:val="00C63777"/>
    <w:rsid w:val="00C63A98"/>
    <w:rsid w:val="00C63B8B"/>
    <w:rsid w:val="00C63EE1"/>
    <w:rsid w:val="00C64047"/>
    <w:rsid w:val="00C6406E"/>
    <w:rsid w:val="00C64164"/>
    <w:rsid w:val="00C64743"/>
    <w:rsid w:val="00C6487D"/>
    <w:rsid w:val="00C64990"/>
    <w:rsid w:val="00C65458"/>
    <w:rsid w:val="00C655EE"/>
    <w:rsid w:val="00C65754"/>
    <w:rsid w:val="00C665A9"/>
    <w:rsid w:val="00C6677F"/>
    <w:rsid w:val="00C66CD5"/>
    <w:rsid w:val="00C67527"/>
    <w:rsid w:val="00C67D08"/>
    <w:rsid w:val="00C70223"/>
    <w:rsid w:val="00C70256"/>
    <w:rsid w:val="00C7036A"/>
    <w:rsid w:val="00C703DE"/>
    <w:rsid w:val="00C70674"/>
    <w:rsid w:val="00C710DF"/>
    <w:rsid w:val="00C71946"/>
    <w:rsid w:val="00C71A26"/>
    <w:rsid w:val="00C71BEC"/>
    <w:rsid w:val="00C71E37"/>
    <w:rsid w:val="00C71E6F"/>
    <w:rsid w:val="00C7213E"/>
    <w:rsid w:val="00C7261C"/>
    <w:rsid w:val="00C726A4"/>
    <w:rsid w:val="00C72CAB"/>
    <w:rsid w:val="00C73085"/>
    <w:rsid w:val="00C731E2"/>
    <w:rsid w:val="00C732BE"/>
    <w:rsid w:val="00C7366D"/>
    <w:rsid w:val="00C73777"/>
    <w:rsid w:val="00C73D7F"/>
    <w:rsid w:val="00C73DDE"/>
    <w:rsid w:val="00C742F6"/>
    <w:rsid w:val="00C74333"/>
    <w:rsid w:val="00C745B4"/>
    <w:rsid w:val="00C74A4B"/>
    <w:rsid w:val="00C74B9A"/>
    <w:rsid w:val="00C750CC"/>
    <w:rsid w:val="00C761A8"/>
    <w:rsid w:val="00C7632F"/>
    <w:rsid w:val="00C763C8"/>
    <w:rsid w:val="00C76555"/>
    <w:rsid w:val="00C76D95"/>
    <w:rsid w:val="00C76E0D"/>
    <w:rsid w:val="00C77148"/>
    <w:rsid w:val="00C77333"/>
    <w:rsid w:val="00C77589"/>
    <w:rsid w:val="00C775FA"/>
    <w:rsid w:val="00C80632"/>
    <w:rsid w:val="00C809AF"/>
    <w:rsid w:val="00C80B47"/>
    <w:rsid w:val="00C80DDA"/>
    <w:rsid w:val="00C8143D"/>
    <w:rsid w:val="00C815F7"/>
    <w:rsid w:val="00C81A10"/>
    <w:rsid w:val="00C81A4F"/>
    <w:rsid w:val="00C81AA4"/>
    <w:rsid w:val="00C81B62"/>
    <w:rsid w:val="00C821B5"/>
    <w:rsid w:val="00C82E10"/>
    <w:rsid w:val="00C83171"/>
    <w:rsid w:val="00C83257"/>
    <w:rsid w:val="00C84D59"/>
    <w:rsid w:val="00C84DE1"/>
    <w:rsid w:val="00C85194"/>
    <w:rsid w:val="00C85269"/>
    <w:rsid w:val="00C85565"/>
    <w:rsid w:val="00C85C3B"/>
    <w:rsid w:val="00C85EF0"/>
    <w:rsid w:val="00C86629"/>
    <w:rsid w:val="00C86962"/>
    <w:rsid w:val="00C86D33"/>
    <w:rsid w:val="00C86E56"/>
    <w:rsid w:val="00C86EAC"/>
    <w:rsid w:val="00C87365"/>
    <w:rsid w:val="00C873CC"/>
    <w:rsid w:val="00C8758B"/>
    <w:rsid w:val="00C8776D"/>
    <w:rsid w:val="00C87A42"/>
    <w:rsid w:val="00C87E6E"/>
    <w:rsid w:val="00C90113"/>
    <w:rsid w:val="00C90324"/>
    <w:rsid w:val="00C903D9"/>
    <w:rsid w:val="00C908A6"/>
    <w:rsid w:val="00C90B27"/>
    <w:rsid w:val="00C90D14"/>
    <w:rsid w:val="00C90F32"/>
    <w:rsid w:val="00C91054"/>
    <w:rsid w:val="00C91404"/>
    <w:rsid w:val="00C91616"/>
    <w:rsid w:val="00C91ADC"/>
    <w:rsid w:val="00C91C4F"/>
    <w:rsid w:val="00C91CBC"/>
    <w:rsid w:val="00C92340"/>
    <w:rsid w:val="00C9245F"/>
    <w:rsid w:val="00C9273C"/>
    <w:rsid w:val="00C927EB"/>
    <w:rsid w:val="00C9351F"/>
    <w:rsid w:val="00C93570"/>
    <w:rsid w:val="00C93A43"/>
    <w:rsid w:val="00C93BB2"/>
    <w:rsid w:val="00C93E1A"/>
    <w:rsid w:val="00C94366"/>
    <w:rsid w:val="00C94396"/>
    <w:rsid w:val="00C94446"/>
    <w:rsid w:val="00C946A7"/>
    <w:rsid w:val="00C94867"/>
    <w:rsid w:val="00C9566A"/>
    <w:rsid w:val="00C95749"/>
    <w:rsid w:val="00C95800"/>
    <w:rsid w:val="00C958ED"/>
    <w:rsid w:val="00C95945"/>
    <w:rsid w:val="00C95F82"/>
    <w:rsid w:val="00C96330"/>
    <w:rsid w:val="00C96458"/>
    <w:rsid w:val="00C979C6"/>
    <w:rsid w:val="00C97D30"/>
    <w:rsid w:val="00CA0970"/>
    <w:rsid w:val="00CA0B66"/>
    <w:rsid w:val="00CA0B71"/>
    <w:rsid w:val="00CA0BFB"/>
    <w:rsid w:val="00CA0CE3"/>
    <w:rsid w:val="00CA0FFE"/>
    <w:rsid w:val="00CA1119"/>
    <w:rsid w:val="00CA13B3"/>
    <w:rsid w:val="00CA1A36"/>
    <w:rsid w:val="00CA2208"/>
    <w:rsid w:val="00CA2304"/>
    <w:rsid w:val="00CA2395"/>
    <w:rsid w:val="00CA2863"/>
    <w:rsid w:val="00CA2D9A"/>
    <w:rsid w:val="00CA3125"/>
    <w:rsid w:val="00CA3425"/>
    <w:rsid w:val="00CA357E"/>
    <w:rsid w:val="00CA3DE8"/>
    <w:rsid w:val="00CA42AB"/>
    <w:rsid w:val="00CA4D5C"/>
    <w:rsid w:val="00CA4D6A"/>
    <w:rsid w:val="00CA60F7"/>
    <w:rsid w:val="00CA62AC"/>
    <w:rsid w:val="00CA69F2"/>
    <w:rsid w:val="00CA6E25"/>
    <w:rsid w:val="00CA6ED3"/>
    <w:rsid w:val="00CA6F69"/>
    <w:rsid w:val="00CA7255"/>
    <w:rsid w:val="00CB0388"/>
    <w:rsid w:val="00CB0C80"/>
    <w:rsid w:val="00CB0F2D"/>
    <w:rsid w:val="00CB1006"/>
    <w:rsid w:val="00CB11ED"/>
    <w:rsid w:val="00CB154C"/>
    <w:rsid w:val="00CB18DD"/>
    <w:rsid w:val="00CB18FF"/>
    <w:rsid w:val="00CB1A33"/>
    <w:rsid w:val="00CB1AB2"/>
    <w:rsid w:val="00CB1BF2"/>
    <w:rsid w:val="00CB2833"/>
    <w:rsid w:val="00CB2C04"/>
    <w:rsid w:val="00CB2DEA"/>
    <w:rsid w:val="00CB2F3A"/>
    <w:rsid w:val="00CB3134"/>
    <w:rsid w:val="00CB3D3A"/>
    <w:rsid w:val="00CB3D75"/>
    <w:rsid w:val="00CB3E49"/>
    <w:rsid w:val="00CB4392"/>
    <w:rsid w:val="00CB43AD"/>
    <w:rsid w:val="00CB45AC"/>
    <w:rsid w:val="00CB505A"/>
    <w:rsid w:val="00CB5333"/>
    <w:rsid w:val="00CB5571"/>
    <w:rsid w:val="00CB58F5"/>
    <w:rsid w:val="00CB5984"/>
    <w:rsid w:val="00CB5AE0"/>
    <w:rsid w:val="00CB5D8F"/>
    <w:rsid w:val="00CB60A8"/>
    <w:rsid w:val="00CB60D7"/>
    <w:rsid w:val="00CB623E"/>
    <w:rsid w:val="00CB62D3"/>
    <w:rsid w:val="00CB6A4B"/>
    <w:rsid w:val="00CB6CA8"/>
    <w:rsid w:val="00CB6FFB"/>
    <w:rsid w:val="00CB7084"/>
    <w:rsid w:val="00CB7189"/>
    <w:rsid w:val="00CB7576"/>
    <w:rsid w:val="00CB79D2"/>
    <w:rsid w:val="00CB7AEF"/>
    <w:rsid w:val="00CB7BBC"/>
    <w:rsid w:val="00CB7FF9"/>
    <w:rsid w:val="00CC0A6B"/>
    <w:rsid w:val="00CC10E3"/>
    <w:rsid w:val="00CC192A"/>
    <w:rsid w:val="00CC1A61"/>
    <w:rsid w:val="00CC1D1D"/>
    <w:rsid w:val="00CC1DAF"/>
    <w:rsid w:val="00CC22AC"/>
    <w:rsid w:val="00CC260A"/>
    <w:rsid w:val="00CC26D1"/>
    <w:rsid w:val="00CC2A4F"/>
    <w:rsid w:val="00CC2A5B"/>
    <w:rsid w:val="00CC300C"/>
    <w:rsid w:val="00CC3812"/>
    <w:rsid w:val="00CC3DC9"/>
    <w:rsid w:val="00CC4039"/>
    <w:rsid w:val="00CC410B"/>
    <w:rsid w:val="00CC4222"/>
    <w:rsid w:val="00CC4693"/>
    <w:rsid w:val="00CC48AF"/>
    <w:rsid w:val="00CC4C69"/>
    <w:rsid w:val="00CC55C8"/>
    <w:rsid w:val="00CC5B5E"/>
    <w:rsid w:val="00CC6236"/>
    <w:rsid w:val="00CC6622"/>
    <w:rsid w:val="00CC670D"/>
    <w:rsid w:val="00CC685F"/>
    <w:rsid w:val="00CC6A98"/>
    <w:rsid w:val="00CC6C20"/>
    <w:rsid w:val="00CC75CE"/>
    <w:rsid w:val="00CC7697"/>
    <w:rsid w:val="00CC7B87"/>
    <w:rsid w:val="00CC7BD0"/>
    <w:rsid w:val="00CC7BF1"/>
    <w:rsid w:val="00CC7D5F"/>
    <w:rsid w:val="00CC7EFA"/>
    <w:rsid w:val="00CD0E13"/>
    <w:rsid w:val="00CD10A6"/>
    <w:rsid w:val="00CD12D2"/>
    <w:rsid w:val="00CD1B77"/>
    <w:rsid w:val="00CD21ED"/>
    <w:rsid w:val="00CD23A2"/>
    <w:rsid w:val="00CD2ED7"/>
    <w:rsid w:val="00CD32A9"/>
    <w:rsid w:val="00CD3585"/>
    <w:rsid w:val="00CD379F"/>
    <w:rsid w:val="00CD3BD8"/>
    <w:rsid w:val="00CD3FF9"/>
    <w:rsid w:val="00CD419F"/>
    <w:rsid w:val="00CD47EC"/>
    <w:rsid w:val="00CD4A58"/>
    <w:rsid w:val="00CD4D8E"/>
    <w:rsid w:val="00CD5839"/>
    <w:rsid w:val="00CD59D5"/>
    <w:rsid w:val="00CD5C6E"/>
    <w:rsid w:val="00CD61E3"/>
    <w:rsid w:val="00CD62A3"/>
    <w:rsid w:val="00CD6364"/>
    <w:rsid w:val="00CD6989"/>
    <w:rsid w:val="00CD6A67"/>
    <w:rsid w:val="00CD6E63"/>
    <w:rsid w:val="00CD7148"/>
    <w:rsid w:val="00CD73B5"/>
    <w:rsid w:val="00CD73C1"/>
    <w:rsid w:val="00CD7756"/>
    <w:rsid w:val="00CD77E7"/>
    <w:rsid w:val="00CD7CF3"/>
    <w:rsid w:val="00CD7EB3"/>
    <w:rsid w:val="00CE018D"/>
    <w:rsid w:val="00CE02B3"/>
    <w:rsid w:val="00CE0631"/>
    <w:rsid w:val="00CE08E9"/>
    <w:rsid w:val="00CE10D9"/>
    <w:rsid w:val="00CE15B5"/>
    <w:rsid w:val="00CE170F"/>
    <w:rsid w:val="00CE1CE6"/>
    <w:rsid w:val="00CE1DC5"/>
    <w:rsid w:val="00CE1EA0"/>
    <w:rsid w:val="00CE2095"/>
    <w:rsid w:val="00CE21F4"/>
    <w:rsid w:val="00CE257B"/>
    <w:rsid w:val="00CE2A0F"/>
    <w:rsid w:val="00CE2B30"/>
    <w:rsid w:val="00CE2BF0"/>
    <w:rsid w:val="00CE32A4"/>
    <w:rsid w:val="00CE3394"/>
    <w:rsid w:val="00CE3452"/>
    <w:rsid w:val="00CE346A"/>
    <w:rsid w:val="00CE356C"/>
    <w:rsid w:val="00CE3E5A"/>
    <w:rsid w:val="00CE3F75"/>
    <w:rsid w:val="00CE40FB"/>
    <w:rsid w:val="00CE475D"/>
    <w:rsid w:val="00CE4D95"/>
    <w:rsid w:val="00CE4DA0"/>
    <w:rsid w:val="00CE4DC5"/>
    <w:rsid w:val="00CE5008"/>
    <w:rsid w:val="00CE555B"/>
    <w:rsid w:val="00CE5B44"/>
    <w:rsid w:val="00CE63CF"/>
    <w:rsid w:val="00CE6CAA"/>
    <w:rsid w:val="00CE6CD5"/>
    <w:rsid w:val="00CE6F68"/>
    <w:rsid w:val="00CE6FA4"/>
    <w:rsid w:val="00CE701B"/>
    <w:rsid w:val="00CE7650"/>
    <w:rsid w:val="00CE76D6"/>
    <w:rsid w:val="00CE7700"/>
    <w:rsid w:val="00CF000D"/>
    <w:rsid w:val="00CF085E"/>
    <w:rsid w:val="00CF0F68"/>
    <w:rsid w:val="00CF114D"/>
    <w:rsid w:val="00CF16F0"/>
    <w:rsid w:val="00CF1D94"/>
    <w:rsid w:val="00CF1E19"/>
    <w:rsid w:val="00CF1E8C"/>
    <w:rsid w:val="00CF20A6"/>
    <w:rsid w:val="00CF2149"/>
    <w:rsid w:val="00CF2279"/>
    <w:rsid w:val="00CF2648"/>
    <w:rsid w:val="00CF35D0"/>
    <w:rsid w:val="00CF414A"/>
    <w:rsid w:val="00CF4827"/>
    <w:rsid w:val="00CF4D49"/>
    <w:rsid w:val="00CF5438"/>
    <w:rsid w:val="00CF560C"/>
    <w:rsid w:val="00CF56A8"/>
    <w:rsid w:val="00CF5740"/>
    <w:rsid w:val="00CF5785"/>
    <w:rsid w:val="00CF5E6D"/>
    <w:rsid w:val="00CF61AC"/>
    <w:rsid w:val="00CF6256"/>
    <w:rsid w:val="00CF678A"/>
    <w:rsid w:val="00CF67CD"/>
    <w:rsid w:val="00CF6843"/>
    <w:rsid w:val="00CF6D54"/>
    <w:rsid w:val="00CF6E62"/>
    <w:rsid w:val="00CF7585"/>
    <w:rsid w:val="00CF781D"/>
    <w:rsid w:val="00CF784F"/>
    <w:rsid w:val="00CF7C5E"/>
    <w:rsid w:val="00CF7EAA"/>
    <w:rsid w:val="00D00217"/>
    <w:rsid w:val="00D00306"/>
    <w:rsid w:val="00D009C6"/>
    <w:rsid w:val="00D01392"/>
    <w:rsid w:val="00D01969"/>
    <w:rsid w:val="00D01AB9"/>
    <w:rsid w:val="00D01AFE"/>
    <w:rsid w:val="00D01CB4"/>
    <w:rsid w:val="00D01CDB"/>
    <w:rsid w:val="00D02662"/>
    <w:rsid w:val="00D02A1D"/>
    <w:rsid w:val="00D02C60"/>
    <w:rsid w:val="00D02DE5"/>
    <w:rsid w:val="00D0341B"/>
    <w:rsid w:val="00D03477"/>
    <w:rsid w:val="00D03893"/>
    <w:rsid w:val="00D03AD3"/>
    <w:rsid w:val="00D041FA"/>
    <w:rsid w:val="00D044F8"/>
    <w:rsid w:val="00D04891"/>
    <w:rsid w:val="00D0490B"/>
    <w:rsid w:val="00D04964"/>
    <w:rsid w:val="00D04CEF"/>
    <w:rsid w:val="00D04D5A"/>
    <w:rsid w:val="00D0543A"/>
    <w:rsid w:val="00D0563A"/>
    <w:rsid w:val="00D05ABB"/>
    <w:rsid w:val="00D05C02"/>
    <w:rsid w:val="00D05CB8"/>
    <w:rsid w:val="00D06260"/>
    <w:rsid w:val="00D06522"/>
    <w:rsid w:val="00D06854"/>
    <w:rsid w:val="00D06B09"/>
    <w:rsid w:val="00D07578"/>
    <w:rsid w:val="00D07622"/>
    <w:rsid w:val="00D076EA"/>
    <w:rsid w:val="00D07834"/>
    <w:rsid w:val="00D07A29"/>
    <w:rsid w:val="00D07AC5"/>
    <w:rsid w:val="00D07D73"/>
    <w:rsid w:val="00D07FAB"/>
    <w:rsid w:val="00D1009F"/>
    <w:rsid w:val="00D10C6E"/>
    <w:rsid w:val="00D10D0D"/>
    <w:rsid w:val="00D11574"/>
    <w:rsid w:val="00D12E95"/>
    <w:rsid w:val="00D13407"/>
    <w:rsid w:val="00D134D2"/>
    <w:rsid w:val="00D1361B"/>
    <w:rsid w:val="00D13B6D"/>
    <w:rsid w:val="00D13B97"/>
    <w:rsid w:val="00D149E1"/>
    <w:rsid w:val="00D14D76"/>
    <w:rsid w:val="00D14EBD"/>
    <w:rsid w:val="00D158AF"/>
    <w:rsid w:val="00D158C4"/>
    <w:rsid w:val="00D158ED"/>
    <w:rsid w:val="00D1593A"/>
    <w:rsid w:val="00D15D3D"/>
    <w:rsid w:val="00D16884"/>
    <w:rsid w:val="00D168ED"/>
    <w:rsid w:val="00D17341"/>
    <w:rsid w:val="00D1734D"/>
    <w:rsid w:val="00D175D4"/>
    <w:rsid w:val="00D17AF2"/>
    <w:rsid w:val="00D17DAA"/>
    <w:rsid w:val="00D20145"/>
    <w:rsid w:val="00D2094C"/>
    <w:rsid w:val="00D20FBB"/>
    <w:rsid w:val="00D21187"/>
    <w:rsid w:val="00D21856"/>
    <w:rsid w:val="00D21961"/>
    <w:rsid w:val="00D21B64"/>
    <w:rsid w:val="00D21C0A"/>
    <w:rsid w:val="00D22016"/>
    <w:rsid w:val="00D22051"/>
    <w:rsid w:val="00D22479"/>
    <w:rsid w:val="00D22983"/>
    <w:rsid w:val="00D22A39"/>
    <w:rsid w:val="00D22BB5"/>
    <w:rsid w:val="00D22CC2"/>
    <w:rsid w:val="00D22E0C"/>
    <w:rsid w:val="00D232D7"/>
    <w:rsid w:val="00D23384"/>
    <w:rsid w:val="00D2397D"/>
    <w:rsid w:val="00D239FF"/>
    <w:rsid w:val="00D23DE2"/>
    <w:rsid w:val="00D2409C"/>
    <w:rsid w:val="00D241C4"/>
    <w:rsid w:val="00D247B1"/>
    <w:rsid w:val="00D24AE4"/>
    <w:rsid w:val="00D252EA"/>
    <w:rsid w:val="00D25759"/>
    <w:rsid w:val="00D258AF"/>
    <w:rsid w:val="00D25B89"/>
    <w:rsid w:val="00D25BDF"/>
    <w:rsid w:val="00D25D4A"/>
    <w:rsid w:val="00D25FD6"/>
    <w:rsid w:val="00D2605D"/>
    <w:rsid w:val="00D26456"/>
    <w:rsid w:val="00D269C2"/>
    <w:rsid w:val="00D27076"/>
    <w:rsid w:val="00D2730E"/>
    <w:rsid w:val="00D2737C"/>
    <w:rsid w:val="00D27427"/>
    <w:rsid w:val="00D278D3"/>
    <w:rsid w:val="00D27A8A"/>
    <w:rsid w:val="00D27AA0"/>
    <w:rsid w:val="00D27D63"/>
    <w:rsid w:val="00D302FC"/>
    <w:rsid w:val="00D30FCB"/>
    <w:rsid w:val="00D320D2"/>
    <w:rsid w:val="00D32A79"/>
    <w:rsid w:val="00D32BF4"/>
    <w:rsid w:val="00D32EBF"/>
    <w:rsid w:val="00D32F02"/>
    <w:rsid w:val="00D32F15"/>
    <w:rsid w:val="00D330CA"/>
    <w:rsid w:val="00D331AC"/>
    <w:rsid w:val="00D33490"/>
    <w:rsid w:val="00D33B77"/>
    <w:rsid w:val="00D33CED"/>
    <w:rsid w:val="00D34054"/>
    <w:rsid w:val="00D346F2"/>
    <w:rsid w:val="00D346FD"/>
    <w:rsid w:val="00D3504F"/>
    <w:rsid w:val="00D35553"/>
    <w:rsid w:val="00D35BE4"/>
    <w:rsid w:val="00D35C28"/>
    <w:rsid w:val="00D362DE"/>
    <w:rsid w:val="00D36699"/>
    <w:rsid w:val="00D370A7"/>
    <w:rsid w:val="00D37131"/>
    <w:rsid w:val="00D37466"/>
    <w:rsid w:val="00D37A63"/>
    <w:rsid w:val="00D37C63"/>
    <w:rsid w:val="00D37E09"/>
    <w:rsid w:val="00D40178"/>
    <w:rsid w:val="00D40341"/>
    <w:rsid w:val="00D40573"/>
    <w:rsid w:val="00D406C7"/>
    <w:rsid w:val="00D40851"/>
    <w:rsid w:val="00D4094D"/>
    <w:rsid w:val="00D40EAE"/>
    <w:rsid w:val="00D41786"/>
    <w:rsid w:val="00D417E4"/>
    <w:rsid w:val="00D41C58"/>
    <w:rsid w:val="00D42325"/>
    <w:rsid w:val="00D427BB"/>
    <w:rsid w:val="00D428E2"/>
    <w:rsid w:val="00D429B1"/>
    <w:rsid w:val="00D43D6A"/>
    <w:rsid w:val="00D43F7B"/>
    <w:rsid w:val="00D442D3"/>
    <w:rsid w:val="00D444EB"/>
    <w:rsid w:val="00D450E7"/>
    <w:rsid w:val="00D452A6"/>
    <w:rsid w:val="00D457DB"/>
    <w:rsid w:val="00D457F0"/>
    <w:rsid w:val="00D45814"/>
    <w:rsid w:val="00D45817"/>
    <w:rsid w:val="00D45B28"/>
    <w:rsid w:val="00D45E3C"/>
    <w:rsid w:val="00D45EC1"/>
    <w:rsid w:val="00D45F79"/>
    <w:rsid w:val="00D4614D"/>
    <w:rsid w:val="00D462C3"/>
    <w:rsid w:val="00D462EF"/>
    <w:rsid w:val="00D465CC"/>
    <w:rsid w:val="00D466D7"/>
    <w:rsid w:val="00D46D25"/>
    <w:rsid w:val="00D47E2C"/>
    <w:rsid w:val="00D50120"/>
    <w:rsid w:val="00D506A9"/>
    <w:rsid w:val="00D509F0"/>
    <w:rsid w:val="00D5130C"/>
    <w:rsid w:val="00D51D24"/>
    <w:rsid w:val="00D51D25"/>
    <w:rsid w:val="00D52266"/>
    <w:rsid w:val="00D52293"/>
    <w:rsid w:val="00D525F7"/>
    <w:rsid w:val="00D52688"/>
    <w:rsid w:val="00D528C5"/>
    <w:rsid w:val="00D52AA0"/>
    <w:rsid w:val="00D52D55"/>
    <w:rsid w:val="00D52D8B"/>
    <w:rsid w:val="00D52F16"/>
    <w:rsid w:val="00D534F1"/>
    <w:rsid w:val="00D53E11"/>
    <w:rsid w:val="00D53F19"/>
    <w:rsid w:val="00D54059"/>
    <w:rsid w:val="00D5420A"/>
    <w:rsid w:val="00D54D8D"/>
    <w:rsid w:val="00D54E71"/>
    <w:rsid w:val="00D558D6"/>
    <w:rsid w:val="00D56C25"/>
    <w:rsid w:val="00D5721B"/>
    <w:rsid w:val="00D574C5"/>
    <w:rsid w:val="00D578B7"/>
    <w:rsid w:val="00D579A1"/>
    <w:rsid w:val="00D57BFA"/>
    <w:rsid w:val="00D601FB"/>
    <w:rsid w:val="00D60A7A"/>
    <w:rsid w:val="00D60AF5"/>
    <w:rsid w:val="00D60D82"/>
    <w:rsid w:val="00D61051"/>
    <w:rsid w:val="00D61A9F"/>
    <w:rsid w:val="00D61D12"/>
    <w:rsid w:val="00D625D8"/>
    <w:rsid w:val="00D62708"/>
    <w:rsid w:val="00D629D1"/>
    <w:rsid w:val="00D62A7A"/>
    <w:rsid w:val="00D637CF"/>
    <w:rsid w:val="00D63840"/>
    <w:rsid w:val="00D63D32"/>
    <w:rsid w:val="00D63E1E"/>
    <w:rsid w:val="00D6406C"/>
    <w:rsid w:val="00D6418A"/>
    <w:rsid w:val="00D64783"/>
    <w:rsid w:val="00D65068"/>
    <w:rsid w:val="00D65751"/>
    <w:rsid w:val="00D66874"/>
    <w:rsid w:val="00D669EE"/>
    <w:rsid w:val="00D66A06"/>
    <w:rsid w:val="00D6748C"/>
    <w:rsid w:val="00D67BB6"/>
    <w:rsid w:val="00D702A0"/>
    <w:rsid w:val="00D70768"/>
    <w:rsid w:val="00D70D59"/>
    <w:rsid w:val="00D71173"/>
    <w:rsid w:val="00D7215F"/>
    <w:rsid w:val="00D7292A"/>
    <w:rsid w:val="00D72A7F"/>
    <w:rsid w:val="00D72C9F"/>
    <w:rsid w:val="00D73A06"/>
    <w:rsid w:val="00D73F5F"/>
    <w:rsid w:val="00D74882"/>
    <w:rsid w:val="00D74EFB"/>
    <w:rsid w:val="00D75600"/>
    <w:rsid w:val="00D76229"/>
    <w:rsid w:val="00D766BF"/>
    <w:rsid w:val="00D76781"/>
    <w:rsid w:val="00D7693B"/>
    <w:rsid w:val="00D772DF"/>
    <w:rsid w:val="00D7754D"/>
    <w:rsid w:val="00D7788E"/>
    <w:rsid w:val="00D77DEE"/>
    <w:rsid w:val="00D8002C"/>
    <w:rsid w:val="00D80053"/>
    <w:rsid w:val="00D80204"/>
    <w:rsid w:val="00D8022E"/>
    <w:rsid w:val="00D80263"/>
    <w:rsid w:val="00D80535"/>
    <w:rsid w:val="00D80CB5"/>
    <w:rsid w:val="00D812FC"/>
    <w:rsid w:val="00D8134C"/>
    <w:rsid w:val="00D81F19"/>
    <w:rsid w:val="00D826B4"/>
    <w:rsid w:val="00D82CA9"/>
    <w:rsid w:val="00D82CD6"/>
    <w:rsid w:val="00D8329A"/>
    <w:rsid w:val="00D83505"/>
    <w:rsid w:val="00D84230"/>
    <w:rsid w:val="00D843CB"/>
    <w:rsid w:val="00D84695"/>
    <w:rsid w:val="00D84A10"/>
    <w:rsid w:val="00D84B37"/>
    <w:rsid w:val="00D85C59"/>
    <w:rsid w:val="00D8617C"/>
    <w:rsid w:val="00D86AEC"/>
    <w:rsid w:val="00D86F65"/>
    <w:rsid w:val="00D87038"/>
    <w:rsid w:val="00D87262"/>
    <w:rsid w:val="00D872AD"/>
    <w:rsid w:val="00D874EB"/>
    <w:rsid w:val="00D87606"/>
    <w:rsid w:val="00D8766E"/>
    <w:rsid w:val="00D87E98"/>
    <w:rsid w:val="00D904AA"/>
    <w:rsid w:val="00D90FEC"/>
    <w:rsid w:val="00D9100F"/>
    <w:rsid w:val="00D9110E"/>
    <w:rsid w:val="00D9123C"/>
    <w:rsid w:val="00D913AF"/>
    <w:rsid w:val="00D91EB3"/>
    <w:rsid w:val="00D920F5"/>
    <w:rsid w:val="00D9210F"/>
    <w:rsid w:val="00D92912"/>
    <w:rsid w:val="00D93088"/>
    <w:rsid w:val="00D93860"/>
    <w:rsid w:val="00D939A7"/>
    <w:rsid w:val="00D944AA"/>
    <w:rsid w:val="00D94AA2"/>
    <w:rsid w:val="00D94BE1"/>
    <w:rsid w:val="00D94DED"/>
    <w:rsid w:val="00D94E31"/>
    <w:rsid w:val="00D9555D"/>
    <w:rsid w:val="00D955D7"/>
    <w:rsid w:val="00D95667"/>
    <w:rsid w:val="00D95849"/>
    <w:rsid w:val="00D965E7"/>
    <w:rsid w:val="00D96B4C"/>
    <w:rsid w:val="00D97564"/>
    <w:rsid w:val="00D975F7"/>
    <w:rsid w:val="00D9776E"/>
    <w:rsid w:val="00D97935"/>
    <w:rsid w:val="00DA0087"/>
    <w:rsid w:val="00DA01D3"/>
    <w:rsid w:val="00DA0330"/>
    <w:rsid w:val="00DA03CF"/>
    <w:rsid w:val="00DA0763"/>
    <w:rsid w:val="00DA0DDC"/>
    <w:rsid w:val="00DA146A"/>
    <w:rsid w:val="00DA1D41"/>
    <w:rsid w:val="00DA2B16"/>
    <w:rsid w:val="00DA2C50"/>
    <w:rsid w:val="00DA2E78"/>
    <w:rsid w:val="00DA3C2C"/>
    <w:rsid w:val="00DA3CCB"/>
    <w:rsid w:val="00DA4829"/>
    <w:rsid w:val="00DA4F6C"/>
    <w:rsid w:val="00DA5004"/>
    <w:rsid w:val="00DA54D0"/>
    <w:rsid w:val="00DA55B9"/>
    <w:rsid w:val="00DA5603"/>
    <w:rsid w:val="00DA58B6"/>
    <w:rsid w:val="00DA596D"/>
    <w:rsid w:val="00DA59F4"/>
    <w:rsid w:val="00DA6230"/>
    <w:rsid w:val="00DA6906"/>
    <w:rsid w:val="00DA6F95"/>
    <w:rsid w:val="00DA6FEF"/>
    <w:rsid w:val="00DA7498"/>
    <w:rsid w:val="00DA762E"/>
    <w:rsid w:val="00DA7747"/>
    <w:rsid w:val="00DA7B4F"/>
    <w:rsid w:val="00DB0360"/>
    <w:rsid w:val="00DB07EF"/>
    <w:rsid w:val="00DB0DD9"/>
    <w:rsid w:val="00DB1224"/>
    <w:rsid w:val="00DB14B1"/>
    <w:rsid w:val="00DB1BD7"/>
    <w:rsid w:val="00DB1CF6"/>
    <w:rsid w:val="00DB1F12"/>
    <w:rsid w:val="00DB22D4"/>
    <w:rsid w:val="00DB22EA"/>
    <w:rsid w:val="00DB2881"/>
    <w:rsid w:val="00DB2894"/>
    <w:rsid w:val="00DB2BDA"/>
    <w:rsid w:val="00DB2D4B"/>
    <w:rsid w:val="00DB2EDB"/>
    <w:rsid w:val="00DB3675"/>
    <w:rsid w:val="00DB3CA5"/>
    <w:rsid w:val="00DB4304"/>
    <w:rsid w:val="00DB43A4"/>
    <w:rsid w:val="00DB4563"/>
    <w:rsid w:val="00DB4847"/>
    <w:rsid w:val="00DB4C8C"/>
    <w:rsid w:val="00DB4DA0"/>
    <w:rsid w:val="00DB558A"/>
    <w:rsid w:val="00DB5D3B"/>
    <w:rsid w:val="00DB61FC"/>
    <w:rsid w:val="00DB64D4"/>
    <w:rsid w:val="00DB676B"/>
    <w:rsid w:val="00DB72CA"/>
    <w:rsid w:val="00DB7E96"/>
    <w:rsid w:val="00DC0436"/>
    <w:rsid w:val="00DC13D7"/>
    <w:rsid w:val="00DC1837"/>
    <w:rsid w:val="00DC1851"/>
    <w:rsid w:val="00DC25D5"/>
    <w:rsid w:val="00DC28B9"/>
    <w:rsid w:val="00DC2CFD"/>
    <w:rsid w:val="00DC2D58"/>
    <w:rsid w:val="00DC2D7E"/>
    <w:rsid w:val="00DC2EA1"/>
    <w:rsid w:val="00DC3394"/>
    <w:rsid w:val="00DC33FC"/>
    <w:rsid w:val="00DC3BE2"/>
    <w:rsid w:val="00DC3C09"/>
    <w:rsid w:val="00DC3CCC"/>
    <w:rsid w:val="00DC3FD9"/>
    <w:rsid w:val="00DC4018"/>
    <w:rsid w:val="00DC416F"/>
    <w:rsid w:val="00DC4691"/>
    <w:rsid w:val="00DC52FB"/>
    <w:rsid w:val="00DC5896"/>
    <w:rsid w:val="00DC59A1"/>
    <w:rsid w:val="00DC5D38"/>
    <w:rsid w:val="00DC5D6A"/>
    <w:rsid w:val="00DC6FBD"/>
    <w:rsid w:val="00DC707A"/>
    <w:rsid w:val="00DC71A9"/>
    <w:rsid w:val="00DC739C"/>
    <w:rsid w:val="00DC7626"/>
    <w:rsid w:val="00DC7635"/>
    <w:rsid w:val="00DC7784"/>
    <w:rsid w:val="00DC77C3"/>
    <w:rsid w:val="00DC7A0A"/>
    <w:rsid w:val="00DC7B66"/>
    <w:rsid w:val="00DC7E4F"/>
    <w:rsid w:val="00DD018B"/>
    <w:rsid w:val="00DD01F5"/>
    <w:rsid w:val="00DD038F"/>
    <w:rsid w:val="00DD06A4"/>
    <w:rsid w:val="00DD0B38"/>
    <w:rsid w:val="00DD0C35"/>
    <w:rsid w:val="00DD0C53"/>
    <w:rsid w:val="00DD1055"/>
    <w:rsid w:val="00DD15F0"/>
    <w:rsid w:val="00DD1620"/>
    <w:rsid w:val="00DD16DC"/>
    <w:rsid w:val="00DD1C3D"/>
    <w:rsid w:val="00DD219C"/>
    <w:rsid w:val="00DD24A0"/>
    <w:rsid w:val="00DD2BFA"/>
    <w:rsid w:val="00DD2ED4"/>
    <w:rsid w:val="00DD3406"/>
    <w:rsid w:val="00DD371D"/>
    <w:rsid w:val="00DD39F1"/>
    <w:rsid w:val="00DD3A54"/>
    <w:rsid w:val="00DD3B4E"/>
    <w:rsid w:val="00DD3ED7"/>
    <w:rsid w:val="00DD45C0"/>
    <w:rsid w:val="00DD4B63"/>
    <w:rsid w:val="00DD57C8"/>
    <w:rsid w:val="00DD5DEA"/>
    <w:rsid w:val="00DD5ECD"/>
    <w:rsid w:val="00DD6195"/>
    <w:rsid w:val="00DD62C6"/>
    <w:rsid w:val="00DD64F5"/>
    <w:rsid w:val="00DD65B1"/>
    <w:rsid w:val="00DD6AF2"/>
    <w:rsid w:val="00DD6B70"/>
    <w:rsid w:val="00DD6C74"/>
    <w:rsid w:val="00DD72E2"/>
    <w:rsid w:val="00DD77D8"/>
    <w:rsid w:val="00DD79BC"/>
    <w:rsid w:val="00DE0367"/>
    <w:rsid w:val="00DE048A"/>
    <w:rsid w:val="00DE1497"/>
    <w:rsid w:val="00DE186B"/>
    <w:rsid w:val="00DE1AFC"/>
    <w:rsid w:val="00DE1B29"/>
    <w:rsid w:val="00DE1BDA"/>
    <w:rsid w:val="00DE24DD"/>
    <w:rsid w:val="00DE2AE7"/>
    <w:rsid w:val="00DE2EB4"/>
    <w:rsid w:val="00DE2F03"/>
    <w:rsid w:val="00DE306D"/>
    <w:rsid w:val="00DE35F0"/>
    <w:rsid w:val="00DE404C"/>
    <w:rsid w:val="00DE4097"/>
    <w:rsid w:val="00DE437B"/>
    <w:rsid w:val="00DE444A"/>
    <w:rsid w:val="00DE4C92"/>
    <w:rsid w:val="00DE533D"/>
    <w:rsid w:val="00DE54E2"/>
    <w:rsid w:val="00DE56B3"/>
    <w:rsid w:val="00DE573F"/>
    <w:rsid w:val="00DE575A"/>
    <w:rsid w:val="00DE5879"/>
    <w:rsid w:val="00DE5E8C"/>
    <w:rsid w:val="00DE7071"/>
    <w:rsid w:val="00DE71D4"/>
    <w:rsid w:val="00DE7826"/>
    <w:rsid w:val="00DE79BD"/>
    <w:rsid w:val="00DE7C4D"/>
    <w:rsid w:val="00DF09F6"/>
    <w:rsid w:val="00DF0F60"/>
    <w:rsid w:val="00DF14C7"/>
    <w:rsid w:val="00DF19D0"/>
    <w:rsid w:val="00DF1A14"/>
    <w:rsid w:val="00DF1BED"/>
    <w:rsid w:val="00DF26FF"/>
    <w:rsid w:val="00DF3535"/>
    <w:rsid w:val="00DF36DD"/>
    <w:rsid w:val="00DF379A"/>
    <w:rsid w:val="00DF4371"/>
    <w:rsid w:val="00DF4A85"/>
    <w:rsid w:val="00DF5271"/>
    <w:rsid w:val="00DF58C0"/>
    <w:rsid w:val="00DF5DC6"/>
    <w:rsid w:val="00DF6338"/>
    <w:rsid w:val="00DF6386"/>
    <w:rsid w:val="00DF65D8"/>
    <w:rsid w:val="00DF675C"/>
    <w:rsid w:val="00DF700E"/>
    <w:rsid w:val="00DF77F9"/>
    <w:rsid w:val="00DF7957"/>
    <w:rsid w:val="00E000CE"/>
    <w:rsid w:val="00E00700"/>
    <w:rsid w:val="00E01140"/>
    <w:rsid w:val="00E01233"/>
    <w:rsid w:val="00E01F51"/>
    <w:rsid w:val="00E022C2"/>
    <w:rsid w:val="00E0289B"/>
    <w:rsid w:val="00E02C73"/>
    <w:rsid w:val="00E02CD0"/>
    <w:rsid w:val="00E02CE6"/>
    <w:rsid w:val="00E0314A"/>
    <w:rsid w:val="00E03205"/>
    <w:rsid w:val="00E03640"/>
    <w:rsid w:val="00E03651"/>
    <w:rsid w:val="00E0386E"/>
    <w:rsid w:val="00E03A01"/>
    <w:rsid w:val="00E03ADF"/>
    <w:rsid w:val="00E04144"/>
    <w:rsid w:val="00E049C1"/>
    <w:rsid w:val="00E04FAE"/>
    <w:rsid w:val="00E0549B"/>
    <w:rsid w:val="00E056CE"/>
    <w:rsid w:val="00E0573A"/>
    <w:rsid w:val="00E063C9"/>
    <w:rsid w:val="00E063DF"/>
    <w:rsid w:val="00E066BE"/>
    <w:rsid w:val="00E068B6"/>
    <w:rsid w:val="00E06C01"/>
    <w:rsid w:val="00E06CD1"/>
    <w:rsid w:val="00E073BB"/>
    <w:rsid w:val="00E074D9"/>
    <w:rsid w:val="00E0788F"/>
    <w:rsid w:val="00E0794B"/>
    <w:rsid w:val="00E10D3B"/>
    <w:rsid w:val="00E1131A"/>
    <w:rsid w:val="00E1137F"/>
    <w:rsid w:val="00E1156E"/>
    <w:rsid w:val="00E11B7E"/>
    <w:rsid w:val="00E12301"/>
    <w:rsid w:val="00E1292F"/>
    <w:rsid w:val="00E12992"/>
    <w:rsid w:val="00E12A47"/>
    <w:rsid w:val="00E12C99"/>
    <w:rsid w:val="00E12F77"/>
    <w:rsid w:val="00E132AF"/>
    <w:rsid w:val="00E13B9B"/>
    <w:rsid w:val="00E14144"/>
    <w:rsid w:val="00E148E0"/>
    <w:rsid w:val="00E14DAF"/>
    <w:rsid w:val="00E15A2A"/>
    <w:rsid w:val="00E15AD3"/>
    <w:rsid w:val="00E15BDC"/>
    <w:rsid w:val="00E16311"/>
    <w:rsid w:val="00E16B2F"/>
    <w:rsid w:val="00E16C32"/>
    <w:rsid w:val="00E16DCB"/>
    <w:rsid w:val="00E16E67"/>
    <w:rsid w:val="00E16F7A"/>
    <w:rsid w:val="00E174CB"/>
    <w:rsid w:val="00E17D71"/>
    <w:rsid w:val="00E20115"/>
    <w:rsid w:val="00E203AF"/>
    <w:rsid w:val="00E20459"/>
    <w:rsid w:val="00E209E5"/>
    <w:rsid w:val="00E20B5A"/>
    <w:rsid w:val="00E20D66"/>
    <w:rsid w:val="00E20F4B"/>
    <w:rsid w:val="00E213B2"/>
    <w:rsid w:val="00E22211"/>
    <w:rsid w:val="00E2246A"/>
    <w:rsid w:val="00E22537"/>
    <w:rsid w:val="00E22BA4"/>
    <w:rsid w:val="00E22D83"/>
    <w:rsid w:val="00E23457"/>
    <w:rsid w:val="00E2360B"/>
    <w:rsid w:val="00E23F0B"/>
    <w:rsid w:val="00E2410A"/>
    <w:rsid w:val="00E2457A"/>
    <w:rsid w:val="00E24594"/>
    <w:rsid w:val="00E24A66"/>
    <w:rsid w:val="00E251D6"/>
    <w:rsid w:val="00E25EAB"/>
    <w:rsid w:val="00E25F25"/>
    <w:rsid w:val="00E26027"/>
    <w:rsid w:val="00E26504"/>
    <w:rsid w:val="00E266B6"/>
    <w:rsid w:val="00E266C2"/>
    <w:rsid w:val="00E26726"/>
    <w:rsid w:val="00E267E7"/>
    <w:rsid w:val="00E268AB"/>
    <w:rsid w:val="00E26AE6"/>
    <w:rsid w:val="00E26E78"/>
    <w:rsid w:val="00E2705C"/>
    <w:rsid w:val="00E273DF"/>
    <w:rsid w:val="00E27672"/>
    <w:rsid w:val="00E279AC"/>
    <w:rsid w:val="00E30332"/>
    <w:rsid w:val="00E306D9"/>
    <w:rsid w:val="00E30890"/>
    <w:rsid w:val="00E30DF0"/>
    <w:rsid w:val="00E30F31"/>
    <w:rsid w:val="00E30F45"/>
    <w:rsid w:val="00E31168"/>
    <w:rsid w:val="00E314AB"/>
    <w:rsid w:val="00E314CD"/>
    <w:rsid w:val="00E31636"/>
    <w:rsid w:val="00E31AAE"/>
    <w:rsid w:val="00E31AFC"/>
    <w:rsid w:val="00E31D5F"/>
    <w:rsid w:val="00E31DE7"/>
    <w:rsid w:val="00E31E87"/>
    <w:rsid w:val="00E32431"/>
    <w:rsid w:val="00E3343A"/>
    <w:rsid w:val="00E33568"/>
    <w:rsid w:val="00E335C2"/>
    <w:rsid w:val="00E33712"/>
    <w:rsid w:val="00E33794"/>
    <w:rsid w:val="00E33F91"/>
    <w:rsid w:val="00E342F4"/>
    <w:rsid w:val="00E3489C"/>
    <w:rsid w:val="00E34B71"/>
    <w:rsid w:val="00E3501D"/>
    <w:rsid w:val="00E35A3D"/>
    <w:rsid w:val="00E35E1A"/>
    <w:rsid w:val="00E35FC8"/>
    <w:rsid w:val="00E36703"/>
    <w:rsid w:val="00E36E36"/>
    <w:rsid w:val="00E3700B"/>
    <w:rsid w:val="00E37182"/>
    <w:rsid w:val="00E372CC"/>
    <w:rsid w:val="00E374D2"/>
    <w:rsid w:val="00E375DE"/>
    <w:rsid w:val="00E378E5"/>
    <w:rsid w:val="00E379EF"/>
    <w:rsid w:val="00E40B31"/>
    <w:rsid w:val="00E41501"/>
    <w:rsid w:val="00E415F1"/>
    <w:rsid w:val="00E41B1E"/>
    <w:rsid w:val="00E41DA4"/>
    <w:rsid w:val="00E42069"/>
    <w:rsid w:val="00E42522"/>
    <w:rsid w:val="00E4352D"/>
    <w:rsid w:val="00E43ED9"/>
    <w:rsid w:val="00E44466"/>
    <w:rsid w:val="00E44BF8"/>
    <w:rsid w:val="00E4559C"/>
    <w:rsid w:val="00E45713"/>
    <w:rsid w:val="00E459B2"/>
    <w:rsid w:val="00E45B95"/>
    <w:rsid w:val="00E45E20"/>
    <w:rsid w:val="00E46000"/>
    <w:rsid w:val="00E463C2"/>
    <w:rsid w:val="00E4668A"/>
    <w:rsid w:val="00E46B00"/>
    <w:rsid w:val="00E46CCD"/>
    <w:rsid w:val="00E470E1"/>
    <w:rsid w:val="00E474A9"/>
    <w:rsid w:val="00E5015F"/>
    <w:rsid w:val="00E5052A"/>
    <w:rsid w:val="00E507C9"/>
    <w:rsid w:val="00E5093C"/>
    <w:rsid w:val="00E50BCA"/>
    <w:rsid w:val="00E50EFC"/>
    <w:rsid w:val="00E510DB"/>
    <w:rsid w:val="00E516D9"/>
    <w:rsid w:val="00E518E9"/>
    <w:rsid w:val="00E51B6F"/>
    <w:rsid w:val="00E51E2D"/>
    <w:rsid w:val="00E528C1"/>
    <w:rsid w:val="00E52B9C"/>
    <w:rsid w:val="00E52BDD"/>
    <w:rsid w:val="00E53176"/>
    <w:rsid w:val="00E533A3"/>
    <w:rsid w:val="00E53413"/>
    <w:rsid w:val="00E53424"/>
    <w:rsid w:val="00E53677"/>
    <w:rsid w:val="00E538B8"/>
    <w:rsid w:val="00E53A39"/>
    <w:rsid w:val="00E53E65"/>
    <w:rsid w:val="00E53EF8"/>
    <w:rsid w:val="00E53FDF"/>
    <w:rsid w:val="00E53FF9"/>
    <w:rsid w:val="00E54A63"/>
    <w:rsid w:val="00E54E15"/>
    <w:rsid w:val="00E550C9"/>
    <w:rsid w:val="00E55782"/>
    <w:rsid w:val="00E557E7"/>
    <w:rsid w:val="00E5685A"/>
    <w:rsid w:val="00E56A67"/>
    <w:rsid w:val="00E56AFF"/>
    <w:rsid w:val="00E56FD0"/>
    <w:rsid w:val="00E57158"/>
    <w:rsid w:val="00E57314"/>
    <w:rsid w:val="00E578DE"/>
    <w:rsid w:val="00E57AE7"/>
    <w:rsid w:val="00E60195"/>
    <w:rsid w:val="00E602D6"/>
    <w:rsid w:val="00E60F33"/>
    <w:rsid w:val="00E61FF3"/>
    <w:rsid w:val="00E62348"/>
    <w:rsid w:val="00E62424"/>
    <w:rsid w:val="00E62E49"/>
    <w:rsid w:val="00E638F6"/>
    <w:rsid w:val="00E63D00"/>
    <w:rsid w:val="00E64363"/>
    <w:rsid w:val="00E6461B"/>
    <w:rsid w:val="00E648ED"/>
    <w:rsid w:val="00E64F55"/>
    <w:rsid w:val="00E65AF9"/>
    <w:rsid w:val="00E65CED"/>
    <w:rsid w:val="00E65EE2"/>
    <w:rsid w:val="00E666B7"/>
    <w:rsid w:val="00E66A48"/>
    <w:rsid w:val="00E66E7F"/>
    <w:rsid w:val="00E67252"/>
    <w:rsid w:val="00E6725F"/>
    <w:rsid w:val="00E675BB"/>
    <w:rsid w:val="00E6766C"/>
    <w:rsid w:val="00E67778"/>
    <w:rsid w:val="00E70137"/>
    <w:rsid w:val="00E7021F"/>
    <w:rsid w:val="00E7043A"/>
    <w:rsid w:val="00E709D3"/>
    <w:rsid w:val="00E70BC3"/>
    <w:rsid w:val="00E70F61"/>
    <w:rsid w:val="00E71170"/>
    <w:rsid w:val="00E71284"/>
    <w:rsid w:val="00E71508"/>
    <w:rsid w:val="00E71F7E"/>
    <w:rsid w:val="00E720EB"/>
    <w:rsid w:val="00E72A44"/>
    <w:rsid w:val="00E72B74"/>
    <w:rsid w:val="00E734AD"/>
    <w:rsid w:val="00E73753"/>
    <w:rsid w:val="00E739CE"/>
    <w:rsid w:val="00E73A49"/>
    <w:rsid w:val="00E73FF1"/>
    <w:rsid w:val="00E74A82"/>
    <w:rsid w:val="00E74B68"/>
    <w:rsid w:val="00E74B75"/>
    <w:rsid w:val="00E756CB"/>
    <w:rsid w:val="00E765BD"/>
    <w:rsid w:val="00E76BF9"/>
    <w:rsid w:val="00E77016"/>
    <w:rsid w:val="00E775BE"/>
    <w:rsid w:val="00E7794E"/>
    <w:rsid w:val="00E77AF7"/>
    <w:rsid w:val="00E77F1E"/>
    <w:rsid w:val="00E803B0"/>
    <w:rsid w:val="00E80DE7"/>
    <w:rsid w:val="00E80F0F"/>
    <w:rsid w:val="00E8123D"/>
    <w:rsid w:val="00E81964"/>
    <w:rsid w:val="00E81A01"/>
    <w:rsid w:val="00E8216C"/>
    <w:rsid w:val="00E82462"/>
    <w:rsid w:val="00E82B1A"/>
    <w:rsid w:val="00E82EC6"/>
    <w:rsid w:val="00E83018"/>
    <w:rsid w:val="00E835EB"/>
    <w:rsid w:val="00E840B8"/>
    <w:rsid w:val="00E844F3"/>
    <w:rsid w:val="00E84794"/>
    <w:rsid w:val="00E8487A"/>
    <w:rsid w:val="00E84FE8"/>
    <w:rsid w:val="00E850A0"/>
    <w:rsid w:val="00E858C4"/>
    <w:rsid w:val="00E85E82"/>
    <w:rsid w:val="00E86013"/>
    <w:rsid w:val="00E861BD"/>
    <w:rsid w:val="00E8651D"/>
    <w:rsid w:val="00E86541"/>
    <w:rsid w:val="00E86FDA"/>
    <w:rsid w:val="00E872CB"/>
    <w:rsid w:val="00E90165"/>
    <w:rsid w:val="00E9038A"/>
    <w:rsid w:val="00E90D79"/>
    <w:rsid w:val="00E90E28"/>
    <w:rsid w:val="00E90E9C"/>
    <w:rsid w:val="00E90F70"/>
    <w:rsid w:val="00E910DD"/>
    <w:rsid w:val="00E918C5"/>
    <w:rsid w:val="00E9214F"/>
    <w:rsid w:val="00E922BC"/>
    <w:rsid w:val="00E925B4"/>
    <w:rsid w:val="00E925E2"/>
    <w:rsid w:val="00E92808"/>
    <w:rsid w:val="00E92998"/>
    <w:rsid w:val="00E92A86"/>
    <w:rsid w:val="00E9329B"/>
    <w:rsid w:val="00E935FA"/>
    <w:rsid w:val="00E93AE5"/>
    <w:rsid w:val="00E945A6"/>
    <w:rsid w:val="00E94930"/>
    <w:rsid w:val="00E94E12"/>
    <w:rsid w:val="00E95088"/>
    <w:rsid w:val="00E954B4"/>
    <w:rsid w:val="00E9563B"/>
    <w:rsid w:val="00E9592B"/>
    <w:rsid w:val="00E95BFF"/>
    <w:rsid w:val="00E95D81"/>
    <w:rsid w:val="00E9602A"/>
    <w:rsid w:val="00E964CE"/>
    <w:rsid w:val="00E965B3"/>
    <w:rsid w:val="00E96736"/>
    <w:rsid w:val="00E96DAA"/>
    <w:rsid w:val="00E96E44"/>
    <w:rsid w:val="00E96F40"/>
    <w:rsid w:val="00E96F54"/>
    <w:rsid w:val="00E97275"/>
    <w:rsid w:val="00E972B6"/>
    <w:rsid w:val="00E97EC6"/>
    <w:rsid w:val="00EA0140"/>
    <w:rsid w:val="00EA0448"/>
    <w:rsid w:val="00EA06C1"/>
    <w:rsid w:val="00EA08B7"/>
    <w:rsid w:val="00EA0D77"/>
    <w:rsid w:val="00EA10A0"/>
    <w:rsid w:val="00EA15B4"/>
    <w:rsid w:val="00EA17F8"/>
    <w:rsid w:val="00EA1872"/>
    <w:rsid w:val="00EA191D"/>
    <w:rsid w:val="00EA1F23"/>
    <w:rsid w:val="00EA2088"/>
    <w:rsid w:val="00EA2314"/>
    <w:rsid w:val="00EA239A"/>
    <w:rsid w:val="00EA23CA"/>
    <w:rsid w:val="00EA2CB2"/>
    <w:rsid w:val="00EA3387"/>
    <w:rsid w:val="00EA3507"/>
    <w:rsid w:val="00EA40B4"/>
    <w:rsid w:val="00EA4843"/>
    <w:rsid w:val="00EA48F5"/>
    <w:rsid w:val="00EA4964"/>
    <w:rsid w:val="00EA4C42"/>
    <w:rsid w:val="00EA54CC"/>
    <w:rsid w:val="00EA5B3D"/>
    <w:rsid w:val="00EA603F"/>
    <w:rsid w:val="00EA677F"/>
    <w:rsid w:val="00EA689E"/>
    <w:rsid w:val="00EA6C01"/>
    <w:rsid w:val="00EA78A6"/>
    <w:rsid w:val="00EA7B10"/>
    <w:rsid w:val="00EA7B77"/>
    <w:rsid w:val="00EA7C13"/>
    <w:rsid w:val="00EAD933"/>
    <w:rsid w:val="00EB0223"/>
    <w:rsid w:val="00EB07D0"/>
    <w:rsid w:val="00EB084C"/>
    <w:rsid w:val="00EB0AF4"/>
    <w:rsid w:val="00EB0EE2"/>
    <w:rsid w:val="00EB2052"/>
    <w:rsid w:val="00EB2165"/>
    <w:rsid w:val="00EB21DF"/>
    <w:rsid w:val="00EB2815"/>
    <w:rsid w:val="00EB29A8"/>
    <w:rsid w:val="00EB29BE"/>
    <w:rsid w:val="00EB2AA7"/>
    <w:rsid w:val="00EB2CCA"/>
    <w:rsid w:val="00EB2D7F"/>
    <w:rsid w:val="00EB2DA5"/>
    <w:rsid w:val="00EB3780"/>
    <w:rsid w:val="00EB3A18"/>
    <w:rsid w:val="00EB3D1D"/>
    <w:rsid w:val="00EB471D"/>
    <w:rsid w:val="00EB4744"/>
    <w:rsid w:val="00EB4B35"/>
    <w:rsid w:val="00EB501A"/>
    <w:rsid w:val="00EB513C"/>
    <w:rsid w:val="00EB5186"/>
    <w:rsid w:val="00EB59F4"/>
    <w:rsid w:val="00EB6678"/>
    <w:rsid w:val="00EB68E6"/>
    <w:rsid w:val="00EB69EB"/>
    <w:rsid w:val="00EB6A58"/>
    <w:rsid w:val="00EB6BAE"/>
    <w:rsid w:val="00EB6BF7"/>
    <w:rsid w:val="00EB6C0D"/>
    <w:rsid w:val="00EB723F"/>
    <w:rsid w:val="00EB7CDA"/>
    <w:rsid w:val="00EC00F6"/>
    <w:rsid w:val="00EC0551"/>
    <w:rsid w:val="00EC06AF"/>
    <w:rsid w:val="00EC087D"/>
    <w:rsid w:val="00EC09F9"/>
    <w:rsid w:val="00EC0FB3"/>
    <w:rsid w:val="00EC1528"/>
    <w:rsid w:val="00EC1661"/>
    <w:rsid w:val="00EC1753"/>
    <w:rsid w:val="00EC199A"/>
    <w:rsid w:val="00EC1F42"/>
    <w:rsid w:val="00EC1F5E"/>
    <w:rsid w:val="00EC247B"/>
    <w:rsid w:val="00EC286A"/>
    <w:rsid w:val="00EC2AD0"/>
    <w:rsid w:val="00EC2B4E"/>
    <w:rsid w:val="00EC344D"/>
    <w:rsid w:val="00EC3C7F"/>
    <w:rsid w:val="00EC3FE7"/>
    <w:rsid w:val="00EC4288"/>
    <w:rsid w:val="00EC4FA5"/>
    <w:rsid w:val="00EC502C"/>
    <w:rsid w:val="00EC5047"/>
    <w:rsid w:val="00EC5437"/>
    <w:rsid w:val="00EC56F6"/>
    <w:rsid w:val="00EC585E"/>
    <w:rsid w:val="00EC5FBE"/>
    <w:rsid w:val="00EC6038"/>
    <w:rsid w:val="00EC628B"/>
    <w:rsid w:val="00EC6CD7"/>
    <w:rsid w:val="00EC6E47"/>
    <w:rsid w:val="00EC6F49"/>
    <w:rsid w:val="00EC71DB"/>
    <w:rsid w:val="00EC7FFA"/>
    <w:rsid w:val="00ED0290"/>
    <w:rsid w:val="00ED0A9A"/>
    <w:rsid w:val="00ED1300"/>
    <w:rsid w:val="00ED13F4"/>
    <w:rsid w:val="00ED15DE"/>
    <w:rsid w:val="00ED1ABE"/>
    <w:rsid w:val="00ED2020"/>
    <w:rsid w:val="00ED23E8"/>
    <w:rsid w:val="00ED2434"/>
    <w:rsid w:val="00ED245B"/>
    <w:rsid w:val="00ED26CA"/>
    <w:rsid w:val="00ED26E3"/>
    <w:rsid w:val="00ED2A6F"/>
    <w:rsid w:val="00ED2CDE"/>
    <w:rsid w:val="00ED3024"/>
    <w:rsid w:val="00ED3038"/>
    <w:rsid w:val="00ED323B"/>
    <w:rsid w:val="00ED3A9D"/>
    <w:rsid w:val="00ED3EEE"/>
    <w:rsid w:val="00ED3F52"/>
    <w:rsid w:val="00ED4571"/>
    <w:rsid w:val="00ED47CA"/>
    <w:rsid w:val="00ED48F9"/>
    <w:rsid w:val="00ED59B4"/>
    <w:rsid w:val="00ED5D45"/>
    <w:rsid w:val="00ED5D9C"/>
    <w:rsid w:val="00ED648B"/>
    <w:rsid w:val="00ED778C"/>
    <w:rsid w:val="00ED7CF0"/>
    <w:rsid w:val="00ED7D4E"/>
    <w:rsid w:val="00EE0098"/>
    <w:rsid w:val="00EE00C2"/>
    <w:rsid w:val="00EE0147"/>
    <w:rsid w:val="00EE10D2"/>
    <w:rsid w:val="00EE19B2"/>
    <w:rsid w:val="00EE1AEF"/>
    <w:rsid w:val="00EE1E81"/>
    <w:rsid w:val="00EE26AB"/>
    <w:rsid w:val="00EE28D2"/>
    <w:rsid w:val="00EE3383"/>
    <w:rsid w:val="00EE3523"/>
    <w:rsid w:val="00EE36E1"/>
    <w:rsid w:val="00EE3870"/>
    <w:rsid w:val="00EE38DC"/>
    <w:rsid w:val="00EE4128"/>
    <w:rsid w:val="00EE425A"/>
    <w:rsid w:val="00EE437E"/>
    <w:rsid w:val="00EE522E"/>
    <w:rsid w:val="00EE5543"/>
    <w:rsid w:val="00EE578C"/>
    <w:rsid w:val="00EE5796"/>
    <w:rsid w:val="00EE607F"/>
    <w:rsid w:val="00EE647D"/>
    <w:rsid w:val="00EE650A"/>
    <w:rsid w:val="00EE6752"/>
    <w:rsid w:val="00EE7045"/>
    <w:rsid w:val="00EE74BC"/>
    <w:rsid w:val="00EF0254"/>
    <w:rsid w:val="00EF06BD"/>
    <w:rsid w:val="00EF07D6"/>
    <w:rsid w:val="00EF0974"/>
    <w:rsid w:val="00EF0AFB"/>
    <w:rsid w:val="00EF1445"/>
    <w:rsid w:val="00EF197C"/>
    <w:rsid w:val="00EF1FCC"/>
    <w:rsid w:val="00EF26C7"/>
    <w:rsid w:val="00EF2C14"/>
    <w:rsid w:val="00EF3254"/>
    <w:rsid w:val="00EF34E9"/>
    <w:rsid w:val="00EF4090"/>
    <w:rsid w:val="00EF41CD"/>
    <w:rsid w:val="00EF5680"/>
    <w:rsid w:val="00EF5C6B"/>
    <w:rsid w:val="00EF5DCF"/>
    <w:rsid w:val="00EF63D2"/>
    <w:rsid w:val="00EF6639"/>
    <w:rsid w:val="00EF69CF"/>
    <w:rsid w:val="00EF6CE4"/>
    <w:rsid w:val="00EF6E50"/>
    <w:rsid w:val="00EF769E"/>
    <w:rsid w:val="00EF7E54"/>
    <w:rsid w:val="00F005FD"/>
    <w:rsid w:val="00F008BC"/>
    <w:rsid w:val="00F008DE"/>
    <w:rsid w:val="00F00ACF"/>
    <w:rsid w:val="00F00C79"/>
    <w:rsid w:val="00F00DB0"/>
    <w:rsid w:val="00F00ED6"/>
    <w:rsid w:val="00F01310"/>
    <w:rsid w:val="00F014D5"/>
    <w:rsid w:val="00F01CC5"/>
    <w:rsid w:val="00F01EBC"/>
    <w:rsid w:val="00F024E1"/>
    <w:rsid w:val="00F02FEF"/>
    <w:rsid w:val="00F03523"/>
    <w:rsid w:val="00F03977"/>
    <w:rsid w:val="00F03BC5"/>
    <w:rsid w:val="00F03E96"/>
    <w:rsid w:val="00F04C55"/>
    <w:rsid w:val="00F04F3D"/>
    <w:rsid w:val="00F053F3"/>
    <w:rsid w:val="00F058A2"/>
    <w:rsid w:val="00F059AB"/>
    <w:rsid w:val="00F05B8A"/>
    <w:rsid w:val="00F06375"/>
    <w:rsid w:val="00F0665D"/>
    <w:rsid w:val="00F0675B"/>
    <w:rsid w:val="00F068E8"/>
    <w:rsid w:val="00F06A7C"/>
    <w:rsid w:val="00F06D51"/>
    <w:rsid w:val="00F06FB9"/>
    <w:rsid w:val="00F073B6"/>
    <w:rsid w:val="00F0748A"/>
    <w:rsid w:val="00F07552"/>
    <w:rsid w:val="00F075CF"/>
    <w:rsid w:val="00F07703"/>
    <w:rsid w:val="00F07F82"/>
    <w:rsid w:val="00F100D3"/>
    <w:rsid w:val="00F104D2"/>
    <w:rsid w:val="00F1097E"/>
    <w:rsid w:val="00F111C0"/>
    <w:rsid w:val="00F11BC4"/>
    <w:rsid w:val="00F11D91"/>
    <w:rsid w:val="00F11F8E"/>
    <w:rsid w:val="00F12326"/>
    <w:rsid w:val="00F12633"/>
    <w:rsid w:val="00F12799"/>
    <w:rsid w:val="00F127C0"/>
    <w:rsid w:val="00F12812"/>
    <w:rsid w:val="00F128F3"/>
    <w:rsid w:val="00F129FA"/>
    <w:rsid w:val="00F13322"/>
    <w:rsid w:val="00F13725"/>
    <w:rsid w:val="00F1417C"/>
    <w:rsid w:val="00F146D4"/>
    <w:rsid w:val="00F1565B"/>
    <w:rsid w:val="00F15A69"/>
    <w:rsid w:val="00F15B2B"/>
    <w:rsid w:val="00F15D5B"/>
    <w:rsid w:val="00F15F51"/>
    <w:rsid w:val="00F16324"/>
    <w:rsid w:val="00F167DF"/>
    <w:rsid w:val="00F168C6"/>
    <w:rsid w:val="00F16B9E"/>
    <w:rsid w:val="00F16CD8"/>
    <w:rsid w:val="00F16E3C"/>
    <w:rsid w:val="00F17000"/>
    <w:rsid w:val="00F1775B"/>
    <w:rsid w:val="00F17FA4"/>
    <w:rsid w:val="00F17FDD"/>
    <w:rsid w:val="00F2018A"/>
    <w:rsid w:val="00F2095E"/>
    <w:rsid w:val="00F2098E"/>
    <w:rsid w:val="00F20D7D"/>
    <w:rsid w:val="00F20E7B"/>
    <w:rsid w:val="00F20E86"/>
    <w:rsid w:val="00F210AF"/>
    <w:rsid w:val="00F21547"/>
    <w:rsid w:val="00F22504"/>
    <w:rsid w:val="00F225EF"/>
    <w:rsid w:val="00F22FFD"/>
    <w:rsid w:val="00F2319E"/>
    <w:rsid w:val="00F232B1"/>
    <w:rsid w:val="00F232D4"/>
    <w:rsid w:val="00F232ED"/>
    <w:rsid w:val="00F23D4B"/>
    <w:rsid w:val="00F246B2"/>
    <w:rsid w:val="00F24F70"/>
    <w:rsid w:val="00F24FD5"/>
    <w:rsid w:val="00F25005"/>
    <w:rsid w:val="00F258B5"/>
    <w:rsid w:val="00F25DE0"/>
    <w:rsid w:val="00F2613B"/>
    <w:rsid w:val="00F269E7"/>
    <w:rsid w:val="00F26BE5"/>
    <w:rsid w:val="00F26DCF"/>
    <w:rsid w:val="00F26E7A"/>
    <w:rsid w:val="00F27588"/>
    <w:rsid w:val="00F2759E"/>
    <w:rsid w:val="00F2784F"/>
    <w:rsid w:val="00F27861"/>
    <w:rsid w:val="00F27878"/>
    <w:rsid w:val="00F27D1C"/>
    <w:rsid w:val="00F301E4"/>
    <w:rsid w:val="00F30225"/>
    <w:rsid w:val="00F30390"/>
    <w:rsid w:val="00F304DA"/>
    <w:rsid w:val="00F30AD7"/>
    <w:rsid w:val="00F30EF6"/>
    <w:rsid w:val="00F315E2"/>
    <w:rsid w:val="00F31A54"/>
    <w:rsid w:val="00F320A8"/>
    <w:rsid w:val="00F3261B"/>
    <w:rsid w:val="00F32B01"/>
    <w:rsid w:val="00F32DEC"/>
    <w:rsid w:val="00F32E4F"/>
    <w:rsid w:val="00F33234"/>
    <w:rsid w:val="00F33749"/>
    <w:rsid w:val="00F33803"/>
    <w:rsid w:val="00F33AE7"/>
    <w:rsid w:val="00F33E5B"/>
    <w:rsid w:val="00F340C2"/>
    <w:rsid w:val="00F341B1"/>
    <w:rsid w:val="00F3436D"/>
    <w:rsid w:val="00F34905"/>
    <w:rsid w:val="00F34B01"/>
    <w:rsid w:val="00F352BE"/>
    <w:rsid w:val="00F357B6"/>
    <w:rsid w:val="00F35B27"/>
    <w:rsid w:val="00F360BB"/>
    <w:rsid w:val="00F362A4"/>
    <w:rsid w:val="00F364EB"/>
    <w:rsid w:val="00F3697D"/>
    <w:rsid w:val="00F36DA5"/>
    <w:rsid w:val="00F372C9"/>
    <w:rsid w:val="00F377EC"/>
    <w:rsid w:val="00F3782A"/>
    <w:rsid w:val="00F37A80"/>
    <w:rsid w:val="00F37B0F"/>
    <w:rsid w:val="00F37BA3"/>
    <w:rsid w:val="00F37F90"/>
    <w:rsid w:val="00F37FBF"/>
    <w:rsid w:val="00F40525"/>
    <w:rsid w:val="00F4079A"/>
    <w:rsid w:val="00F4093C"/>
    <w:rsid w:val="00F40E93"/>
    <w:rsid w:val="00F4101B"/>
    <w:rsid w:val="00F41106"/>
    <w:rsid w:val="00F41458"/>
    <w:rsid w:val="00F414DA"/>
    <w:rsid w:val="00F41626"/>
    <w:rsid w:val="00F4193B"/>
    <w:rsid w:val="00F420EA"/>
    <w:rsid w:val="00F42416"/>
    <w:rsid w:val="00F429B9"/>
    <w:rsid w:val="00F42A52"/>
    <w:rsid w:val="00F42C21"/>
    <w:rsid w:val="00F42E14"/>
    <w:rsid w:val="00F42E68"/>
    <w:rsid w:val="00F43732"/>
    <w:rsid w:val="00F4393A"/>
    <w:rsid w:val="00F43C32"/>
    <w:rsid w:val="00F43EA0"/>
    <w:rsid w:val="00F449DD"/>
    <w:rsid w:val="00F44AE8"/>
    <w:rsid w:val="00F44C4A"/>
    <w:rsid w:val="00F45358"/>
    <w:rsid w:val="00F4567C"/>
    <w:rsid w:val="00F45A92"/>
    <w:rsid w:val="00F45D6E"/>
    <w:rsid w:val="00F46315"/>
    <w:rsid w:val="00F4650D"/>
    <w:rsid w:val="00F46CD3"/>
    <w:rsid w:val="00F4701D"/>
    <w:rsid w:val="00F470F0"/>
    <w:rsid w:val="00F506D3"/>
    <w:rsid w:val="00F507F7"/>
    <w:rsid w:val="00F522D1"/>
    <w:rsid w:val="00F5232B"/>
    <w:rsid w:val="00F52802"/>
    <w:rsid w:val="00F52ECC"/>
    <w:rsid w:val="00F52EDB"/>
    <w:rsid w:val="00F53377"/>
    <w:rsid w:val="00F534A5"/>
    <w:rsid w:val="00F53ECB"/>
    <w:rsid w:val="00F5403B"/>
    <w:rsid w:val="00F5415F"/>
    <w:rsid w:val="00F546B4"/>
    <w:rsid w:val="00F54FD4"/>
    <w:rsid w:val="00F55592"/>
    <w:rsid w:val="00F557F4"/>
    <w:rsid w:val="00F55873"/>
    <w:rsid w:val="00F558B0"/>
    <w:rsid w:val="00F559E1"/>
    <w:rsid w:val="00F55EFE"/>
    <w:rsid w:val="00F56307"/>
    <w:rsid w:val="00F564DC"/>
    <w:rsid w:val="00F565FE"/>
    <w:rsid w:val="00F56E9D"/>
    <w:rsid w:val="00F5783A"/>
    <w:rsid w:val="00F57A1F"/>
    <w:rsid w:val="00F57C40"/>
    <w:rsid w:val="00F57C57"/>
    <w:rsid w:val="00F6051E"/>
    <w:rsid w:val="00F6077C"/>
    <w:rsid w:val="00F60C64"/>
    <w:rsid w:val="00F60F76"/>
    <w:rsid w:val="00F613F3"/>
    <w:rsid w:val="00F617C1"/>
    <w:rsid w:val="00F62131"/>
    <w:rsid w:val="00F62248"/>
    <w:rsid w:val="00F62CEA"/>
    <w:rsid w:val="00F63339"/>
    <w:rsid w:val="00F64065"/>
    <w:rsid w:val="00F640C3"/>
    <w:rsid w:val="00F643E8"/>
    <w:rsid w:val="00F64760"/>
    <w:rsid w:val="00F647A3"/>
    <w:rsid w:val="00F64D77"/>
    <w:rsid w:val="00F64E4B"/>
    <w:rsid w:val="00F64FFF"/>
    <w:rsid w:val="00F650C2"/>
    <w:rsid w:val="00F6512F"/>
    <w:rsid w:val="00F65642"/>
    <w:rsid w:val="00F65E8B"/>
    <w:rsid w:val="00F66055"/>
    <w:rsid w:val="00F667A7"/>
    <w:rsid w:val="00F66936"/>
    <w:rsid w:val="00F6756D"/>
    <w:rsid w:val="00F67A2E"/>
    <w:rsid w:val="00F67B95"/>
    <w:rsid w:val="00F70024"/>
    <w:rsid w:val="00F70FE6"/>
    <w:rsid w:val="00F71144"/>
    <w:rsid w:val="00F71838"/>
    <w:rsid w:val="00F71B19"/>
    <w:rsid w:val="00F71E37"/>
    <w:rsid w:val="00F7204B"/>
    <w:rsid w:val="00F72134"/>
    <w:rsid w:val="00F726C8"/>
    <w:rsid w:val="00F72C37"/>
    <w:rsid w:val="00F72F1E"/>
    <w:rsid w:val="00F73700"/>
    <w:rsid w:val="00F73968"/>
    <w:rsid w:val="00F73A5E"/>
    <w:rsid w:val="00F742A7"/>
    <w:rsid w:val="00F7459F"/>
    <w:rsid w:val="00F74695"/>
    <w:rsid w:val="00F74917"/>
    <w:rsid w:val="00F74A5B"/>
    <w:rsid w:val="00F74FD2"/>
    <w:rsid w:val="00F75245"/>
    <w:rsid w:val="00F75304"/>
    <w:rsid w:val="00F75354"/>
    <w:rsid w:val="00F754C1"/>
    <w:rsid w:val="00F75EF2"/>
    <w:rsid w:val="00F760E8"/>
    <w:rsid w:val="00F7632C"/>
    <w:rsid w:val="00F7641A"/>
    <w:rsid w:val="00F766DB"/>
    <w:rsid w:val="00F76A2E"/>
    <w:rsid w:val="00F77106"/>
    <w:rsid w:val="00F778DE"/>
    <w:rsid w:val="00F77926"/>
    <w:rsid w:val="00F77C07"/>
    <w:rsid w:val="00F8025E"/>
    <w:rsid w:val="00F8036B"/>
    <w:rsid w:val="00F80581"/>
    <w:rsid w:val="00F808B9"/>
    <w:rsid w:val="00F80B5B"/>
    <w:rsid w:val="00F80F6C"/>
    <w:rsid w:val="00F816F4"/>
    <w:rsid w:val="00F82026"/>
    <w:rsid w:val="00F826BA"/>
    <w:rsid w:val="00F82937"/>
    <w:rsid w:val="00F83A27"/>
    <w:rsid w:val="00F83B17"/>
    <w:rsid w:val="00F83C8D"/>
    <w:rsid w:val="00F83CB0"/>
    <w:rsid w:val="00F83E08"/>
    <w:rsid w:val="00F8400B"/>
    <w:rsid w:val="00F8449C"/>
    <w:rsid w:val="00F8452E"/>
    <w:rsid w:val="00F846B5"/>
    <w:rsid w:val="00F84D46"/>
    <w:rsid w:val="00F85E9C"/>
    <w:rsid w:val="00F8620E"/>
    <w:rsid w:val="00F86991"/>
    <w:rsid w:val="00F869D4"/>
    <w:rsid w:val="00F86C56"/>
    <w:rsid w:val="00F86E0A"/>
    <w:rsid w:val="00F86FBB"/>
    <w:rsid w:val="00F873C6"/>
    <w:rsid w:val="00F873FF"/>
    <w:rsid w:val="00F87576"/>
    <w:rsid w:val="00F879CD"/>
    <w:rsid w:val="00F87C9F"/>
    <w:rsid w:val="00F87EAC"/>
    <w:rsid w:val="00F9066A"/>
    <w:rsid w:val="00F90D40"/>
    <w:rsid w:val="00F9109D"/>
    <w:rsid w:val="00F91175"/>
    <w:rsid w:val="00F91489"/>
    <w:rsid w:val="00F91ACA"/>
    <w:rsid w:val="00F9202E"/>
    <w:rsid w:val="00F9216F"/>
    <w:rsid w:val="00F924E5"/>
    <w:rsid w:val="00F925CE"/>
    <w:rsid w:val="00F92775"/>
    <w:rsid w:val="00F927BA"/>
    <w:rsid w:val="00F9309E"/>
    <w:rsid w:val="00F9451F"/>
    <w:rsid w:val="00F949C4"/>
    <w:rsid w:val="00F94A2D"/>
    <w:rsid w:val="00F95586"/>
    <w:rsid w:val="00F95842"/>
    <w:rsid w:val="00F95BC2"/>
    <w:rsid w:val="00F96597"/>
    <w:rsid w:val="00F968E4"/>
    <w:rsid w:val="00F96AB2"/>
    <w:rsid w:val="00F96D63"/>
    <w:rsid w:val="00F96FF1"/>
    <w:rsid w:val="00FA0220"/>
    <w:rsid w:val="00FA09C6"/>
    <w:rsid w:val="00FA15B9"/>
    <w:rsid w:val="00FA19DA"/>
    <w:rsid w:val="00FA1A50"/>
    <w:rsid w:val="00FA2CC9"/>
    <w:rsid w:val="00FA33A3"/>
    <w:rsid w:val="00FA3726"/>
    <w:rsid w:val="00FA3B15"/>
    <w:rsid w:val="00FA3CE1"/>
    <w:rsid w:val="00FA3D54"/>
    <w:rsid w:val="00FA4639"/>
    <w:rsid w:val="00FA4BE6"/>
    <w:rsid w:val="00FA554A"/>
    <w:rsid w:val="00FA5593"/>
    <w:rsid w:val="00FA5652"/>
    <w:rsid w:val="00FA6157"/>
    <w:rsid w:val="00FA61C9"/>
    <w:rsid w:val="00FA6770"/>
    <w:rsid w:val="00FA6EE3"/>
    <w:rsid w:val="00FA7182"/>
    <w:rsid w:val="00FA7536"/>
    <w:rsid w:val="00FA7FC1"/>
    <w:rsid w:val="00FB0E58"/>
    <w:rsid w:val="00FB177F"/>
    <w:rsid w:val="00FB248E"/>
    <w:rsid w:val="00FB2F90"/>
    <w:rsid w:val="00FB3119"/>
    <w:rsid w:val="00FB31BF"/>
    <w:rsid w:val="00FB339D"/>
    <w:rsid w:val="00FB33A3"/>
    <w:rsid w:val="00FB3565"/>
    <w:rsid w:val="00FB39FF"/>
    <w:rsid w:val="00FB3B2A"/>
    <w:rsid w:val="00FB3FC1"/>
    <w:rsid w:val="00FB4148"/>
    <w:rsid w:val="00FB432F"/>
    <w:rsid w:val="00FB47E8"/>
    <w:rsid w:val="00FB49CE"/>
    <w:rsid w:val="00FB4FA1"/>
    <w:rsid w:val="00FB4FE4"/>
    <w:rsid w:val="00FB530A"/>
    <w:rsid w:val="00FB5434"/>
    <w:rsid w:val="00FB5B86"/>
    <w:rsid w:val="00FB63E5"/>
    <w:rsid w:val="00FB6804"/>
    <w:rsid w:val="00FB6998"/>
    <w:rsid w:val="00FB6BA6"/>
    <w:rsid w:val="00FB6F62"/>
    <w:rsid w:val="00FB71C4"/>
    <w:rsid w:val="00FB73A8"/>
    <w:rsid w:val="00FB73B6"/>
    <w:rsid w:val="00FB7425"/>
    <w:rsid w:val="00FB7B12"/>
    <w:rsid w:val="00FB7BF5"/>
    <w:rsid w:val="00FB7C2C"/>
    <w:rsid w:val="00FB7DFA"/>
    <w:rsid w:val="00FC007F"/>
    <w:rsid w:val="00FC031E"/>
    <w:rsid w:val="00FC0862"/>
    <w:rsid w:val="00FC08F0"/>
    <w:rsid w:val="00FC0B5C"/>
    <w:rsid w:val="00FC0E68"/>
    <w:rsid w:val="00FC1321"/>
    <w:rsid w:val="00FC1608"/>
    <w:rsid w:val="00FC1E3C"/>
    <w:rsid w:val="00FC2700"/>
    <w:rsid w:val="00FC2842"/>
    <w:rsid w:val="00FC2C7D"/>
    <w:rsid w:val="00FC2E23"/>
    <w:rsid w:val="00FC3502"/>
    <w:rsid w:val="00FC35D2"/>
    <w:rsid w:val="00FC3668"/>
    <w:rsid w:val="00FC3A3A"/>
    <w:rsid w:val="00FC3EB7"/>
    <w:rsid w:val="00FC4AD0"/>
    <w:rsid w:val="00FC4DCB"/>
    <w:rsid w:val="00FC4DE3"/>
    <w:rsid w:val="00FC4E81"/>
    <w:rsid w:val="00FC5196"/>
    <w:rsid w:val="00FC5EA2"/>
    <w:rsid w:val="00FC622D"/>
    <w:rsid w:val="00FC64B3"/>
    <w:rsid w:val="00FC67BB"/>
    <w:rsid w:val="00FC704F"/>
    <w:rsid w:val="00FC7110"/>
    <w:rsid w:val="00FC78C4"/>
    <w:rsid w:val="00FC7B6D"/>
    <w:rsid w:val="00FD005D"/>
    <w:rsid w:val="00FD00A8"/>
    <w:rsid w:val="00FD01CC"/>
    <w:rsid w:val="00FD0558"/>
    <w:rsid w:val="00FD08CE"/>
    <w:rsid w:val="00FD1082"/>
    <w:rsid w:val="00FD15AA"/>
    <w:rsid w:val="00FD1638"/>
    <w:rsid w:val="00FD168B"/>
    <w:rsid w:val="00FD16BE"/>
    <w:rsid w:val="00FD16EB"/>
    <w:rsid w:val="00FD1A48"/>
    <w:rsid w:val="00FD1FFD"/>
    <w:rsid w:val="00FD27DC"/>
    <w:rsid w:val="00FD27FD"/>
    <w:rsid w:val="00FD2990"/>
    <w:rsid w:val="00FD30D8"/>
    <w:rsid w:val="00FD32A9"/>
    <w:rsid w:val="00FD3C08"/>
    <w:rsid w:val="00FD3CCE"/>
    <w:rsid w:val="00FD3DBD"/>
    <w:rsid w:val="00FD3F59"/>
    <w:rsid w:val="00FD40A3"/>
    <w:rsid w:val="00FD4675"/>
    <w:rsid w:val="00FD4C5F"/>
    <w:rsid w:val="00FD4F55"/>
    <w:rsid w:val="00FD5271"/>
    <w:rsid w:val="00FD5380"/>
    <w:rsid w:val="00FD5854"/>
    <w:rsid w:val="00FD5C27"/>
    <w:rsid w:val="00FD5E64"/>
    <w:rsid w:val="00FD6726"/>
    <w:rsid w:val="00FD69D2"/>
    <w:rsid w:val="00FD7125"/>
    <w:rsid w:val="00FD76F4"/>
    <w:rsid w:val="00FD7878"/>
    <w:rsid w:val="00FD7BBF"/>
    <w:rsid w:val="00FD7D11"/>
    <w:rsid w:val="00FE081C"/>
    <w:rsid w:val="00FE09B9"/>
    <w:rsid w:val="00FE0A0E"/>
    <w:rsid w:val="00FE0A71"/>
    <w:rsid w:val="00FE0D63"/>
    <w:rsid w:val="00FE0EB1"/>
    <w:rsid w:val="00FE1A8E"/>
    <w:rsid w:val="00FE1AF9"/>
    <w:rsid w:val="00FE2516"/>
    <w:rsid w:val="00FE2768"/>
    <w:rsid w:val="00FE27EE"/>
    <w:rsid w:val="00FE2876"/>
    <w:rsid w:val="00FE2EA4"/>
    <w:rsid w:val="00FE32AB"/>
    <w:rsid w:val="00FE3983"/>
    <w:rsid w:val="00FE3CA5"/>
    <w:rsid w:val="00FE4048"/>
    <w:rsid w:val="00FE4241"/>
    <w:rsid w:val="00FE46A6"/>
    <w:rsid w:val="00FE4B72"/>
    <w:rsid w:val="00FE4F4A"/>
    <w:rsid w:val="00FE501D"/>
    <w:rsid w:val="00FE508D"/>
    <w:rsid w:val="00FE51A1"/>
    <w:rsid w:val="00FE51D8"/>
    <w:rsid w:val="00FE583F"/>
    <w:rsid w:val="00FE58E0"/>
    <w:rsid w:val="00FE62CD"/>
    <w:rsid w:val="00FE6E76"/>
    <w:rsid w:val="00FE71CB"/>
    <w:rsid w:val="00FE7210"/>
    <w:rsid w:val="00FE7232"/>
    <w:rsid w:val="00FE7406"/>
    <w:rsid w:val="00FE7A39"/>
    <w:rsid w:val="00FE7E78"/>
    <w:rsid w:val="00FF055F"/>
    <w:rsid w:val="00FF0581"/>
    <w:rsid w:val="00FF0948"/>
    <w:rsid w:val="00FF0965"/>
    <w:rsid w:val="00FF11C3"/>
    <w:rsid w:val="00FF1C5A"/>
    <w:rsid w:val="00FF2273"/>
    <w:rsid w:val="00FF2341"/>
    <w:rsid w:val="00FF267D"/>
    <w:rsid w:val="00FF28C1"/>
    <w:rsid w:val="00FF29D5"/>
    <w:rsid w:val="00FF2B14"/>
    <w:rsid w:val="00FF2F99"/>
    <w:rsid w:val="00FF30CB"/>
    <w:rsid w:val="00FF3230"/>
    <w:rsid w:val="00FF3617"/>
    <w:rsid w:val="00FF3978"/>
    <w:rsid w:val="00FF3F27"/>
    <w:rsid w:val="00FF3FEE"/>
    <w:rsid w:val="00FF43A1"/>
    <w:rsid w:val="00FF4616"/>
    <w:rsid w:val="00FF48A2"/>
    <w:rsid w:val="00FF48F1"/>
    <w:rsid w:val="00FF5283"/>
    <w:rsid w:val="00FF5F2C"/>
    <w:rsid w:val="00FF6478"/>
    <w:rsid w:val="00FF6740"/>
    <w:rsid w:val="00FF679B"/>
    <w:rsid w:val="00FF6BC2"/>
    <w:rsid w:val="00FF6C7A"/>
    <w:rsid w:val="00FF6E97"/>
    <w:rsid w:val="00FF706B"/>
    <w:rsid w:val="01147365"/>
    <w:rsid w:val="012A1218"/>
    <w:rsid w:val="0140E3BB"/>
    <w:rsid w:val="01A6DB0B"/>
    <w:rsid w:val="01CA9430"/>
    <w:rsid w:val="01E737D0"/>
    <w:rsid w:val="02060387"/>
    <w:rsid w:val="0223A940"/>
    <w:rsid w:val="0230F8E4"/>
    <w:rsid w:val="02601D2F"/>
    <w:rsid w:val="027125AE"/>
    <w:rsid w:val="0276DDF2"/>
    <w:rsid w:val="02A6428C"/>
    <w:rsid w:val="02ACB1EB"/>
    <w:rsid w:val="02B2FD95"/>
    <w:rsid w:val="02C948BB"/>
    <w:rsid w:val="02F51133"/>
    <w:rsid w:val="030B7806"/>
    <w:rsid w:val="0321783A"/>
    <w:rsid w:val="032417AD"/>
    <w:rsid w:val="033C2795"/>
    <w:rsid w:val="0343BE03"/>
    <w:rsid w:val="034BC74C"/>
    <w:rsid w:val="035C8A60"/>
    <w:rsid w:val="037F8573"/>
    <w:rsid w:val="0384F45B"/>
    <w:rsid w:val="0387A146"/>
    <w:rsid w:val="03A77936"/>
    <w:rsid w:val="03AA3728"/>
    <w:rsid w:val="03AEC017"/>
    <w:rsid w:val="03B08584"/>
    <w:rsid w:val="03B0EB9B"/>
    <w:rsid w:val="03F4528E"/>
    <w:rsid w:val="040AC984"/>
    <w:rsid w:val="0412FEF0"/>
    <w:rsid w:val="04373A7F"/>
    <w:rsid w:val="04513752"/>
    <w:rsid w:val="045CC1D2"/>
    <w:rsid w:val="04649DFE"/>
    <w:rsid w:val="046617B1"/>
    <w:rsid w:val="047C75F4"/>
    <w:rsid w:val="048C3501"/>
    <w:rsid w:val="04967237"/>
    <w:rsid w:val="04B0FB5A"/>
    <w:rsid w:val="0500ABF3"/>
    <w:rsid w:val="0505E282"/>
    <w:rsid w:val="0506A856"/>
    <w:rsid w:val="0508DC42"/>
    <w:rsid w:val="0510E013"/>
    <w:rsid w:val="051EC4D8"/>
    <w:rsid w:val="053EBD0E"/>
    <w:rsid w:val="054DA440"/>
    <w:rsid w:val="05BC9FE5"/>
    <w:rsid w:val="05BDF047"/>
    <w:rsid w:val="05DA7BA2"/>
    <w:rsid w:val="06062624"/>
    <w:rsid w:val="0627561D"/>
    <w:rsid w:val="0635DA00"/>
    <w:rsid w:val="0639A910"/>
    <w:rsid w:val="064E9CBB"/>
    <w:rsid w:val="065F271F"/>
    <w:rsid w:val="06A47DA9"/>
    <w:rsid w:val="06BCA3EC"/>
    <w:rsid w:val="06F9EA84"/>
    <w:rsid w:val="071842C0"/>
    <w:rsid w:val="07503B65"/>
    <w:rsid w:val="075B1E00"/>
    <w:rsid w:val="076089D6"/>
    <w:rsid w:val="076AF0E7"/>
    <w:rsid w:val="076BFE63"/>
    <w:rsid w:val="077B50ED"/>
    <w:rsid w:val="07888492"/>
    <w:rsid w:val="07A623E3"/>
    <w:rsid w:val="07A8F0C2"/>
    <w:rsid w:val="07D0875B"/>
    <w:rsid w:val="07D8CA76"/>
    <w:rsid w:val="07F88B5D"/>
    <w:rsid w:val="081D9FE5"/>
    <w:rsid w:val="0822FBC4"/>
    <w:rsid w:val="08437DA9"/>
    <w:rsid w:val="0867A15F"/>
    <w:rsid w:val="087AAAE4"/>
    <w:rsid w:val="088E26E3"/>
    <w:rsid w:val="08A0F8FB"/>
    <w:rsid w:val="0905DB54"/>
    <w:rsid w:val="091BA9B2"/>
    <w:rsid w:val="0947C7B4"/>
    <w:rsid w:val="09691911"/>
    <w:rsid w:val="09B28508"/>
    <w:rsid w:val="09BE4420"/>
    <w:rsid w:val="09FFFD45"/>
    <w:rsid w:val="0A175930"/>
    <w:rsid w:val="0A3358AE"/>
    <w:rsid w:val="0A46A901"/>
    <w:rsid w:val="0A47030E"/>
    <w:rsid w:val="0A5D0342"/>
    <w:rsid w:val="0A94090E"/>
    <w:rsid w:val="0A9C5FDD"/>
    <w:rsid w:val="0ACFBDFD"/>
    <w:rsid w:val="0AD3581B"/>
    <w:rsid w:val="0AFDC730"/>
    <w:rsid w:val="0B2E5087"/>
    <w:rsid w:val="0B68F177"/>
    <w:rsid w:val="0B90DD58"/>
    <w:rsid w:val="0B96CF6E"/>
    <w:rsid w:val="0BA84188"/>
    <w:rsid w:val="0BFF89DC"/>
    <w:rsid w:val="0C164C6C"/>
    <w:rsid w:val="0C26A606"/>
    <w:rsid w:val="0C29F4F5"/>
    <w:rsid w:val="0C4D5627"/>
    <w:rsid w:val="0C559CC1"/>
    <w:rsid w:val="0C5FB45B"/>
    <w:rsid w:val="0C99C1F9"/>
    <w:rsid w:val="0C9F0352"/>
    <w:rsid w:val="0CCCFB68"/>
    <w:rsid w:val="0CD454D4"/>
    <w:rsid w:val="0D04847E"/>
    <w:rsid w:val="0D096B8B"/>
    <w:rsid w:val="0D6F49FD"/>
    <w:rsid w:val="0D86762C"/>
    <w:rsid w:val="0DC3C974"/>
    <w:rsid w:val="0E79F93F"/>
    <w:rsid w:val="0EFD3A6B"/>
    <w:rsid w:val="0F02B82D"/>
    <w:rsid w:val="0F12E2D8"/>
    <w:rsid w:val="0F141B3D"/>
    <w:rsid w:val="0F2D92BB"/>
    <w:rsid w:val="0F31AEE8"/>
    <w:rsid w:val="0F3F6882"/>
    <w:rsid w:val="0F48A0A3"/>
    <w:rsid w:val="0F717AD8"/>
    <w:rsid w:val="0F948C5F"/>
    <w:rsid w:val="0FAA2B3E"/>
    <w:rsid w:val="0FAC8C03"/>
    <w:rsid w:val="0FFB7DE6"/>
    <w:rsid w:val="100B7B2C"/>
    <w:rsid w:val="100D3BEC"/>
    <w:rsid w:val="102B27C4"/>
    <w:rsid w:val="10350058"/>
    <w:rsid w:val="1054FF13"/>
    <w:rsid w:val="106112E9"/>
    <w:rsid w:val="106F8E01"/>
    <w:rsid w:val="1071A456"/>
    <w:rsid w:val="10822E6B"/>
    <w:rsid w:val="10871696"/>
    <w:rsid w:val="10FB37B3"/>
    <w:rsid w:val="11046AB5"/>
    <w:rsid w:val="112CFAE0"/>
    <w:rsid w:val="112DE2AB"/>
    <w:rsid w:val="114507BE"/>
    <w:rsid w:val="115B683B"/>
    <w:rsid w:val="11600EDA"/>
    <w:rsid w:val="11CB59D6"/>
    <w:rsid w:val="11E6DB1F"/>
    <w:rsid w:val="11EA10DE"/>
    <w:rsid w:val="12106B87"/>
    <w:rsid w:val="121A4BB9"/>
    <w:rsid w:val="12324927"/>
    <w:rsid w:val="1237D8DC"/>
    <w:rsid w:val="127721C1"/>
    <w:rsid w:val="128AEAB4"/>
    <w:rsid w:val="128C96FC"/>
    <w:rsid w:val="1298912C"/>
    <w:rsid w:val="12ACE7E1"/>
    <w:rsid w:val="12C28065"/>
    <w:rsid w:val="12E942FD"/>
    <w:rsid w:val="130F555D"/>
    <w:rsid w:val="13275D4C"/>
    <w:rsid w:val="132CE947"/>
    <w:rsid w:val="133EED4F"/>
    <w:rsid w:val="13674120"/>
    <w:rsid w:val="141F9B68"/>
    <w:rsid w:val="1446712A"/>
    <w:rsid w:val="145E604F"/>
    <w:rsid w:val="14745C8D"/>
    <w:rsid w:val="147E769E"/>
    <w:rsid w:val="149A32EA"/>
    <w:rsid w:val="14A22AFB"/>
    <w:rsid w:val="14B726E1"/>
    <w:rsid w:val="14E51E37"/>
    <w:rsid w:val="155B2E95"/>
    <w:rsid w:val="15A91416"/>
    <w:rsid w:val="15B58447"/>
    <w:rsid w:val="15EBE2F5"/>
    <w:rsid w:val="15FAE0C8"/>
    <w:rsid w:val="1600CA14"/>
    <w:rsid w:val="16019E73"/>
    <w:rsid w:val="1618A359"/>
    <w:rsid w:val="16220D47"/>
    <w:rsid w:val="163923C9"/>
    <w:rsid w:val="164C773F"/>
    <w:rsid w:val="16D6EB21"/>
    <w:rsid w:val="16E147FA"/>
    <w:rsid w:val="16F6681D"/>
    <w:rsid w:val="1740E969"/>
    <w:rsid w:val="17464553"/>
    <w:rsid w:val="17666EE8"/>
    <w:rsid w:val="176671E0"/>
    <w:rsid w:val="1795FA38"/>
    <w:rsid w:val="179FE074"/>
    <w:rsid w:val="17A178B6"/>
    <w:rsid w:val="17ABC6B1"/>
    <w:rsid w:val="17BBD760"/>
    <w:rsid w:val="17EA524E"/>
    <w:rsid w:val="17FA76D7"/>
    <w:rsid w:val="17FFB3EC"/>
    <w:rsid w:val="18022F15"/>
    <w:rsid w:val="181B5409"/>
    <w:rsid w:val="18223D46"/>
    <w:rsid w:val="183CE718"/>
    <w:rsid w:val="185165D7"/>
    <w:rsid w:val="1875BAE3"/>
    <w:rsid w:val="188DCFBC"/>
    <w:rsid w:val="18ADE0C8"/>
    <w:rsid w:val="18BCD2C9"/>
    <w:rsid w:val="18C03BA2"/>
    <w:rsid w:val="18CC264C"/>
    <w:rsid w:val="192C0D7C"/>
    <w:rsid w:val="19374D3B"/>
    <w:rsid w:val="1938D315"/>
    <w:rsid w:val="194E724E"/>
    <w:rsid w:val="195D4813"/>
    <w:rsid w:val="195E5AC4"/>
    <w:rsid w:val="196F93E2"/>
    <w:rsid w:val="1989DAFE"/>
    <w:rsid w:val="19C40474"/>
    <w:rsid w:val="19C8C9D9"/>
    <w:rsid w:val="19DD0D4D"/>
    <w:rsid w:val="19DD8332"/>
    <w:rsid w:val="19FCFFA8"/>
    <w:rsid w:val="1A0DFBA9"/>
    <w:rsid w:val="1A165CA3"/>
    <w:rsid w:val="1A2C866B"/>
    <w:rsid w:val="1A3627F2"/>
    <w:rsid w:val="1A47C8B4"/>
    <w:rsid w:val="1A56AD18"/>
    <w:rsid w:val="1A807BFF"/>
    <w:rsid w:val="1A96BA97"/>
    <w:rsid w:val="1AA80EED"/>
    <w:rsid w:val="1AADE9BB"/>
    <w:rsid w:val="1AF44170"/>
    <w:rsid w:val="1B28EF0F"/>
    <w:rsid w:val="1B390355"/>
    <w:rsid w:val="1B39796A"/>
    <w:rsid w:val="1B95B76E"/>
    <w:rsid w:val="1BA3BE8E"/>
    <w:rsid w:val="1BB63E9F"/>
    <w:rsid w:val="1BE4C538"/>
    <w:rsid w:val="1BF6E38B"/>
    <w:rsid w:val="1C062B62"/>
    <w:rsid w:val="1C0CC981"/>
    <w:rsid w:val="1C3C13FB"/>
    <w:rsid w:val="1C42416F"/>
    <w:rsid w:val="1C506D1F"/>
    <w:rsid w:val="1C6A0FBB"/>
    <w:rsid w:val="1C76CB6B"/>
    <w:rsid w:val="1C8DBC41"/>
    <w:rsid w:val="1C9EAB7A"/>
    <w:rsid w:val="1CB9C5AE"/>
    <w:rsid w:val="1CC178F6"/>
    <w:rsid w:val="1CE8A5E6"/>
    <w:rsid w:val="1CFC7266"/>
    <w:rsid w:val="1D0A7515"/>
    <w:rsid w:val="1D21B879"/>
    <w:rsid w:val="1D2F790D"/>
    <w:rsid w:val="1D41C79A"/>
    <w:rsid w:val="1DE67C04"/>
    <w:rsid w:val="1DE9A812"/>
    <w:rsid w:val="1E0CE01A"/>
    <w:rsid w:val="1E307A4C"/>
    <w:rsid w:val="1E3C9637"/>
    <w:rsid w:val="1E522156"/>
    <w:rsid w:val="1E715920"/>
    <w:rsid w:val="1E8EC6DB"/>
    <w:rsid w:val="1EC6A11B"/>
    <w:rsid w:val="1F441EA4"/>
    <w:rsid w:val="1F6EBA15"/>
    <w:rsid w:val="1F71FE7E"/>
    <w:rsid w:val="1F8DF894"/>
    <w:rsid w:val="1F94D435"/>
    <w:rsid w:val="1F9853A1"/>
    <w:rsid w:val="1FFB0044"/>
    <w:rsid w:val="20218134"/>
    <w:rsid w:val="203059B3"/>
    <w:rsid w:val="204264C4"/>
    <w:rsid w:val="20499E34"/>
    <w:rsid w:val="206BB58F"/>
    <w:rsid w:val="207ADF4D"/>
    <w:rsid w:val="20A245E5"/>
    <w:rsid w:val="20A64117"/>
    <w:rsid w:val="20BA108D"/>
    <w:rsid w:val="20EC062A"/>
    <w:rsid w:val="20F8CCCE"/>
    <w:rsid w:val="2109CA1D"/>
    <w:rsid w:val="2118BD4F"/>
    <w:rsid w:val="214436E0"/>
    <w:rsid w:val="21450039"/>
    <w:rsid w:val="21614D4D"/>
    <w:rsid w:val="2191A4CE"/>
    <w:rsid w:val="21A0E767"/>
    <w:rsid w:val="21B90190"/>
    <w:rsid w:val="21CA9401"/>
    <w:rsid w:val="21CAB323"/>
    <w:rsid w:val="21CEEE17"/>
    <w:rsid w:val="21D67E73"/>
    <w:rsid w:val="21DAF961"/>
    <w:rsid w:val="21DC8A17"/>
    <w:rsid w:val="2203DC14"/>
    <w:rsid w:val="221E5330"/>
    <w:rsid w:val="228667B6"/>
    <w:rsid w:val="22A7D243"/>
    <w:rsid w:val="22E019F6"/>
    <w:rsid w:val="23335F2D"/>
    <w:rsid w:val="2349B89E"/>
    <w:rsid w:val="236211A9"/>
    <w:rsid w:val="236B8EF1"/>
    <w:rsid w:val="23D4CEF5"/>
    <w:rsid w:val="23DEDED4"/>
    <w:rsid w:val="23E4F807"/>
    <w:rsid w:val="240A3AD4"/>
    <w:rsid w:val="240F1AAF"/>
    <w:rsid w:val="2431E232"/>
    <w:rsid w:val="24434929"/>
    <w:rsid w:val="2483B729"/>
    <w:rsid w:val="2492F9C2"/>
    <w:rsid w:val="24A56473"/>
    <w:rsid w:val="24AA56FE"/>
    <w:rsid w:val="24CE8C7A"/>
    <w:rsid w:val="24DDBDC0"/>
    <w:rsid w:val="25573A15"/>
    <w:rsid w:val="2560BFC7"/>
    <w:rsid w:val="2570E3BF"/>
    <w:rsid w:val="257C7CE2"/>
    <w:rsid w:val="25ABABB3"/>
    <w:rsid w:val="25AC26C0"/>
    <w:rsid w:val="25B2AF68"/>
    <w:rsid w:val="25DBA7DB"/>
    <w:rsid w:val="2605139C"/>
    <w:rsid w:val="260D9644"/>
    <w:rsid w:val="261DF3F3"/>
    <w:rsid w:val="2635A92D"/>
    <w:rsid w:val="266D2898"/>
    <w:rsid w:val="26870CED"/>
    <w:rsid w:val="269AC555"/>
    <w:rsid w:val="26A5F5CB"/>
    <w:rsid w:val="26AEA067"/>
    <w:rsid w:val="26D24922"/>
    <w:rsid w:val="2726E724"/>
    <w:rsid w:val="27559D77"/>
    <w:rsid w:val="2766C034"/>
    <w:rsid w:val="2796222D"/>
    <w:rsid w:val="27B04C39"/>
    <w:rsid w:val="27C6DBDE"/>
    <w:rsid w:val="27F31012"/>
    <w:rsid w:val="280DCB0B"/>
    <w:rsid w:val="28392948"/>
    <w:rsid w:val="283DD57E"/>
    <w:rsid w:val="28480850"/>
    <w:rsid w:val="284CCDC6"/>
    <w:rsid w:val="28620493"/>
    <w:rsid w:val="2871C940"/>
    <w:rsid w:val="287EEC56"/>
    <w:rsid w:val="2890D315"/>
    <w:rsid w:val="28A7ED09"/>
    <w:rsid w:val="28B4425F"/>
    <w:rsid w:val="28B63E1B"/>
    <w:rsid w:val="28C4F377"/>
    <w:rsid w:val="28C5C985"/>
    <w:rsid w:val="28C6E17A"/>
    <w:rsid w:val="28D02FB4"/>
    <w:rsid w:val="28ED3763"/>
    <w:rsid w:val="28FEB27A"/>
    <w:rsid w:val="296B722B"/>
    <w:rsid w:val="29882787"/>
    <w:rsid w:val="29949757"/>
    <w:rsid w:val="29AA978B"/>
    <w:rsid w:val="29C16F17"/>
    <w:rsid w:val="29C5C5EE"/>
    <w:rsid w:val="29F5F47D"/>
    <w:rsid w:val="2A1B278E"/>
    <w:rsid w:val="2A1E47CC"/>
    <w:rsid w:val="2A24BED5"/>
    <w:rsid w:val="2A345AC6"/>
    <w:rsid w:val="2A389145"/>
    <w:rsid w:val="2A42D18D"/>
    <w:rsid w:val="2A47FE47"/>
    <w:rsid w:val="2A5628B4"/>
    <w:rsid w:val="2A7AC331"/>
    <w:rsid w:val="2AA37049"/>
    <w:rsid w:val="2AB29FDD"/>
    <w:rsid w:val="2AB845D5"/>
    <w:rsid w:val="2AC3AA5A"/>
    <w:rsid w:val="2ADA9A99"/>
    <w:rsid w:val="2ADEED2E"/>
    <w:rsid w:val="2B132913"/>
    <w:rsid w:val="2B13AAEF"/>
    <w:rsid w:val="2B7A4B42"/>
    <w:rsid w:val="2BE0FEF2"/>
    <w:rsid w:val="2BF6D31A"/>
    <w:rsid w:val="2C144C3A"/>
    <w:rsid w:val="2C4C47D7"/>
    <w:rsid w:val="2C6A151E"/>
    <w:rsid w:val="2C6F5AEF"/>
    <w:rsid w:val="2C796984"/>
    <w:rsid w:val="2C7D489C"/>
    <w:rsid w:val="2C7D91A0"/>
    <w:rsid w:val="2C86A9B2"/>
    <w:rsid w:val="2C86BF3D"/>
    <w:rsid w:val="2C92C51D"/>
    <w:rsid w:val="2CABF8A7"/>
    <w:rsid w:val="2CB2B6A8"/>
    <w:rsid w:val="2CBFB807"/>
    <w:rsid w:val="2CCE7038"/>
    <w:rsid w:val="2D39345C"/>
    <w:rsid w:val="2D397DE3"/>
    <w:rsid w:val="2D3AD03F"/>
    <w:rsid w:val="2D696F37"/>
    <w:rsid w:val="2DAE19EF"/>
    <w:rsid w:val="2DAF1949"/>
    <w:rsid w:val="2DCB0CA3"/>
    <w:rsid w:val="2DD7F37E"/>
    <w:rsid w:val="2DD99424"/>
    <w:rsid w:val="2DF0F255"/>
    <w:rsid w:val="2E316EBE"/>
    <w:rsid w:val="2E3427B3"/>
    <w:rsid w:val="2E96B586"/>
    <w:rsid w:val="2EAD3023"/>
    <w:rsid w:val="2EB192F0"/>
    <w:rsid w:val="2EC9598C"/>
    <w:rsid w:val="2EE31BAE"/>
    <w:rsid w:val="2EE8E575"/>
    <w:rsid w:val="2EEFEC0C"/>
    <w:rsid w:val="2EEFFD1F"/>
    <w:rsid w:val="2EF8484A"/>
    <w:rsid w:val="2F06D4AB"/>
    <w:rsid w:val="2F230FBD"/>
    <w:rsid w:val="2F2B0F45"/>
    <w:rsid w:val="2F37EF36"/>
    <w:rsid w:val="2F4EB345"/>
    <w:rsid w:val="2F78BC0D"/>
    <w:rsid w:val="2F9C9E14"/>
    <w:rsid w:val="2FB1CA62"/>
    <w:rsid w:val="2FB50661"/>
    <w:rsid w:val="2FB6F561"/>
    <w:rsid w:val="2FFE53CD"/>
    <w:rsid w:val="30017AFB"/>
    <w:rsid w:val="303EB5FD"/>
    <w:rsid w:val="305BAD42"/>
    <w:rsid w:val="3077116E"/>
    <w:rsid w:val="30ABD821"/>
    <w:rsid w:val="30AFBB1A"/>
    <w:rsid w:val="30B930A4"/>
    <w:rsid w:val="30CD46D1"/>
    <w:rsid w:val="30D5A0FC"/>
    <w:rsid w:val="30F20230"/>
    <w:rsid w:val="3121F32C"/>
    <w:rsid w:val="312328D4"/>
    <w:rsid w:val="31340DBF"/>
    <w:rsid w:val="316218E7"/>
    <w:rsid w:val="31696F5E"/>
    <w:rsid w:val="31772308"/>
    <w:rsid w:val="31869AEE"/>
    <w:rsid w:val="3190FE11"/>
    <w:rsid w:val="31A3A54B"/>
    <w:rsid w:val="31A52D69"/>
    <w:rsid w:val="31AB6ACF"/>
    <w:rsid w:val="31BB6BE7"/>
    <w:rsid w:val="31CC0F46"/>
    <w:rsid w:val="321D21A0"/>
    <w:rsid w:val="321FEEBF"/>
    <w:rsid w:val="32458B9B"/>
    <w:rsid w:val="327A4F65"/>
    <w:rsid w:val="329A7CBE"/>
    <w:rsid w:val="333E5154"/>
    <w:rsid w:val="334094A9"/>
    <w:rsid w:val="3342FB12"/>
    <w:rsid w:val="3348B865"/>
    <w:rsid w:val="337F3718"/>
    <w:rsid w:val="338A3F12"/>
    <w:rsid w:val="338D6DFA"/>
    <w:rsid w:val="33B4711C"/>
    <w:rsid w:val="33E4F18D"/>
    <w:rsid w:val="33EE72C3"/>
    <w:rsid w:val="33F8EE89"/>
    <w:rsid w:val="34072BA9"/>
    <w:rsid w:val="341FA554"/>
    <w:rsid w:val="3425172B"/>
    <w:rsid w:val="343562B3"/>
    <w:rsid w:val="3464596E"/>
    <w:rsid w:val="34AF1D6C"/>
    <w:rsid w:val="34D46039"/>
    <w:rsid w:val="350F33FB"/>
    <w:rsid w:val="351D6FDD"/>
    <w:rsid w:val="3526DFDF"/>
    <w:rsid w:val="353F5FB7"/>
    <w:rsid w:val="35528033"/>
    <w:rsid w:val="358558C8"/>
    <w:rsid w:val="358CC905"/>
    <w:rsid w:val="35946B91"/>
    <w:rsid w:val="35A06A03"/>
    <w:rsid w:val="35A9464F"/>
    <w:rsid w:val="35B5A33A"/>
    <w:rsid w:val="35DD744E"/>
    <w:rsid w:val="35ED2556"/>
    <w:rsid w:val="3614966C"/>
    <w:rsid w:val="364F28F0"/>
    <w:rsid w:val="365FC229"/>
    <w:rsid w:val="36625CE5"/>
    <w:rsid w:val="36F0E775"/>
    <w:rsid w:val="37498405"/>
    <w:rsid w:val="374F2C79"/>
    <w:rsid w:val="376798F2"/>
    <w:rsid w:val="3772F8BD"/>
    <w:rsid w:val="37977C8E"/>
    <w:rsid w:val="37A6F81D"/>
    <w:rsid w:val="37BEE0A5"/>
    <w:rsid w:val="37C67294"/>
    <w:rsid w:val="37CDC236"/>
    <w:rsid w:val="37D0D9A5"/>
    <w:rsid w:val="37DF4A65"/>
    <w:rsid w:val="37F0A132"/>
    <w:rsid w:val="380D4508"/>
    <w:rsid w:val="3839BFE2"/>
    <w:rsid w:val="389372C2"/>
    <w:rsid w:val="38BCBDC1"/>
    <w:rsid w:val="38C8ADD7"/>
    <w:rsid w:val="38D6AC50"/>
    <w:rsid w:val="38D7F070"/>
    <w:rsid w:val="38FBEF1D"/>
    <w:rsid w:val="39015901"/>
    <w:rsid w:val="39079A4E"/>
    <w:rsid w:val="393FDBD7"/>
    <w:rsid w:val="39412570"/>
    <w:rsid w:val="39443CA6"/>
    <w:rsid w:val="39711C7C"/>
    <w:rsid w:val="39831BD8"/>
    <w:rsid w:val="39E33903"/>
    <w:rsid w:val="3A0E3AE6"/>
    <w:rsid w:val="3A19DB06"/>
    <w:rsid w:val="3A2AD04A"/>
    <w:rsid w:val="3A2C67D1"/>
    <w:rsid w:val="3A3D716C"/>
    <w:rsid w:val="3A4A6C21"/>
    <w:rsid w:val="3A868A9D"/>
    <w:rsid w:val="3A99907E"/>
    <w:rsid w:val="3AB4EC71"/>
    <w:rsid w:val="3ABCE480"/>
    <w:rsid w:val="3AE24A06"/>
    <w:rsid w:val="3AF536D8"/>
    <w:rsid w:val="3AFD0D9F"/>
    <w:rsid w:val="3B0DED67"/>
    <w:rsid w:val="3B616BE5"/>
    <w:rsid w:val="3B64D1E2"/>
    <w:rsid w:val="3B88F2BB"/>
    <w:rsid w:val="3BDA744A"/>
    <w:rsid w:val="3BDD040A"/>
    <w:rsid w:val="3BDE8D09"/>
    <w:rsid w:val="3BEBFEA2"/>
    <w:rsid w:val="3BF7AB48"/>
    <w:rsid w:val="3BFCB82C"/>
    <w:rsid w:val="3C1E3C53"/>
    <w:rsid w:val="3C25B27F"/>
    <w:rsid w:val="3C748B77"/>
    <w:rsid w:val="3C7F2F7A"/>
    <w:rsid w:val="3C7FC6A5"/>
    <w:rsid w:val="3CB7883D"/>
    <w:rsid w:val="3CE2160E"/>
    <w:rsid w:val="3D18045D"/>
    <w:rsid w:val="3D1E0553"/>
    <w:rsid w:val="3D2B9E3F"/>
    <w:rsid w:val="3D5B51D9"/>
    <w:rsid w:val="3D6A78C1"/>
    <w:rsid w:val="3D72E01E"/>
    <w:rsid w:val="3DD91DCB"/>
    <w:rsid w:val="3DE3F516"/>
    <w:rsid w:val="3DFBD1DD"/>
    <w:rsid w:val="3E13C7A5"/>
    <w:rsid w:val="3E3239C0"/>
    <w:rsid w:val="3E718F8C"/>
    <w:rsid w:val="3E91F580"/>
    <w:rsid w:val="3E9ABF18"/>
    <w:rsid w:val="3EA4CA3B"/>
    <w:rsid w:val="3EAB8E6D"/>
    <w:rsid w:val="3EFD60E9"/>
    <w:rsid w:val="3F19D4EF"/>
    <w:rsid w:val="3F30F457"/>
    <w:rsid w:val="3F3BB4B7"/>
    <w:rsid w:val="3F3CEBD1"/>
    <w:rsid w:val="3F895CF3"/>
    <w:rsid w:val="3FA28326"/>
    <w:rsid w:val="3FDCE6F4"/>
    <w:rsid w:val="3FF85BD8"/>
    <w:rsid w:val="3FFDB882"/>
    <w:rsid w:val="4029549A"/>
    <w:rsid w:val="40568008"/>
    <w:rsid w:val="406301D5"/>
    <w:rsid w:val="407A6D5C"/>
    <w:rsid w:val="40887155"/>
    <w:rsid w:val="408BF116"/>
    <w:rsid w:val="40A12BD7"/>
    <w:rsid w:val="40C5F033"/>
    <w:rsid w:val="40E72D15"/>
    <w:rsid w:val="40E8E4DC"/>
    <w:rsid w:val="40F5B037"/>
    <w:rsid w:val="40FB4A3E"/>
    <w:rsid w:val="410275CA"/>
    <w:rsid w:val="415C4F67"/>
    <w:rsid w:val="41725E58"/>
    <w:rsid w:val="418D9383"/>
    <w:rsid w:val="41EB5581"/>
    <w:rsid w:val="41EE09D3"/>
    <w:rsid w:val="424871B8"/>
    <w:rsid w:val="424CB9D8"/>
    <w:rsid w:val="424FF99C"/>
    <w:rsid w:val="4276ACED"/>
    <w:rsid w:val="42B61D5D"/>
    <w:rsid w:val="42B87883"/>
    <w:rsid w:val="42C0D01C"/>
    <w:rsid w:val="42DC14E6"/>
    <w:rsid w:val="42E6A0B4"/>
    <w:rsid w:val="430A4859"/>
    <w:rsid w:val="430FB100"/>
    <w:rsid w:val="431CDED2"/>
    <w:rsid w:val="432A3431"/>
    <w:rsid w:val="4342F246"/>
    <w:rsid w:val="43472D3A"/>
    <w:rsid w:val="434E954D"/>
    <w:rsid w:val="435D2B8B"/>
    <w:rsid w:val="4364522A"/>
    <w:rsid w:val="43826FBA"/>
    <w:rsid w:val="43986FEE"/>
    <w:rsid w:val="439918D0"/>
    <w:rsid w:val="43ABCE71"/>
    <w:rsid w:val="43D10C76"/>
    <w:rsid w:val="440C4D81"/>
    <w:rsid w:val="44142049"/>
    <w:rsid w:val="441436BD"/>
    <w:rsid w:val="44203047"/>
    <w:rsid w:val="442C2752"/>
    <w:rsid w:val="44B2FCF8"/>
    <w:rsid w:val="44C6AC59"/>
    <w:rsid w:val="44F27117"/>
    <w:rsid w:val="451CC92A"/>
    <w:rsid w:val="451D2D54"/>
    <w:rsid w:val="45259155"/>
    <w:rsid w:val="45335BAD"/>
    <w:rsid w:val="45B5D3B8"/>
    <w:rsid w:val="45CD3DF5"/>
    <w:rsid w:val="45F5FACF"/>
    <w:rsid w:val="46071A8C"/>
    <w:rsid w:val="46172882"/>
    <w:rsid w:val="4629FABD"/>
    <w:rsid w:val="4634D2CB"/>
    <w:rsid w:val="463925B6"/>
    <w:rsid w:val="46698F06"/>
    <w:rsid w:val="467840BB"/>
    <w:rsid w:val="467C6EA0"/>
    <w:rsid w:val="46BC4E31"/>
    <w:rsid w:val="46D10B66"/>
    <w:rsid w:val="46DE32EF"/>
    <w:rsid w:val="46EC15D4"/>
    <w:rsid w:val="46FBDA0E"/>
    <w:rsid w:val="470E9BBF"/>
    <w:rsid w:val="4725FA75"/>
    <w:rsid w:val="47385BD0"/>
    <w:rsid w:val="4755291B"/>
    <w:rsid w:val="47629F37"/>
    <w:rsid w:val="477813A0"/>
    <w:rsid w:val="47B4F5B1"/>
    <w:rsid w:val="47C45319"/>
    <w:rsid w:val="47D5CD30"/>
    <w:rsid w:val="47DEEEA8"/>
    <w:rsid w:val="481BDA30"/>
    <w:rsid w:val="4820912E"/>
    <w:rsid w:val="482A0768"/>
    <w:rsid w:val="484FC2BC"/>
    <w:rsid w:val="485E8C1E"/>
    <w:rsid w:val="485F40E6"/>
    <w:rsid w:val="48A8E1C1"/>
    <w:rsid w:val="48A9501C"/>
    <w:rsid w:val="48D63138"/>
    <w:rsid w:val="48F516CE"/>
    <w:rsid w:val="4901D42F"/>
    <w:rsid w:val="492547F0"/>
    <w:rsid w:val="4952764F"/>
    <w:rsid w:val="497E56CC"/>
    <w:rsid w:val="499003D7"/>
    <w:rsid w:val="49B2A189"/>
    <w:rsid w:val="49D4E6E1"/>
    <w:rsid w:val="49DF1159"/>
    <w:rsid w:val="4A03DD9C"/>
    <w:rsid w:val="4A0A14BE"/>
    <w:rsid w:val="4A201759"/>
    <w:rsid w:val="4A46DEC0"/>
    <w:rsid w:val="4A6EFA54"/>
    <w:rsid w:val="4A9C3AE3"/>
    <w:rsid w:val="4B061227"/>
    <w:rsid w:val="4B12A389"/>
    <w:rsid w:val="4B1D0A9A"/>
    <w:rsid w:val="4B2664B5"/>
    <w:rsid w:val="4B397C67"/>
    <w:rsid w:val="4B3A9E45"/>
    <w:rsid w:val="4B51CA0D"/>
    <w:rsid w:val="4B5FE112"/>
    <w:rsid w:val="4B6C638F"/>
    <w:rsid w:val="4B79687A"/>
    <w:rsid w:val="4BB41A9A"/>
    <w:rsid w:val="4BBF6124"/>
    <w:rsid w:val="4BCB0C55"/>
    <w:rsid w:val="4BD46539"/>
    <w:rsid w:val="4BE8EE95"/>
    <w:rsid w:val="4BF7A530"/>
    <w:rsid w:val="4C095EE9"/>
    <w:rsid w:val="4C1E31BB"/>
    <w:rsid w:val="4C611753"/>
    <w:rsid w:val="4C915081"/>
    <w:rsid w:val="4CD99B85"/>
    <w:rsid w:val="4CE6AD5E"/>
    <w:rsid w:val="4CE86D3D"/>
    <w:rsid w:val="4CF2C8C9"/>
    <w:rsid w:val="4CFB253D"/>
    <w:rsid w:val="4CFCAD92"/>
    <w:rsid w:val="4D0BF02B"/>
    <w:rsid w:val="4D1FBBB3"/>
    <w:rsid w:val="4D2DEF00"/>
    <w:rsid w:val="4D33DFB3"/>
    <w:rsid w:val="4D659BBC"/>
    <w:rsid w:val="4DA56A86"/>
    <w:rsid w:val="4DF82B3A"/>
    <w:rsid w:val="4E04B5E4"/>
    <w:rsid w:val="4E26F9BC"/>
    <w:rsid w:val="4E2AF5CB"/>
    <w:rsid w:val="4E2C055E"/>
    <w:rsid w:val="4E46C657"/>
    <w:rsid w:val="4E8CAF9E"/>
    <w:rsid w:val="4EB10975"/>
    <w:rsid w:val="4EE18626"/>
    <w:rsid w:val="4EE31C5C"/>
    <w:rsid w:val="4F153BE0"/>
    <w:rsid w:val="4F3011D4"/>
    <w:rsid w:val="4F35D656"/>
    <w:rsid w:val="4FC32532"/>
    <w:rsid w:val="4FC8FAEB"/>
    <w:rsid w:val="4FE34729"/>
    <w:rsid w:val="50446845"/>
    <w:rsid w:val="5045C78F"/>
    <w:rsid w:val="5063C593"/>
    <w:rsid w:val="50842AA9"/>
    <w:rsid w:val="509594D0"/>
    <w:rsid w:val="50AD14DD"/>
    <w:rsid w:val="50D51366"/>
    <w:rsid w:val="50EC7DFF"/>
    <w:rsid w:val="50ED9AC8"/>
    <w:rsid w:val="5104C6B8"/>
    <w:rsid w:val="5136BF74"/>
    <w:rsid w:val="51597A9F"/>
    <w:rsid w:val="51678139"/>
    <w:rsid w:val="51722CC4"/>
    <w:rsid w:val="51793FAF"/>
    <w:rsid w:val="517E1137"/>
    <w:rsid w:val="5181F6D8"/>
    <w:rsid w:val="519DB36F"/>
    <w:rsid w:val="51B72B92"/>
    <w:rsid w:val="51BFA107"/>
    <w:rsid w:val="52018425"/>
    <w:rsid w:val="5234B67C"/>
    <w:rsid w:val="524A9DA2"/>
    <w:rsid w:val="524DB6BA"/>
    <w:rsid w:val="525D865F"/>
    <w:rsid w:val="526F38E1"/>
    <w:rsid w:val="527D254C"/>
    <w:rsid w:val="527EF03B"/>
    <w:rsid w:val="52938067"/>
    <w:rsid w:val="52982D66"/>
    <w:rsid w:val="52AF58E0"/>
    <w:rsid w:val="52B46EF1"/>
    <w:rsid w:val="52CB3F65"/>
    <w:rsid w:val="5325A6CE"/>
    <w:rsid w:val="532BB16F"/>
    <w:rsid w:val="532E5188"/>
    <w:rsid w:val="5364C206"/>
    <w:rsid w:val="5375C1D6"/>
    <w:rsid w:val="539C2426"/>
    <w:rsid w:val="53A8BC11"/>
    <w:rsid w:val="53E16B13"/>
    <w:rsid w:val="540BC219"/>
    <w:rsid w:val="5460E0F9"/>
    <w:rsid w:val="54702392"/>
    <w:rsid w:val="548E34A6"/>
    <w:rsid w:val="54A83AC9"/>
    <w:rsid w:val="54C28C1A"/>
    <w:rsid w:val="54E69215"/>
    <w:rsid w:val="54ECA153"/>
    <w:rsid w:val="54F8CECD"/>
    <w:rsid w:val="5502BAFD"/>
    <w:rsid w:val="552C3FF6"/>
    <w:rsid w:val="553AB241"/>
    <w:rsid w:val="555B9FAC"/>
    <w:rsid w:val="555DE481"/>
    <w:rsid w:val="559C2A91"/>
    <w:rsid w:val="55AAF960"/>
    <w:rsid w:val="55BAA71D"/>
    <w:rsid w:val="55D124AE"/>
    <w:rsid w:val="55D5DAF6"/>
    <w:rsid w:val="56A470C5"/>
    <w:rsid w:val="56A7A9CC"/>
    <w:rsid w:val="56B4D2EF"/>
    <w:rsid w:val="56D25F55"/>
    <w:rsid w:val="56ECDF41"/>
    <w:rsid w:val="57029CAB"/>
    <w:rsid w:val="57262D6C"/>
    <w:rsid w:val="5771BB5B"/>
    <w:rsid w:val="578778BA"/>
    <w:rsid w:val="5788CBDA"/>
    <w:rsid w:val="57BBCC4A"/>
    <w:rsid w:val="57C53A8E"/>
    <w:rsid w:val="57E6CED0"/>
    <w:rsid w:val="57EA9ACC"/>
    <w:rsid w:val="584FF475"/>
    <w:rsid w:val="58647130"/>
    <w:rsid w:val="5865C00E"/>
    <w:rsid w:val="58AA59A6"/>
    <w:rsid w:val="58CEF39E"/>
    <w:rsid w:val="58E5C7A2"/>
    <w:rsid w:val="58F844D2"/>
    <w:rsid w:val="59000D05"/>
    <w:rsid w:val="59156FC3"/>
    <w:rsid w:val="5937F41C"/>
    <w:rsid w:val="59A6468D"/>
    <w:rsid w:val="59C67EBD"/>
    <w:rsid w:val="59CB895A"/>
    <w:rsid w:val="5A22B95F"/>
    <w:rsid w:val="5A3B466B"/>
    <w:rsid w:val="5A51D522"/>
    <w:rsid w:val="5A92158F"/>
    <w:rsid w:val="5AA6CBC8"/>
    <w:rsid w:val="5AE02511"/>
    <w:rsid w:val="5AE89F49"/>
    <w:rsid w:val="5AF2DB36"/>
    <w:rsid w:val="5B06D62D"/>
    <w:rsid w:val="5B25DC98"/>
    <w:rsid w:val="5B315D98"/>
    <w:rsid w:val="5B4F7DC1"/>
    <w:rsid w:val="5B535C5D"/>
    <w:rsid w:val="5B577EEE"/>
    <w:rsid w:val="5B964724"/>
    <w:rsid w:val="5BA8542B"/>
    <w:rsid w:val="5BD405FA"/>
    <w:rsid w:val="5BD7B2F4"/>
    <w:rsid w:val="5BF9CB9C"/>
    <w:rsid w:val="5C1D233A"/>
    <w:rsid w:val="5C2402CB"/>
    <w:rsid w:val="5C28C257"/>
    <w:rsid w:val="5C3C8916"/>
    <w:rsid w:val="5C500172"/>
    <w:rsid w:val="5C72F9A8"/>
    <w:rsid w:val="5C77FDD9"/>
    <w:rsid w:val="5D0B1DE9"/>
    <w:rsid w:val="5D44BA34"/>
    <w:rsid w:val="5DA6C10D"/>
    <w:rsid w:val="5DC2CC3A"/>
    <w:rsid w:val="5DC804CA"/>
    <w:rsid w:val="5E1CD463"/>
    <w:rsid w:val="5E34505B"/>
    <w:rsid w:val="5E3F8DD2"/>
    <w:rsid w:val="5E48D44A"/>
    <w:rsid w:val="5E72C9BD"/>
    <w:rsid w:val="5E8447CD"/>
    <w:rsid w:val="5EAEB2BC"/>
    <w:rsid w:val="5EB15C32"/>
    <w:rsid w:val="5EDE42B2"/>
    <w:rsid w:val="5F0D9394"/>
    <w:rsid w:val="5F51685A"/>
    <w:rsid w:val="5F657C99"/>
    <w:rsid w:val="5F70525A"/>
    <w:rsid w:val="5F7FFC1D"/>
    <w:rsid w:val="5F8CDC58"/>
    <w:rsid w:val="5FB85292"/>
    <w:rsid w:val="5FC03AFD"/>
    <w:rsid w:val="5FF38F2C"/>
    <w:rsid w:val="5FFE58ED"/>
    <w:rsid w:val="603978CE"/>
    <w:rsid w:val="6039914D"/>
    <w:rsid w:val="607C0327"/>
    <w:rsid w:val="60EBF4C2"/>
    <w:rsid w:val="6159682B"/>
    <w:rsid w:val="615E97E8"/>
    <w:rsid w:val="61686438"/>
    <w:rsid w:val="61F319E6"/>
    <w:rsid w:val="622154A5"/>
    <w:rsid w:val="62311665"/>
    <w:rsid w:val="62398CF7"/>
    <w:rsid w:val="623C70BA"/>
    <w:rsid w:val="62483818"/>
    <w:rsid w:val="62641FD7"/>
    <w:rsid w:val="626E0EAB"/>
    <w:rsid w:val="62747F50"/>
    <w:rsid w:val="6285D77D"/>
    <w:rsid w:val="6293FBD6"/>
    <w:rsid w:val="62BC26ED"/>
    <w:rsid w:val="62CA9D82"/>
    <w:rsid w:val="62E33D61"/>
    <w:rsid w:val="62E63744"/>
    <w:rsid w:val="6322F44D"/>
    <w:rsid w:val="6329799D"/>
    <w:rsid w:val="634A71DF"/>
    <w:rsid w:val="636F2613"/>
    <w:rsid w:val="638D1A54"/>
    <w:rsid w:val="6399EDAA"/>
    <w:rsid w:val="63A4BA21"/>
    <w:rsid w:val="63BCF235"/>
    <w:rsid w:val="63DE7752"/>
    <w:rsid w:val="642C77FD"/>
    <w:rsid w:val="642E27F0"/>
    <w:rsid w:val="6466C60B"/>
    <w:rsid w:val="646CDE53"/>
    <w:rsid w:val="647D0DD0"/>
    <w:rsid w:val="6498BC8C"/>
    <w:rsid w:val="64CA7402"/>
    <w:rsid w:val="64F719EC"/>
    <w:rsid w:val="64F7A5ED"/>
    <w:rsid w:val="6501D479"/>
    <w:rsid w:val="651B03AA"/>
    <w:rsid w:val="65290D3B"/>
    <w:rsid w:val="652B9F52"/>
    <w:rsid w:val="6532F2E9"/>
    <w:rsid w:val="65360298"/>
    <w:rsid w:val="6605D852"/>
    <w:rsid w:val="6607E975"/>
    <w:rsid w:val="66170309"/>
    <w:rsid w:val="6651E47C"/>
    <w:rsid w:val="666C2E18"/>
    <w:rsid w:val="66731717"/>
    <w:rsid w:val="6695084D"/>
    <w:rsid w:val="66DE3A30"/>
    <w:rsid w:val="66F4221B"/>
    <w:rsid w:val="66F74C27"/>
    <w:rsid w:val="671B867E"/>
    <w:rsid w:val="67339599"/>
    <w:rsid w:val="673D556A"/>
    <w:rsid w:val="6758D866"/>
    <w:rsid w:val="6768BB3F"/>
    <w:rsid w:val="6781800D"/>
    <w:rsid w:val="67820655"/>
    <w:rsid w:val="67926A12"/>
    <w:rsid w:val="67974390"/>
    <w:rsid w:val="67D72569"/>
    <w:rsid w:val="67D74995"/>
    <w:rsid w:val="67DC3A7F"/>
    <w:rsid w:val="68058451"/>
    <w:rsid w:val="6843274B"/>
    <w:rsid w:val="684CA868"/>
    <w:rsid w:val="685A3BFB"/>
    <w:rsid w:val="68804338"/>
    <w:rsid w:val="68A601E8"/>
    <w:rsid w:val="68E3D297"/>
    <w:rsid w:val="68FA48F8"/>
    <w:rsid w:val="691FECF0"/>
    <w:rsid w:val="6925ABCA"/>
    <w:rsid w:val="69427CC9"/>
    <w:rsid w:val="694593E3"/>
    <w:rsid w:val="695DAAEE"/>
    <w:rsid w:val="695E4073"/>
    <w:rsid w:val="697B468B"/>
    <w:rsid w:val="69A2C410"/>
    <w:rsid w:val="69C57103"/>
    <w:rsid w:val="69DB5430"/>
    <w:rsid w:val="69E10350"/>
    <w:rsid w:val="6A199DD3"/>
    <w:rsid w:val="6A1D33F5"/>
    <w:rsid w:val="6A3F9E87"/>
    <w:rsid w:val="6A4989FB"/>
    <w:rsid w:val="6A5DAEA1"/>
    <w:rsid w:val="6A8955EB"/>
    <w:rsid w:val="6A89DD79"/>
    <w:rsid w:val="6A8A71D7"/>
    <w:rsid w:val="6A8FE1B0"/>
    <w:rsid w:val="6A9AA036"/>
    <w:rsid w:val="6AD52707"/>
    <w:rsid w:val="6AE8A6A2"/>
    <w:rsid w:val="6B173FD8"/>
    <w:rsid w:val="6B7D0E46"/>
    <w:rsid w:val="6B92625C"/>
    <w:rsid w:val="6BCDD058"/>
    <w:rsid w:val="6BE5572B"/>
    <w:rsid w:val="6BED527A"/>
    <w:rsid w:val="6BF3C8B5"/>
    <w:rsid w:val="6BFB6623"/>
    <w:rsid w:val="6C604ADA"/>
    <w:rsid w:val="6C6857CE"/>
    <w:rsid w:val="6C821AFA"/>
    <w:rsid w:val="6C88B642"/>
    <w:rsid w:val="6CA584CB"/>
    <w:rsid w:val="6CA90929"/>
    <w:rsid w:val="6CBC691D"/>
    <w:rsid w:val="6CDA40AC"/>
    <w:rsid w:val="6D202788"/>
    <w:rsid w:val="6D46B10A"/>
    <w:rsid w:val="6D7B7945"/>
    <w:rsid w:val="6D92A574"/>
    <w:rsid w:val="6DA80E30"/>
    <w:rsid w:val="6DC02D5F"/>
    <w:rsid w:val="6DD6A47F"/>
    <w:rsid w:val="6DF18B97"/>
    <w:rsid w:val="6E6E887E"/>
    <w:rsid w:val="6EB8F318"/>
    <w:rsid w:val="6EBCE570"/>
    <w:rsid w:val="6EC835B1"/>
    <w:rsid w:val="6F2C64F5"/>
    <w:rsid w:val="6F31E2CE"/>
    <w:rsid w:val="6F3332AB"/>
    <w:rsid w:val="6F4C8856"/>
    <w:rsid w:val="6F5AAAFB"/>
    <w:rsid w:val="6FAEA3B1"/>
    <w:rsid w:val="6FB0D3FF"/>
    <w:rsid w:val="6FCA8413"/>
    <w:rsid w:val="6FEB0816"/>
    <w:rsid w:val="6FEC433E"/>
    <w:rsid w:val="7038C365"/>
    <w:rsid w:val="7065DF12"/>
    <w:rsid w:val="7071D1BA"/>
    <w:rsid w:val="70838763"/>
    <w:rsid w:val="71023BFC"/>
    <w:rsid w:val="71224685"/>
    <w:rsid w:val="718A0D31"/>
    <w:rsid w:val="71A0BBB0"/>
    <w:rsid w:val="72026B95"/>
    <w:rsid w:val="7203712B"/>
    <w:rsid w:val="72056177"/>
    <w:rsid w:val="72142DE0"/>
    <w:rsid w:val="7217C63E"/>
    <w:rsid w:val="721A0347"/>
    <w:rsid w:val="72625A0C"/>
    <w:rsid w:val="72645806"/>
    <w:rsid w:val="729D218A"/>
    <w:rsid w:val="72AF886B"/>
    <w:rsid w:val="72F1B4B5"/>
    <w:rsid w:val="72F757ED"/>
    <w:rsid w:val="7317D2AE"/>
    <w:rsid w:val="73517075"/>
    <w:rsid w:val="7358B3F3"/>
    <w:rsid w:val="7386432C"/>
    <w:rsid w:val="73883BC2"/>
    <w:rsid w:val="7397DD96"/>
    <w:rsid w:val="73F0098F"/>
    <w:rsid w:val="73F78E8B"/>
    <w:rsid w:val="741EBFF1"/>
    <w:rsid w:val="74272CE1"/>
    <w:rsid w:val="7433DDFC"/>
    <w:rsid w:val="7457F568"/>
    <w:rsid w:val="745CE529"/>
    <w:rsid w:val="74659DC8"/>
    <w:rsid w:val="747769EA"/>
    <w:rsid w:val="749D8937"/>
    <w:rsid w:val="74D0273E"/>
    <w:rsid w:val="74DE3849"/>
    <w:rsid w:val="750AE96B"/>
    <w:rsid w:val="750D28BB"/>
    <w:rsid w:val="75195231"/>
    <w:rsid w:val="7538D7FB"/>
    <w:rsid w:val="7549A393"/>
    <w:rsid w:val="755DEA6E"/>
    <w:rsid w:val="7590E714"/>
    <w:rsid w:val="75B3AE8B"/>
    <w:rsid w:val="75DBA4A1"/>
    <w:rsid w:val="75E264E0"/>
    <w:rsid w:val="75F756CD"/>
    <w:rsid w:val="76103969"/>
    <w:rsid w:val="762777DD"/>
    <w:rsid w:val="766DFA75"/>
    <w:rsid w:val="76781DA2"/>
    <w:rsid w:val="767A4E1D"/>
    <w:rsid w:val="76B37B7D"/>
    <w:rsid w:val="76B40762"/>
    <w:rsid w:val="76EB8F7F"/>
    <w:rsid w:val="7757A5CE"/>
    <w:rsid w:val="77744E6D"/>
    <w:rsid w:val="77A0CC1E"/>
    <w:rsid w:val="77E77C66"/>
    <w:rsid w:val="77EABBB8"/>
    <w:rsid w:val="77F3CFBB"/>
    <w:rsid w:val="782AEA56"/>
    <w:rsid w:val="7839E4EE"/>
    <w:rsid w:val="78497D36"/>
    <w:rsid w:val="7870097E"/>
    <w:rsid w:val="78790A7C"/>
    <w:rsid w:val="788B2557"/>
    <w:rsid w:val="78A10BC3"/>
    <w:rsid w:val="78CE3DD7"/>
    <w:rsid w:val="78E88BAA"/>
    <w:rsid w:val="7956B585"/>
    <w:rsid w:val="796384A3"/>
    <w:rsid w:val="7966063B"/>
    <w:rsid w:val="798BE68B"/>
    <w:rsid w:val="7999245A"/>
    <w:rsid w:val="79DDA1DA"/>
    <w:rsid w:val="79E13942"/>
    <w:rsid w:val="79F430B9"/>
    <w:rsid w:val="79F50EBC"/>
    <w:rsid w:val="7A064A39"/>
    <w:rsid w:val="7A2F6EA8"/>
    <w:rsid w:val="7A4464C2"/>
    <w:rsid w:val="7A6660C8"/>
    <w:rsid w:val="7A875B81"/>
    <w:rsid w:val="7ABD1CB4"/>
    <w:rsid w:val="7ADA3770"/>
    <w:rsid w:val="7AE8774B"/>
    <w:rsid w:val="7B221667"/>
    <w:rsid w:val="7B3CB0D3"/>
    <w:rsid w:val="7B7B8754"/>
    <w:rsid w:val="7B902D5B"/>
    <w:rsid w:val="7B9311A9"/>
    <w:rsid w:val="7BE8FAE7"/>
    <w:rsid w:val="7C1944F9"/>
    <w:rsid w:val="7C483FCE"/>
    <w:rsid w:val="7C66A969"/>
    <w:rsid w:val="7C879075"/>
    <w:rsid w:val="7C8A0A23"/>
    <w:rsid w:val="7C8E270C"/>
    <w:rsid w:val="7D0E5CC8"/>
    <w:rsid w:val="7D5B7EA6"/>
    <w:rsid w:val="7D5F2044"/>
    <w:rsid w:val="7D67E4AE"/>
    <w:rsid w:val="7DC29188"/>
    <w:rsid w:val="7E3282D6"/>
    <w:rsid w:val="7E4C1884"/>
    <w:rsid w:val="7E751122"/>
    <w:rsid w:val="7E9D359B"/>
    <w:rsid w:val="7EA8ACB9"/>
    <w:rsid w:val="7EAC373B"/>
    <w:rsid w:val="7ED356F1"/>
    <w:rsid w:val="7EF71CCC"/>
    <w:rsid w:val="7F0C6706"/>
    <w:rsid w:val="7F1E8511"/>
    <w:rsid w:val="7F40F66E"/>
    <w:rsid w:val="7F46E9CE"/>
    <w:rsid w:val="7F4B55BE"/>
    <w:rsid w:val="7F73F6A5"/>
    <w:rsid w:val="7F90A6BC"/>
    <w:rsid w:val="7F957E34"/>
    <w:rsid w:val="7F963470"/>
    <w:rsid w:val="7FA01B2B"/>
    <w:rsid w:val="7FAF919B"/>
    <w:rsid w:val="7FC55DF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E55A"/>
  <w15:docId w15:val="{EC428A1A-6141-47D3-B59F-AA74B514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424"/>
  </w:style>
  <w:style w:type="paragraph" w:styleId="Heading1">
    <w:name w:val="heading 1"/>
    <w:basedOn w:val="Normal"/>
    <w:next w:val="Normal"/>
    <w:link w:val="Heading1Char"/>
    <w:uiPriority w:val="9"/>
    <w:qFormat/>
    <w:rsid w:val="00AA0ACB"/>
    <w:pPr>
      <w:keepNext/>
      <w:keepLines/>
      <w:spacing w:before="240" w:after="0"/>
      <w:outlineLvl w:val="0"/>
    </w:pPr>
    <w:rPr>
      <w:rFonts w:asciiTheme="majorHAnsi" w:eastAsiaTheme="majorEastAsia" w:hAnsiTheme="majorHAnsi" w:cstheme="majorBidi"/>
      <w:b/>
      <w:color w:val="5F497A" w:themeColor="accent4" w:themeShade="BF"/>
      <w:sz w:val="28"/>
      <w:szCs w:val="32"/>
      <w:u w:val="single"/>
    </w:rPr>
  </w:style>
  <w:style w:type="paragraph" w:styleId="Heading2">
    <w:name w:val="heading 2"/>
    <w:basedOn w:val="Normal"/>
    <w:next w:val="Normal"/>
    <w:link w:val="Heading2Char"/>
    <w:uiPriority w:val="9"/>
    <w:unhideWhenUsed/>
    <w:qFormat/>
    <w:rsid w:val="00EC5047"/>
    <w:pPr>
      <w:keepNext/>
      <w:keepLines/>
      <w:spacing w:before="40" w:after="0"/>
      <w:outlineLvl w:val="1"/>
    </w:pPr>
    <w:rPr>
      <w:rFonts w:asciiTheme="majorHAnsi" w:eastAsiaTheme="majorEastAsia" w:hAnsiTheme="majorHAnsi" w:cstheme="majorBidi"/>
      <w:b/>
      <w:i/>
      <w:color w:val="5F497A" w:themeColor="accent4" w:themeShade="BF"/>
      <w:sz w:val="26"/>
      <w:szCs w:val="26"/>
      <w:u w:val="single"/>
    </w:rPr>
  </w:style>
  <w:style w:type="paragraph" w:styleId="Heading3">
    <w:name w:val="heading 3"/>
    <w:basedOn w:val="Normal"/>
    <w:next w:val="Normal"/>
    <w:link w:val="Heading3Char"/>
    <w:uiPriority w:val="9"/>
    <w:unhideWhenUsed/>
    <w:qFormat/>
    <w:rsid w:val="00122CC6"/>
    <w:pPr>
      <w:keepNext/>
      <w:keepLines/>
      <w:spacing w:before="40" w:after="0"/>
      <w:outlineLvl w:val="2"/>
    </w:pPr>
    <w:rPr>
      <w:rFonts w:asciiTheme="majorHAnsi" w:eastAsiaTheme="majorEastAsia" w:hAnsiTheme="majorHAnsi" w:cstheme="majorBidi"/>
      <w:b/>
      <w:color w:val="5F497A" w:themeColor="accent4" w:themeShade="BF"/>
      <w:sz w:val="24"/>
      <w:szCs w:val="24"/>
    </w:rPr>
  </w:style>
  <w:style w:type="paragraph" w:styleId="Heading4">
    <w:name w:val="heading 4"/>
    <w:basedOn w:val="Normal"/>
    <w:next w:val="Normal"/>
    <w:link w:val="Heading4Char"/>
    <w:uiPriority w:val="9"/>
    <w:unhideWhenUsed/>
    <w:qFormat/>
    <w:rsid w:val="00B73D40"/>
    <w:pPr>
      <w:keepNext/>
      <w:keepLines/>
      <w:spacing w:before="40" w:after="0"/>
      <w:outlineLvl w:val="3"/>
    </w:pPr>
    <w:rPr>
      <w:rFonts w:asciiTheme="majorHAnsi" w:eastAsiaTheme="majorEastAsia" w:hAnsiTheme="majorHAnsi" w:cstheme="majorBidi"/>
      <w:b/>
      <w:i/>
      <w:iCs/>
      <w:color w:val="5F497A" w:themeColor="accent4" w:themeShade="BF"/>
    </w:rPr>
  </w:style>
  <w:style w:type="paragraph" w:styleId="Heading5">
    <w:name w:val="heading 5"/>
    <w:basedOn w:val="Normal"/>
    <w:next w:val="Normal"/>
    <w:link w:val="Heading5Char"/>
    <w:uiPriority w:val="9"/>
    <w:unhideWhenUsed/>
    <w:qFormat/>
    <w:rsid w:val="00A837C4"/>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76F"/>
  </w:style>
  <w:style w:type="paragraph" w:styleId="Footer">
    <w:name w:val="footer"/>
    <w:basedOn w:val="Normal"/>
    <w:link w:val="FooterChar"/>
    <w:uiPriority w:val="99"/>
    <w:unhideWhenUsed/>
    <w:rsid w:val="00053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76F"/>
  </w:style>
  <w:style w:type="paragraph" w:styleId="BalloonText">
    <w:name w:val="Balloon Text"/>
    <w:basedOn w:val="Normal"/>
    <w:link w:val="BalloonTextChar"/>
    <w:uiPriority w:val="99"/>
    <w:semiHidden/>
    <w:unhideWhenUsed/>
    <w:rsid w:val="00053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76F"/>
    <w:rPr>
      <w:rFonts w:ascii="Tahoma" w:hAnsi="Tahoma" w:cs="Tahoma"/>
      <w:sz w:val="16"/>
      <w:szCs w:val="16"/>
    </w:rPr>
  </w:style>
  <w:style w:type="table" w:styleId="TableGrid">
    <w:name w:val="Table Grid"/>
    <w:basedOn w:val="TableNormal"/>
    <w:uiPriority w:val="59"/>
    <w:rsid w:val="000537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B5808"/>
    <w:pPr>
      <w:ind w:left="720"/>
      <w:contextualSpacing/>
    </w:pPr>
  </w:style>
  <w:style w:type="character" w:styleId="Hyperlink">
    <w:name w:val="Hyperlink"/>
    <w:basedOn w:val="DefaultParagraphFont"/>
    <w:uiPriority w:val="99"/>
    <w:unhideWhenUsed/>
    <w:rsid w:val="002B5808"/>
    <w:rPr>
      <w:color w:val="0000FF" w:themeColor="hyperlink"/>
      <w:u w:val="single"/>
    </w:rPr>
  </w:style>
  <w:style w:type="character" w:styleId="CommentReference">
    <w:name w:val="annotation reference"/>
    <w:basedOn w:val="DefaultParagraphFont"/>
    <w:uiPriority w:val="99"/>
    <w:semiHidden/>
    <w:unhideWhenUsed/>
    <w:rsid w:val="008F6D74"/>
    <w:rPr>
      <w:sz w:val="16"/>
      <w:szCs w:val="16"/>
    </w:rPr>
  </w:style>
  <w:style w:type="paragraph" w:styleId="CommentText">
    <w:name w:val="annotation text"/>
    <w:basedOn w:val="Normal"/>
    <w:link w:val="CommentTextChar"/>
    <w:uiPriority w:val="99"/>
    <w:unhideWhenUsed/>
    <w:rsid w:val="008F6D74"/>
    <w:pPr>
      <w:spacing w:line="240" w:lineRule="auto"/>
    </w:pPr>
    <w:rPr>
      <w:sz w:val="20"/>
      <w:szCs w:val="20"/>
    </w:rPr>
  </w:style>
  <w:style w:type="character" w:customStyle="1" w:styleId="CommentTextChar">
    <w:name w:val="Comment Text Char"/>
    <w:basedOn w:val="DefaultParagraphFont"/>
    <w:link w:val="CommentText"/>
    <w:uiPriority w:val="99"/>
    <w:rsid w:val="008F6D74"/>
    <w:rPr>
      <w:sz w:val="20"/>
      <w:szCs w:val="20"/>
    </w:rPr>
  </w:style>
  <w:style w:type="paragraph" w:styleId="CommentSubject">
    <w:name w:val="annotation subject"/>
    <w:basedOn w:val="CommentText"/>
    <w:next w:val="CommentText"/>
    <w:link w:val="CommentSubjectChar"/>
    <w:uiPriority w:val="99"/>
    <w:semiHidden/>
    <w:unhideWhenUsed/>
    <w:rsid w:val="008F6D74"/>
    <w:rPr>
      <w:b/>
      <w:bCs/>
    </w:rPr>
  </w:style>
  <w:style w:type="character" w:customStyle="1" w:styleId="CommentSubjectChar">
    <w:name w:val="Comment Subject Char"/>
    <w:basedOn w:val="CommentTextChar"/>
    <w:link w:val="CommentSubject"/>
    <w:uiPriority w:val="99"/>
    <w:semiHidden/>
    <w:rsid w:val="008F6D74"/>
    <w:rPr>
      <w:b/>
      <w:bCs/>
      <w:sz w:val="20"/>
      <w:szCs w:val="20"/>
    </w:rPr>
  </w:style>
  <w:style w:type="character" w:styleId="FollowedHyperlink">
    <w:name w:val="FollowedHyperlink"/>
    <w:basedOn w:val="DefaultParagraphFont"/>
    <w:uiPriority w:val="99"/>
    <w:semiHidden/>
    <w:unhideWhenUsed/>
    <w:rsid w:val="00010888"/>
    <w:rPr>
      <w:color w:val="800080" w:themeColor="followedHyperlink"/>
      <w:u w:val="single"/>
    </w:rPr>
  </w:style>
  <w:style w:type="paragraph" w:styleId="Subtitle">
    <w:name w:val="Subtitle"/>
    <w:basedOn w:val="Normal"/>
    <w:next w:val="Normal"/>
    <w:link w:val="SubtitleChar"/>
    <w:uiPriority w:val="11"/>
    <w:qFormat/>
    <w:rsid w:val="003475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47545"/>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D9100F"/>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CE6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63CF"/>
    <w:rPr>
      <w:sz w:val="20"/>
      <w:szCs w:val="20"/>
    </w:rPr>
  </w:style>
  <w:style w:type="character" w:styleId="FootnoteReference">
    <w:name w:val="footnote reference"/>
    <w:basedOn w:val="DefaultParagraphFont"/>
    <w:uiPriority w:val="99"/>
    <w:unhideWhenUsed/>
    <w:rsid w:val="00CE63CF"/>
    <w:rPr>
      <w:vertAlign w:val="superscript"/>
    </w:rPr>
  </w:style>
  <w:style w:type="paragraph" w:styleId="Revision">
    <w:name w:val="Revision"/>
    <w:hidden/>
    <w:uiPriority w:val="99"/>
    <w:semiHidden/>
    <w:rsid w:val="00BD5CD5"/>
    <w:pPr>
      <w:spacing w:after="0" w:line="240" w:lineRule="auto"/>
    </w:pPr>
  </w:style>
  <w:style w:type="character" w:customStyle="1" w:styleId="UnresolvedMention1">
    <w:name w:val="Unresolved Mention1"/>
    <w:basedOn w:val="DefaultParagraphFont"/>
    <w:uiPriority w:val="99"/>
    <w:semiHidden/>
    <w:unhideWhenUsed/>
    <w:rsid w:val="00114BDB"/>
    <w:rPr>
      <w:color w:val="605E5C"/>
      <w:shd w:val="clear" w:color="auto" w:fill="E1DFDD"/>
    </w:rPr>
  </w:style>
  <w:style w:type="character" w:customStyle="1" w:styleId="tl8wme">
    <w:name w:val="tl8wme"/>
    <w:basedOn w:val="DefaultParagraphFont"/>
    <w:rsid w:val="00103E68"/>
  </w:style>
  <w:style w:type="character" w:customStyle="1" w:styleId="ur">
    <w:name w:val="ur"/>
    <w:basedOn w:val="DefaultParagraphFont"/>
    <w:rsid w:val="00103E68"/>
  </w:style>
  <w:style w:type="character" w:customStyle="1" w:styleId="vpqmgb">
    <w:name w:val="vpqmgb"/>
    <w:basedOn w:val="DefaultParagraphFont"/>
    <w:rsid w:val="00103E68"/>
  </w:style>
  <w:style w:type="character" w:customStyle="1" w:styleId="sv">
    <w:name w:val="sv"/>
    <w:basedOn w:val="DefaultParagraphFont"/>
    <w:rsid w:val="00103E68"/>
  </w:style>
  <w:style w:type="character" w:styleId="UnresolvedMention">
    <w:name w:val="Unresolved Mention"/>
    <w:basedOn w:val="DefaultParagraphFont"/>
    <w:uiPriority w:val="99"/>
    <w:semiHidden/>
    <w:unhideWhenUsed/>
    <w:rsid w:val="00CA6F69"/>
    <w:rPr>
      <w:color w:val="605E5C"/>
      <w:shd w:val="clear" w:color="auto" w:fill="E1DFDD"/>
    </w:rPr>
  </w:style>
  <w:style w:type="character" w:styleId="Mention">
    <w:name w:val="Mention"/>
    <w:basedOn w:val="DefaultParagraphFont"/>
    <w:uiPriority w:val="99"/>
    <w:unhideWhenUsed/>
    <w:rsid w:val="00716BD0"/>
    <w:rPr>
      <w:color w:val="2B579A"/>
      <w:shd w:val="clear" w:color="auto" w:fill="E1DFDD"/>
    </w:rPr>
  </w:style>
  <w:style w:type="character" w:customStyle="1" w:styleId="Heading1Char">
    <w:name w:val="Heading 1 Char"/>
    <w:basedOn w:val="DefaultParagraphFont"/>
    <w:link w:val="Heading1"/>
    <w:uiPriority w:val="9"/>
    <w:rsid w:val="00AA0ACB"/>
    <w:rPr>
      <w:rFonts w:asciiTheme="majorHAnsi" w:eastAsiaTheme="majorEastAsia" w:hAnsiTheme="majorHAnsi" w:cstheme="majorBidi"/>
      <w:b/>
      <w:color w:val="5F497A" w:themeColor="accent4" w:themeShade="BF"/>
      <w:sz w:val="28"/>
      <w:szCs w:val="32"/>
      <w:u w:val="single"/>
    </w:rPr>
  </w:style>
  <w:style w:type="character" w:customStyle="1" w:styleId="Heading2Char">
    <w:name w:val="Heading 2 Char"/>
    <w:basedOn w:val="DefaultParagraphFont"/>
    <w:link w:val="Heading2"/>
    <w:uiPriority w:val="9"/>
    <w:rsid w:val="00EC5047"/>
    <w:rPr>
      <w:rFonts w:asciiTheme="majorHAnsi" w:eastAsiaTheme="majorEastAsia" w:hAnsiTheme="majorHAnsi" w:cstheme="majorBidi"/>
      <w:b/>
      <w:i/>
      <w:color w:val="5F497A" w:themeColor="accent4" w:themeShade="BF"/>
      <w:sz w:val="26"/>
      <w:szCs w:val="26"/>
      <w:u w:val="single"/>
    </w:rPr>
  </w:style>
  <w:style w:type="character" w:customStyle="1" w:styleId="Heading3Char">
    <w:name w:val="Heading 3 Char"/>
    <w:basedOn w:val="DefaultParagraphFont"/>
    <w:link w:val="Heading3"/>
    <w:uiPriority w:val="9"/>
    <w:rsid w:val="00122CC6"/>
    <w:rPr>
      <w:rFonts w:asciiTheme="majorHAnsi" w:eastAsiaTheme="majorEastAsia" w:hAnsiTheme="majorHAnsi" w:cstheme="majorBidi"/>
      <w:b/>
      <w:color w:val="5F497A" w:themeColor="accent4" w:themeShade="BF"/>
      <w:sz w:val="24"/>
      <w:szCs w:val="24"/>
    </w:rPr>
  </w:style>
  <w:style w:type="character" w:customStyle="1" w:styleId="Heading4Char">
    <w:name w:val="Heading 4 Char"/>
    <w:basedOn w:val="DefaultParagraphFont"/>
    <w:link w:val="Heading4"/>
    <w:uiPriority w:val="9"/>
    <w:rsid w:val="00B73D40"/>
    <w:rPr>
      <w:rFonts w:asciiTheme="majorHAnsi" w:eastAsiaTheme="majorEastAsia" w:hAnsiTheme="majorHAnsi" w:cstheme="majorBidi"/>
      <w:b/>
      <w:i/>
      <w:iCs/>
      <w:color w:val="5F497A" w:themeColor="accent4" w:themeShade="BF"/>
    </w:rPr>
  </w:style>
  <w:style w:type="character" w:customStyle="1" w:styleId="Heading5Char">
    <w:name w:val="Heading 5 Char"/>
    <w:basedOn w:val="DefaultParagraphFont"/>
    <w:link w:val="Heading5"/>
    <w:uiPriority w:val="9"/>
    <w:rsid w:val="00A837C4"/>
    <w:rPr>
      <w:rFonts w:eastAsiaTheme="majorEastAsia" w:cstheme="majorBidi"/>
      <w:b/>
    </w:rPr>
  </w:style>
  <w:style w:type="paragraph" w:customStyle="1" w:styleId="pf0">
    <w:name w:val="pf0"/>
    <w:basedOn w:val="Normal"/>
    <w:rsid w:val="00791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91224"/>
    <w:rPr>
      <w:rFonts w:ascii="Segoe UI" w:hAnsi="Segoe UI" w:cs="Segoe UI" w:hint="default"/>
      <w:b/>
      <w:bCs/>
      <w:sz w:val="18"/>
      <w:szCs w:val="18"/>
    </w:rPr>
  </w:style>
  <w:style w:type="character" w:customStyle="1" w:styleId="cf11">
    <w:name w:val="cf11"/>
    <w:basedOn w:val="DefaultParagraphFont"/>
    <w:rsid w:val="00791224"/>
    <w:rPr>
      <w:rFonts w:ascii="Segoe UI" w:hAnsi="Segoe UI" w:cs="Segoe UI" w:hint="default"/>
      <w:sz w:val="18"/>
      <w:szCs w:val="18"/>
    </w:rPr>
  </w:style>
  <w:style w:type="paragraph" w:styleId="NoSpacing">
    <w:name w:val="No Spacing"/>
    <w:uiPriority w:val="1"/>
    <w:qFormat/>
    <w:rsid w:val="00A242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e.uw.edu/ppso/state-operations/state-budget-information" TargetMode="External"/><Relationship Id="rId18" Type="http://schemas.openxmlformats.org/officeDocument/2006/relationships/hyperlink" Target="mailto:cleibb@uw.ed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finance.uw.edu/ppso/briefs" TargetMode="External"/><Relationship Id="rId17" Type="http://schemas.openxmlformats.org/officeDocument/2006/relationships/hyperlink" Target="mailto:jedbrad@uw.edu" TargetMode="External"/><Relationship Id="rId2" Type="http://schemas.openxmlformats.org/officeDocument/2006/relationships/customXml" Target="../customXml/item2.xml"/><Relationship Id="rId16" Type="http://schemas.openxmlformats.org/officeDocument/2006/relationships/hyperlink" Target="https://app.leg.wa.gov/BillSummary/?BillNumber=5963&amp;Year=2025&amp;Initiative=false" TargetMode="External"/><Relationship Id="rId20" Type="http://schemas.openxmlformats.org/officeDocument/2006/relationships/hyperlink" Target="mailto:ajbeard@uw.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uw.edu/ppso/brief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awfilesext.leg.wa.gov/biennium/2015-16/Pdf/Bills/Session%20Laws/Senate/5954-S.SL.pdf?q=2020122212223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ehatch@uw.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ance.uw.edu/blog/february-revenue-forecast-shows-modest-increases-current-and-upcoming-bienni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finance.u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591d0-bd19-4bac-aa0f-0f8912fad35f">
      <Terms xmlns="http://schemas.microsoft.com/office/infopath/2007/PartnerControls"/>
    </lcf76f155ced4ddcb4097134ff3c332f>
    <TaxCatchAll xmlns="9f41efe1-45dd-4fbd-91ef-1584d95a7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4858CA48360342B5EBB6F0C866F264" ma:contentTypeVersion="15" ma:contentTypeDescription="Create a new document." ma:contentTypeScope="" ma:versionID="e4af4c590a31d71442587f7fc60e0eb4">
  <xsd:schema xmlns:xsd="http://www.w3.org/2001/XMLSchema" xmlns:xs="http://www.w3.org/2001/XMLSchema" xmlns:p="http://schemas.microsoft.com/office/2006/metadata/properties" xmlns:ns2="5d1591d0-bd19-4bac-aa0f-0f8912fad35f" xmlns:ns3="9f41efe1-45dd-4fbd-91ef-1584d95a7a56" targetNamespace="http://schemas.microsoft.com/office/2006/metadata/properties" ma:root="true" ma:fieldsID="e041d2e676ced6aaa728f5dea3430e3b" ns2:_="" ns3:_="">
    <xsd:import namespace="5d1591d0-bd19-4bac-aa0f-0f8912fad35f"/>
    <xsd:import namespace="9f41efe1-45dd-4fbd-91ef-1584d95a7a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91d0-bd19-4bac-aa0f-0f8912fa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1efe1-45dd-4fbd-91ef-1584d95a7a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ecb165-a1b5-4352-9bba-85e98d976c27}" ma:internalName="TaxCatchAll" ma:showField="CatchAllData" ma:web="9f41efe1-45dd-4fbd-91ef-1584d95a7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CE2F0-61DB-45B1-8C2E-E3E06E3AD62E}">
  <ds:schemaRefs>
    <ds:schemaRef ds:uri="http://schemas.microsoft.com/office/2006/metadata/properties"/>
    <ds:schemaRef ds:uri="http://schemas.microsoft.com/office/infopath/2007/PartnerControls"/>
    <ds:schemaRef ds:uri="5d1591d0-bd19-4bac-aa0f-0f8912fad35f"/>
    <ds:schemaRef ds:uri="9f41efe1-45dd-4fbd-91ef-1584d95a7a56"/>
  </ds:schemaRefs>
</ds:datastoreItem>
</file>

<file path=customXml/itemProps2.xml><?xml version="1.0" encoding="utf-8"?>
<ds:datastoreItem xmlns:ds="http://schemas.openxmlformats.org/officeDocument/2006/customXml" ds:itemID="{653EB4D8-8A14-492F-98CA-1D66F60E3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91d0-bd19-4bac-aa0f-0f8912fad35f"/>
    <ds:schemaRef ds:uri="9f41efe1-45dd-4fbd-91ef-1584d95a7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8E9C3-F4E7-4FC0-91EE-72022DC48CB6}">
  <ds:schemaRefs>
    <ds:schemaRef ds:uri="http://schemas.microsoft.com/sharepoint/v3/contenttype/forms"/>
  </ds:schemaRefs>
</ds:datastoreItem>
</file>

<file path=customXml/itemProps4.xml><?xml version="1.0" encoding="utf-8"?>
<ds:datastoreItem xmlns:ds="http://schemas.openxmlformats.org/officeDocument/2006/customXml" ds:itemID="{452E331C-B4B6-4E3F-BCD1-E8462A467847}">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88</TotalTime>
  <Pages>7</Pages>
  <Words>2847</Words>
  <Characters>16032</Characters>
  <Application>Microsoft Office Word</Application>
  <DocSecurity>0</DocSecurity>
  <Lines>501</Lines>
  <Paragraphs>401</Paragraphs>
  <ScaleCrop>false</ScaleCrop>
  <Company>University of Washington</Company>
  <LinksUpToDate>false</LinksUpToDate>
  <CharactersWithSpaces>18478</CharactersWithSpaces>
  <SharedDoc>false</SharedDoc>
  <HLinks>
    <vt:vector size="72" baseType="variant">
      <vt:variant>
        <vt:i4>2293760</vt:i4>
      </vt:variant>
      <vt:variant>
        <vt:i4>33</vt:i4>
      </vt:variant>
      <vt:variant>
        <vt:i4>0</vt:i4>
      </vt:variant>
      <vt:variant>
        <vt:i4>5</vt:i4>
      </vt:variant>
      <vt:variant>
        <vt:lpwstr>mailto:wetzej@uw.edu</vt:lpwstr>
      </vt:variant>
      <vt:variant>
        <vt:lpwstr/>
      </vt:variant>
      <vt:variant>
        <vt:i4>5963877</vt:i4>
      </vt:variant>
      <vt:variant>
        <vt:i4>30</vt:i4>
      </vt:variant>
      <vt:variant>
        <vt:i4>0</vt:i4>
      </vt:variant>
      <vt:variant>
        <vt:i4>5</vt:i4>
      </vt:variant>
      <vt:variant>
        <vt:lpwstr>mailto:ajbeard@uw.edu</vt:lpwstr>
      </vt:variant>
      <vt:variant>
        <vt:lpwstr/>
      </vt:variant>
      <vt:variant>
        <vt:i4>4522111</vt:i4>
      </vt:variant>
      <vt:variant>
        <vt:i4>27</vt:i4>
      </vt:variant>
      <vt:variant>
        <vt:i4>0</vt:i4>
      </vt:variant>
      <vt:variant>
        <vt:i4>5</vt:i4>
      </vt:variant>
      <vt:variant>
        <vt:lpwstr>mailto:lehatch@uw.edu</vt:lpwstr>
      </vt:variant>
      <vt:variant>
        <vt:lpwstr/>
      </vt:variant>
      <vt:variant>
        <vt:i4>2162706</vt:i4>
      </vt:variant>
      <vt:variant>
        <vt:i4>24</vt:i4>
      </vt:variant>
      <vt:variant>
        <vt:i4>0</vt:i4>
      </vt:variant>
      <vt:variant>
        <vt:i4>5</vt:i4>
      </vt:variant>
      <vt:variant>
        <vt:lpwstr>mailto:cleibb@uw.edu</vt:lpwstr>
      </vt:variant>
      <vt:variant>
        <vt:lpwstr/>
      </vt:variant>
      <vt:variant>
        <vt:i4>4522110</vt:i4>
      </vt:variant>
      <vt:variant>
        <vt:i4>21</vt:i4>
      </vt:variant>
      <vt:variant>
        <vt:i4>0</vt:i4>
      </vt:variant>
      <vt:variant>
        <vt:i4>5</vt:i4>
      </vt:variant>
      <vt:variant>
        <vt:lpwstr>mailto:jedbrad@uw.edu</vt:lpwstr>
      </vt:variant>
      <vt:variant>
        <vt:lpwstr/>
      </vt:variant>
      <vt:variant>
        <vt:i4>3080248</vt:i4>
      </vt:variant>
      <vt:variant>
        <vt:i4>18</vt:i4>
      </vt:variant>
      <vt:variant>
        <vt:i4>0</vt:i4>
      </vt:variant>
      <vt:variant>
        <vt:i4>5</vt:i4>
      </vt:variant>
      <vt:variant>
        <vt:lpwstr>https://app.leg.wa.gov/BillSummary/?BillNumber=5963&amp;Year=2025&amp;Initiative=false</vt:lpwstr>
      </vt:variant>
      <vt:variant>
        <vt:lpwstr/>
      </vt:variant>
      <vt:variant>
        <vt:i4>5374029</vt:i4>
      </vt:variant>
      <vt:variant>
        <vt:i4>15</vt:i4>
      </vt:variant>
      <vt:variant>
        <vt:i4>0</vt:i4>
      </vt:variant>
      <vt:variant>
        <vt:i4>5</vt:i4>
      </vt:variant>
      <vt:variant>
        <vt:lpwstr>https://lawfilesext.leg.wa.gov/biennium/2015-16/Pdf/Bills/Session Laws/Senate/5954-S.SL.pdf?q=20201222122237</vt:lpwstr>
      </vt:variant>
      <vt:variant>
        <vt:lpwstr/>
      </vt:variant>
      <vt:variant>
        <vt:i4>4718659</vt:i4>
      </vt:variant>
      <vt:variant>
        <vt:i4>9</vt:i4>
      </vt:variant>
      <vt:variant>
        <vt:i4>0</vt:i4>
      </vt:variant>
      <vt:variant>
        <vt:i4>5</vt:i4>
      </vt:variant>
      <vt:variant>
        <vt:lpwstr>https://finance.uw.edu/blog/february-revenue-forecast-shows-modest-increases-current-and-upcoming-biennia</vt:lpwstr>
      </vt:variant>
      <vt:variant>
        <vt:lpwstr/>
      </vt:variant>
      <vt:variant>
        <vt:i4>1441862</vt:i4>
      </vt:variant>
      <vt:variant>
        <vt:i4>6</vt:i4>
      </vt:variant>
      <vt:variant>
        <vt:i4>0</vt:i4>
      </vt:variant>
      <vt:variant>
        <vt:i4>5</vt:i4>
      </vt:variant>
      <vt:variant>
        <vt:lpwstr>https://finance.uw.edu/ppso/state-operations/state-budget-information</vt:lpwstr>
      </vt:variant>
      <vt:variant>
        <vt:lpwstr/>
      </vt:variant>
      <vt:variant>
        <vt:i4>8060961</vt:i4>
      </vt:variant>
      <vt:variant>
        <vt:i4>3</vt:i4>
      </vt:variant>
      <vt:variant>
        <vt:i4>0</vt:i4>
      </vt:variant>
      <vt:variant>
        <vt:i4>5</vt:i4>
      </vt:variant>
      <vt:variant>
        <vt:lpwstr>https://finance.uw.edu/ppso/briefs</vt:lpwstr>
      </vt:variant>
      <vt:variant>
        <vt:lpwstr/>
      </vt:variant>
      <vt:variant>
        <vt:i4>8060961</vt:i4>
      </vt:variant>
      <vt:variant>
        <vt:i4>0</vt:i4>
      </vt:variant>
      <vt:variant>
        <vt:i4>0</vt:i4>
      </vt:variant>
      <vt:variant>
        <vt:i4>5</vt:i4>
      </vt:variant>
      <vt:variant>
        <vt:lpwstr>https://finance.uw.edu/ppso/briefs</vt:lpwstr>
      </vt:variant>
      <vt:variant>
        <vt:lpwstr/>
      </vt:variant>
      <vt:variant>
        <vt:i4>3342460</vt:i4>
      </vt:variant>
      <vt:variant>
        <vt:i4>0</vt:i4>
      </vt:variant>
      <vt:variant>
        <vt:i4>0</vt:i4>
      </vt:variant>
      <vt:variant>
        <vt:i4>5</vt:i4>
      </vt:variant>
      <vt:variant>
        <vt:lpwstr>https://finance.uw.edu/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&amp; Senate Budgets - 2026 Supplemental</dc:title>
  <dc:subject/>
  <dc:creator>Jed Bradley;lehatch@uw.edu</dc:creator>
  <cp:keywords/>
  <cp:lastModifiedBy>Lauren Hatchett</cp:lastModifiedBy>
  <cp:revision>1247</cp:revision>
  <cp:lastPrinted>2018-03-09T01:19:00Z</cp:lastPrinted>
  <dcterms:created xsi:type="dcterms:W3CDTF">2022-12-20T00:26:00Z</dcterms:created>
  <dcterms:modified xsi:type="dcterms:W3CDTF">2026-04-02T20:47:00Z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0x010100A04858CA48360342B5EBB6F0C866F264</vt:lpwstr>
  </property>
  <property fmtid="{D5CDD505-2E9C-101B-9397-08002B2CF9AE}" pid="3" name="MediaServiceImageTags">
    <vt:lpwstr/>
  </property>
  <property fmtid="{D5CDD505-2E9C-101B-9397-08002B2CF9AE}" pid="4" name="GrammarlyDocumentId">
    <vt:lpwstr>cde07c65d9f73aca86b9d66a8399a379b43b3f006056c38e5ff7a0ebfa6166fd</vt:lpwstr>
  </property>
  <property fmtid="{D5CDD505-2E9C-101B-9397-08002B2CF9AE}" pid="5" name="docLang">
    <vt:lpwstr>en</vt:lpwstr>
  </property>
</Properties>
</file>