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8F" w:rsidRPr="00D2110E" w:rsidRDefault="00415B8F" w:rsidP="00D2110E">
      <w:pPr>
        <w:jc w:val="center"/>
        <w:rPr>
          <w:b/>
          <w:sz w:val="32"/>
          <w:szCs w:val="32"/>
        </w:rPr>
      </w:pPr>
      <w:r w:rsidRPr="00D2110E">
        <w:rPr>
          <w:rFonts w:ascii="Verdana" w:hAnsi="Verdana" w:cs="Verdana"/>
          <w:b/>
          <w:spacing w:val="12"/>
          <w:sz w:val="32"/>
          <w:szCs w:val="32"/>
        </w:rPr>
        <w:t>University of Washington</w:t>
      </w:r>
    </w:p>
    <w:p w:rsidR="00415B8F" w:rsidRDefault="00415B8F" w:rsidP="00D2110E">
      <w:pPr>
        <w:jc w:val="center"/>
      </w:pPr>
    </w:p>
    <w:p w:rsidR="00E32457" w:rsidRPr="004D3266" w:rsidRDefault="006C3175" w:rsidP="00D2110E">
      <w:pPr>
        <w:jc w:val="center"/>
        <w:rPr>
          <w:rFonts w:ascii="Verdana" w:hAnsi="Verdana"/>
          <w:b/>
          <w:sz w:val="28"/>
          <w:szCs w:val="28"/>
        </w:rPr>
      </w:pPr>
      <w:r w:rsidRPr="004D3266">
        <w:rPr>
          <w:rFonts w:ascii="Verdana" w:hAnsi="Verdana"/>
          <w:b/>
          <w:sz w:val="28"/>
          <w:szCs w:val="28"/>
        </w:rPr>
        <w:t xml:space="preserve"> RECEIVABLES PROCEDURES</w:t>
      </w:r>
    </w:p>
    <w:p w:rsidR="006C3175" w:rsidRDefault="006C3175" w:rsidP="00D2110E">
      <w:pPr>
        <w:jc w:val="center"/>
      </w:pPr>
    </w:p>
    <w:p w:rsidR="006C3175" w:rsidRDefault="006C3175" w:rsidP="004D3266">
      <w:pPr>
        <w:jc w:val="center"/>
      </w:pPr>
    </w:p>
    <w:p w:rsidR="006C3175" w:rsidRDefault="004D3266" w:rsidP="004D3266">
      <w:pPr>
        <w:jc w:val="center"/>
        <w:rPr>
          <w:rFonts w:ascii="Verdana" w:hAnsi="Verdana"/>
          <w:b/>
          <w:u w:val="single"/>
        </w:rPr>
      </w:pPr>
      <w:r w:rsidRPr="0038303A">
        <w:rPr>
          <w:rFonts w:ascii="Verdana" w:hAnsi="Verdana"/>
          <w:b/>
          <w:u w:val="single"/>
        </w:rPr>
        <w:t>OVERVIEW</w:t>
      </w:r>
    </w:p>
    <w:p w:rsidR="0038303A" w:rsidRPr="0038303A" w:rsidRDefault="0038303A" w:rsidP="004D3266">
      <w:pPr>
        <w:jc w:val="center"/>
        <w:rPr>
          <w:rFonts w:ascii="Verdana" w:hAnsi="Verdana"/>
          <w:b/>
          <w:u w:val="single"/>
        </w:rPr>
      </w:pPr>
    </w:p>
    <w:p w:rsidR="006C3175" w:rsidRDefault="006C3175" w:rsidP="008F0E04">
      <w:pPr>
        <w:rPr>
          <w:rFonts w:ascii="Verdana" w:hAnsi="Verdana"/>
        </w:rPr>
      </w:pPr>
      <w:r w:rsidRPr="00415B8F">
        <w:rPr>
          <w:rFonts w:ascii="Verdana" w:hAnsi="Verdana"/>
        </w:rPr>
        <w:t xml:space="preserve">This procedure </w:t>
      </w:r>
      <w:r w:rsidR="00F3026C">
        <w:rPr>
          <w:rFonts w:ascii="Verdana" w:hAnsi="Verdana"/>
        </w:rPr>
        <w:t xml:space="preserve">supports </w:t>
      </w:r>
      <w:r w:rsidR="00795C8F">
        <w:rPr>
          <w:rFonts w:ascii="Verdana" w:hAnsi="Verdana"/>
        </w:rPr>
        <w:t xml:space="preserve">the </w:t>
      </w:r>
      <w:r w:rsidRPr="00415B8F">
        <w:rPr>
          <w:rFonts w:ascii="Verdana" w:hAnsi="Verdana"/>
        </w:rPr>
        <w:t>Invoice Receivables</w:t>
      </w:r>
      <w:r w:rsidR="00795C8F">
        <w:rPr>
          <w:rFonts w:ascii="Verdana" w:hAnsi="Verdana"/>
        </w:rPr>
        <w:t xml:space="preserve"> policy</w:t>
      </w:r>
      <w:r w:rsidRPr="00415B8F">
        <w:rPr>
          <w:rFonts w:ascii="Verdana" w:hAnsi="Verdana"/>
        </w:rPr>
        <w:t xml:space="preserve"> for the University of Washington</w:t>
      </w:r>
      <w:r w:rsidR="007B22D3">
        <w:rPr>
          <w:rFonts w:ascii="Verdana" w:hAnsi="Verdana"/>
        </w:rPr>
        <w:t xml:space="preserve">.   </w:t>
      </w:r>
      <w:r w:rsidRPr="00415B8F">
        <w:rPr>
          <w:rFonts w:ascii="Verdana" w:hAnsi="Verdana"/>
        </w:rPr>
        <w:t>It provides procedures regarding receivables</w:t>
      </w:r>
      <w:r w:rsidR="00795C8F">
        <w:rPr>
          <w:rFonts w:ascii="Verdana" w:hAnsi="Verdana"/>
        </w:rPr>
        <w:t xml:space="preserve"> for both</w:t>
      </w:r>
      <w:r w:rsidRPr="00415B8F">
        <w:rPr>
          <w:rFonts w:ascii="Verdana" w:hAnsi="Verdana"/>
        </w:rPr>
        <w:t xml:space="preserve"> departments using the central services offered by Student Fiscal Services</w:t>
      </w:r>
      <w:r w:rsidR="00795C8F">
        <w:rPr>
          <w:rFonts w:ascii="Verdana" w:hAnsi="Verdana"/>
        </w:rPr>
        <w:t xml:space="preserve"> and departmen</w:t>
      </w:r>
      <w:r w:rsidR="00F3026C">
        <w:rPr>
          <w:rFonts w:ascii="Verdana" w:hAnsi="Verdana"/>
        </w:rPr>
        <w:t>ts billing their own receivables</w:t>
      </w:r>
      <w:r w:rsidR="007B22D3">
        <w:rPr>
          <w:rFonts w:ascii="Verdana" w:hAnsi="Verdana"/>
        </w:rPr>
        <w:t>.</w:t>
      </w:r>
    </w:p>
    <w:p w:rsidR="007B22D3" w:rsidRDefault="007B22D3" w:rsidP="008F0E04">
      <w:pPr>
        <w:rPr>
          <w:rFonts w:ascii="Verdana" w:hAnsi="Verdana"/>
        </w:rPr>
      </w:pPr>
      <w:r>
        <w:rPr>
          <w:rFonts w:ascii="Verdana" w:hAnsi="Verdana"/>
        </w:rPr>
        <w:t xml:space="preserve">Note:  Policy will be posted once approved. </w:t>
      </w:r>
    </w:p>
    <w:p w:rsidR="00415B8F" w:rsidRPr="0038303A" w:rsidRDefault="00415B8F" w:rsidP="008F0E04">
      <w:pPr>
        <w:rPr>
          <w:rFonts w:ascii="Verdana" w:hAnsi="Verdana"/>
          <w:u w:val="single"/>
        </w:rPr>
      </w:pPr>
    </w:p>
    <w:p w:rsidR="006C3175" w:rsidRDefault="006C3175" w:rsidP="004D3266">
      <w:pPr>
        <w:jc w:val="center"/>
        <w:rPr>
          <w:rFonts w:ascii="Verdana" w:hAnsi="Verdana"/>
          <w:b/>
          <w:u w:val="single"/>
        </w:rPr>
      </w:pPr>
      <w:r w:rsidRPr="0038303A">
        <w:rPr>
          <w:rFonts w:ascii="Verdana" w:hAnsi="Verdana"/>
          <w:b/>
          <w:u w:val="single"/>
        </w:rPr>
        <w:t>DEFINITION OF RECEIVABLES</w:t>
      </w:r>
    </w:p>
    <w:p w:rsidR="0038303A" w:rsidRPr="0038303A" w:rsidRDefault="0038303A" w:rsidP="004D3266">
      <w:pPr>
        <w:jc w:val="center"/>
        <w:rPr>
          <w:rFonts w:ascii="Verdana" w:hAnsi="Verdana"/>
          <w:b/>
          <w:u w:val="single"/>
        </w:rPr>
      </w:pPr>
    </w:p>
    <w:p w:rsidR="006C3175" w:rsidRDefault="006C3175" w:rsidP="008F0E04">
      <w:pPr>
        <w:rPr>
          <w:rFonts w:ascii="Verdana" w:hAnsi="Verdana"/>
        </w:rPr>
      </w:pPr>
      <w:r w:rsidRPr="00415B8F">
        <w:rPr>
          <w:rFonts w:ascii="Verdana" w:hAnsi="Verdana"/>
        </w:rPr>
        <w:t xml:space="preserve">Receivables are defined as amounts due, which are expected to be collected from private persons, businesses, agencies, funds, or other governmental </w:t>
      </w:r>
      <w:r w:rsidRPr="00415B8F">
        <w:rPr>
          <w:rFonts w:ascii="Verdana" w:hAnsi="Verdana"/>
          <w:spacing w:val="18"/>
        </w:rPr>
        <w:t xml:space="preserve">units. Receivables are to be recorded as soon as the underlying </w:t>
      </w:r>
      <w:r w:rsidRPr="00415B8F">
        <w:rPr>
          <w:rFonts w:ascii="Verdana" w:hAnsi="Verdana"/>
        </w:rPr>
        <w:t>accounting event has occurred and the amount is determinable.</w:t>
      </w:r>
    </w:p>
    <w:p w:rsidR="00D54534" w:rsidRPr="00D54534" w:rsidRDefault="00D54534" w:rsidP="008F0E04">
      <w:pPr>
        <w:rPr>
          <w:rFonts w:ascii="Verdana" w:hAnsi="Verdana"/>
          <w:b/>
        </w:rPr>
      </w:pPr>
    </w:p>
    <w:p w:rsidR="00A42DEF" w:rsidRDefault="00A42DEF" w:rsidP="00314661">
      <w:pPr>
        <w:jc w:val="center"/>
        <w:rPr>
          <w:rFonts w:ascii="Verdana" w:hAnsi="Verdana"/>
          <w:b/>
          <w:u w:val="single"/>
        </w:rPr>
      </w:pPr>
      <w:r w:rsidRPr="0038303A">
        <w:rPr>
          <w:rFonts w:ascii="Verdana" w:hAnsi="Verdana"/>
          <w:b/>
          <w:u w:val="single"/>
        </w:rPr>
        <w:t>REQUIRED ACCOUNTIN</w:t>
      </w:r>
      <w:r w:rsidR="00314661" w:rsidRPr="0038303A">
        <w:rPr>
          <w:rFonts w:ascii="Verdana" w:hAnsi="Verdana"/>
          <w:b/>
          <w:u w:val="single"/>
        </w:rPr>
        <w:t>G STANDARDS FOR THE STATE OF WA</w:t>
      </w:r>
    </w:p>
    <w:p w:rsidR="00203165" w:rsidRDefault="00203165" w:rsidP="00314661">
      <w:pPr>
        <w:jc w:val="center"/>
        <w:rPr>
          <w:rFonts w:ascii="Verdana" w:hAnsi="Verdana"/>
          <w:b/>
          <w:u w:val="single"/>
        </w:rPr>
      </w:pPr>
    </w:p>
    <w:p w:rsidR="00F61620" w:rsidRDefault="00F61620" w:rsidP="00F61620">
      <w:pPr>
        <w:rPr>
          <w:rFonts w:ascii="Verdana" w:hAnsi="Verdana"/>
        </w:rPr>
      </w:pPr>
      <w:r>
        <w:rPr>
          <w:rFonts w:ascii="Verdana" w:hAnsi="Verdana"/>
        </w:rPr>
        <w:t xml:space="preserve">The University’s accounting standards reflect policies established by the state’s Office of </w:t>
      </w:r>
      <w:r w:rsidR="00AA3811">
        <w:rPr>
          <w:rFonts w:ascii="Verdana" w:hAnsi="Verdana"/>
        </w:rPr>
        <w:t>F</w:t>
      </w:r>
      <w:r>
        <w:rPr>
          <w:rFonts w:ascii="Verdana" w:hAnsi="Verdana"/>
        </w:rPr>
        <w:t xml:space="preserve">inancial Management and apply to all University departments, including those which maintain their own </w:t>
      </w:r>
      <w:r w:rsidR="00203165">
        <w:rPr>
          <w:rFonts w:ascii="Verdana" w:hAnsi="Verdana"/>
        </w:rPr>
        <w:t>b</w:t>
      </w:r>
      <w:r>
        <w:rPr>
          <w:rFonts w:ascii="Verdana" w:hAnsi="Verdana"/>
        </w:rPr>
        <w:t>illing/collection systems. The required accounting standards</w:t>
      </w:r>
      <w:r w:rsidR="007039F3">
        <w:rPr>
          <w:rFonts w:ascii="Verdana" w:hAnsi="Verdana"/>
        </w:rPr>
        <w:t xml:space="preserve"> for aging of Receivables</w:t>
      </w:r>
      <w:r>
        <w:rPr>
          <w:rFonts w:ascii="Verdana" w:hAnsi="Verdana"/>
        </w:rPr>
        <w:t xml:space="preserve"> are as follows:</w:t>
      </w:r>
    </w:p>
    <w:p w:rsidR="008E5F5B" w:rsidRPr="00175A5C" w:rsidRDefault="008E5F5B" w:rsidP="008F0E04">
      <w:pPr>
        <w:rPr>
          <w:rFonts w:ascii="Verdana" w:hAnsi="Verdana"/>
          <w:b/>
          <w:u w:val="single"/>
        </w:rPr>
      </w:pPr>
    </w:p>
    <w:p w:rsidR="00D54534" w:rsidRPr="00175A5C" w:rsidRDefault="00D54534" w:rsidP="00D54534">
      <w:pPr>
        <w:ind w:left="360"/>
        <w:rPr>
          <w:rStyle w:val="CharacterStyle1"/>
          <w:rFonts w:ascii="Verdana" w:hAnsi="Verdana" w:cs="Times New Roman"/>
          <w:i/>
          <w:sz w:val="24"/>
          <w:szCs w:val="24"/>
        </w:rPr>
      </w:pPr>
    </w:p>
    <w:p w:rsidR="00A42DEF" w:rsidRPr="003F04B0" w:rsidRDefault="003F04B0" w:rsidP="008F0E04">
      <w:pPr>
        <w:pStyle w:val="ListParagraph"/>
        <w:numPr>
          <w:ilvl w:val="0"/>
          <w:numId w:val="7"/>
        </w:numPr>
        <w:rPr>
          <w:rFonts w:ascii="Verdana" w:hAnsi="Verdana"/>
        </w:rPr>
      </w:pPr>
      <w:r>
        <w:rPr>
          <w:rFonts w:ascii="Verdana" w:hAnsi="Verdana"/>
        </w:rPr>
        <w:t xml:space="preserve">Current - Accounts not yet due.  Date due is calculated from the invoice date and stated term (e.g. “net </w:t>
      </w:r>
      <w:r w:rsidR="00A42DEF" w:rsidRPr="003F04B0">
        <w:rPr>
          <w:rFonts w:ascii="Verdana" w:hAnsi="Verdana"/>
        </w:rPr>
        <w:t>30").</w:t>
      </w:r>
    </w:p>
    <w:p w:rsidR="00A42DEF" w:rsidRPr="00203165" w:rsidRDefault="00A42DEF" w:rsidP="008F0E04">
      <w:pPr>
        <w:pStyle w:val="ListParagraph"/>
        <w:numPr>
          <w:ilvl w:val="0"/>
          <w:numId w:val="7"/>
        </w:numPr>
        <w:rPr>
          <w:rFonts w:ascii="Verdana" w:hAnsi="Verdana"/>
        </w:rPr>
      </w:pPr>
      <w:r w:rsidRPr="00203165">
        <w:rPr>
          <w:rFonts w:ascii="Verdana" w:hAnsi="Verdana"/>
        </w:rPr>
        <w:t xml:space="preserve">Past Due </w:t>
      </w:r>
      <w:r w:rsidR="00287B7F" w:rsidRPr="00203165">
        <w:rPr>
          <w:rFonts w:ascii="Verdana" w:hAnsi="Verdana"/>
        </w:rPr>
        <w:t>–</w:t>
      </w:r>
      <w:r w:rsidRPr="00203165">
        <w:rPr>
          <w:rFonts w:ascii="Verdana" w:hAnsi="Verdana"/>
        </w:rPr>
        <w:t xml:space="preserve"> </w:t>
      </w:r>
      <w:r w:rsidR="00287B7F" w:rsidRPr="00203165">
        <w:rPr>
          <w:rFonts w:ascii="Verdana" w:hAnsi="Verdana"/>
        </w:rPr>
        <w:t>Accounts become past due 31 days after the invoice issue date.</w:t>
      </w:r>
      <w:r w:rsidR="00203165">
        <w:rPr>
          <w:rFonts w:ascii="Verdana" w:hAnsi="Verdana"/>
        </w:rPr>
        <w:t xml:space="preserve"> Past due notices are sent at this point.</w:t>
      </w:r>
    </w:p>
    <w:p w:rsidR="00B21A41" w:rsidRPr="00203165" w:rsidRDefault="00287B7F" w:rsidP="00F3026C">
      <w:pPr>
        <w:pStyle w:val="ListParagraph"/>
        <w:numPr>
          <w:ilvl w:val="0"/>
          <w:numId w:val="7"/>
        </w:numPr>
        <w:rPr>
          <w:rFonts w:ascii="Verdana" w:hAnsi="Verdana"/>
        </w:rPr>
      </w:pPr>
      <w:r w:rsidRPr="00203165">
        <w:rPr>
          <w:rFonts w:ascii="Verdana" w:hAnsi="Verdana"/>
        </w:rPr>
        <w:t xml:space="preserve">Collections – Invoices are </w:t>
      </w:r>
      <w:r w:rsidR="003F04B0">
        <w:rPr>
          <w:rFonts w:ascii="Verdana" w:hAnsi="Verdana"/>
        </w:rPr>
        <w:t xml:space="preserve">reviewed for additional </w:t>
      </w:r>
      <w:r w:rsidR="008E28F3" w:rsidRPr="00203165">
        <w:rPr>
          <w:rFonts w:ascii="Verdana" w:hAnsi="Verdana"/>
        </w:rPr>
        <w:t>collection action, such as referral to a collection agency, once they become more than 120 days past due</w:t>
      </w:r>
      <w:r w:rsidRPr="00203165">
        <w:rPr>
          <w:rFonts w:ascii="Verdana" w:hAnsi="Verdana"/>
        </w:rPr>
        <w:t>.</w:t>
      </w:r>
    </w:p>
    <w:p w:rsidR="00B21A41" w:rsidRPr="00203165" w:rsidRDefault="00F61620" w:rsidP="00F3026C">
      <w:pPr>
        <w:pStyle w:val="ListParagraph"/>
        <w:numPr>
          <w:ilvl w:val="0"/>
          <w:numId w:val="7"/>
        </w:numPr>
        <w:rPr>
          <w:rFonts w:ascii="Verdana" w:hAnsi="Verdana"/>
        </w:rPr>
      </w:pPr>
      <w:r w:rsidRPr="00203165">
        <w:rPr>
          <w:rFonts w:ascii="Verdana" w:hAnsi="Verdana"/>
        </w:rPr>
        <w:t xml:space="preserve">Uncollectible - </w:t>
      </w:r>
      <w:r w:rsidR="00941F2D" w:rsidRPr="00203165">
        <w:rPr>
          <w:rFonts w:ascii="Verdana" w:hAnsi="Verdana"/>
        </w:rPr>
        <w:t>All invoices having been referred to an outside collection agency and not resolved after one year will be considered uncollectible.</w:t>
      </w:r>
    </w:p>
    <w:p w:rsidR="00A42DEF" w:rsidRDefault="00A42DEF" w:rsidP="00A42DEF">
      <w:pPr>
        <w:pStyle w:val="ListParagraph"/>
        <w:rPr>
          <w:rFonts w:ascii="Verdana" w:hAnsi="Verdana"/>
        </w:rPr>
      </w:pPr>
    </w:p>
    <w:p w:rsidR="00AB484B" w:rsidRDefault="00AB484B" w:rsidP="00A42DEF">
      <w:pPr>
        <w:pStyle w:val="ListParagraph"/>
        <w:rPr>
          <w:rFonts w:ascii="Verdana" w:hAnsi="Verdana"/>
        </w:rPr>
      </w:pPr>
    </w:p>
    <w:p w:rsidR="007039F3" w:rsidRDefault="007039F3" w:rsidP="007039F3">
      <w:pPr>
        <w:pStyle w:val="ListParagraph"/>
        <w:ind w:left="0"/>
        <w:jc w:val="center"/>
        <w:rPr>
          <w:rFonts w:ascii="Verdana" w:hAnsi="Verdana"/>
          <w:b/>
          <w:u w:val="single"/>
        </w:rPr>
      </w:pPr>
    </w:p>
    <w:p w:rsidR="007039F3" w:rsidRDefault="007039F3" w:rsidP="007039F3">
      <w:pPr>
        <w:pStyle w:val="ListParagraph"/>
        <w:ind w:left="0"/>
        <w:jc w:val="center"/>
        <w:rPr>
          <w:rFonts w:ascii="Verdana" w:hAnsi="Verdana"/>
          <w:b/>
          <w:u w:val="single"/>
        </w:rPr>
      </w:pPr>
    </w:p>
    <w:p w:rsidR="00AB484B" w:rsidRDefault="00AB484B" w:rsidP="007039F3">
      <w:pPr>
        <w:pStyle w:val="ListParagraph"/>
        <w:ind w:left="0"/>
        <w:jc w:val="center"/>
        <w:rPr>
          <w:rFonts w:ascii="Verdana" w:hAnsi="Verdana"/>
          <w:b/>
          <w:u w:val="single"/>
        </w:rPr>
      </w:pPr>
      <w:r w:rsidRPr="00AB484B">
        <w:rPr>
          <w:rFonts w:ascii="Verdana" w:hAnsi="Verdana"/>
          <w:b/>
          <w:u w:val="single"/>
        </w:rPr>
        <w:lastRenderedPageBreak/>
        <w:t>MAINTAINING AN ALLOWANCE FOR UNCOLLECTIBLES</w:t>
      </w:r>
    </w:p>
    <w:p w:rsidR="00203165" w:rsidRDefault="00203165" w:rsidP="00AB484B">
      <w:pPr>
        <w:pStyle w:val="ListParagraph"/>
        <w:ind w:left="0"/>
        <w:jc w:val="both"/>
        <w:rPr>
          <w:rFonts w:ascii="Verdana" w:hAnsi="Verdana"/>
          <w:b/>
          <w:u w:val="single"/>
        </w:rPr>
      </w:pPr>
    </w:p>
    <w:p w:rsidR="00AB484B" w:rsidRPr="00AB484B" w:rsidRDefault="00AB484B" w:rsidP="00AB484B">
      <w:pPr>
        <w:pStyle w:val="ListParagraph"/>
        <w:ind w:left="0"/>
        <w:jc w:val="both"/>
        <w:rPr>
          <w:rFonts w:ascii="Verdana" w:hAnsi="Verdana"/>
        </w:rPr>
      </w:pPr>
      <w:r w:rsidRPr="00AB484B">
        <w:rPr>
          <w:rFonts w:ascii="Verdana" w:hAnsi="Verdana"/>
        </w:rPr>
        <w:t>The allowance for uncollectables is the amount of the total receivables outstanding that is not expected to be collected in the future and includes not only a provision for actual delinquent accounts but an estimate of a reasonable percentage of other accounts. The allowance should be adjusted annually.</w:t>
      </w:r>
    </w:p>
    <w:p w:rsidR="00AB484B" w:rsidRPr="00AB484B" w:rsidRDefault="00AB484B" w:rsidP="00AB484B">
      <w:pPr>
        <w:pStyle w:val="ListParagraph"/>
        <w:ind w:left="0"/>
        <w:jc w:val="both"/>
        <w:rPr>
          <w:rFonts w:ascii="Verdana" w:hAnsi="Verdana"/>
        </w:rPr>
      </w:pPr>
    </w:p>
    <w:p w:rsidR="00AB484B" w:rsidRDefault="00AB484B" w:rsidP="007039F3">
      <w:pPr>
        <w:pStyle w:val="ListParagraph"/>
        <w:ind w:left="0"/>
        <w:jc w:val="center"/>
        <w:rPr>
          <w:rFonts w:ascii="Verdana" w:hAnsi="Verdana"/>
          <w:b/>
          <w:u w:val="single"/>
        </w:rPr>
      </w:pPr>
      <w:r w:rsidRPr="00AB484B">
        <w:rPr>
          <w:rFonts w:ascii="Verdana" w:hAnsi="Verdana"/>
          <w:b/>
          <w:u w:val="single"/>
        </w:rPr>
        <w:t>CENTRAL REPORTING REQUIREMENTS</w:t>
      </w:r>
    </w:p>
    <w:p w:rsidR="003F04B0" w:rsidRPr="003F04B0" w:rsidRDefault="00AB484B" w:rsidP="003F04B0">
      <w:pPr>
        <w:pStyle w:val="Style1"/>
        <w:adjustRightInd/>
        <w:spacing w:before="252"/>
        <w:ind w:right="144"/>
        <w:rPr>
          <w:rFonts w:ascii="Verdana" w:hAnsi="Verdana" w:cs="Bookman Old Style"/>
          <w:sz w:val="24"/>
          <w:szCs w:val="24"/>
        </w:rPr>
      </w:pPr>
      <w:r w:rsidRPr="003F04B0">
        <w:rPr>
          <w:rFonts w:ascii="Verdana" w:hAnsi="Verdana"/>
          <w:sz w:val="24"/>
          <w:szCs w:val="24"/>
        </w:rPr>
        <w:t xml:space="preserve">The University must submit an annual </w:t>
      </w:r>
      <w:r w:rsidR="006C16C3" w:rsidRPr="003F04B0">
        <w:rPr>
          <w:rFonts w:ascii="Verdana" w:hAnsi="Verdana"/>
          <w:sz w:val="24"/>
          <w:szCs w:val="24"/>
        </w:rPr>
        <w:t>receivables</w:t>
      </w:r>
      <w:r w:rsidRPr="003F04B0">
        <w:rPr>
          <w:rFonts w:ascii="Verdana" w:hAnsi="Verdana"/>
          <w:sz w:val="24"/>
          <w:szCs w:val="24"/>
        </w:rPr>
        <w:t xml:space="preserve"> report to the </w:t>
      </w:r>
      <w:r w:rsidR="006C16C3" w:rsidRPr="003F04B0">
        <w:rPr>
          <w:rFonts w:ascii="Verdana" w:hAnsi="Verdana"/>
          <w:sz w:val="24"/>
          <w:szCs w:val="24"/>
        </w:rPr>
        <w:t>state’s</w:t>
      </w:r>
      <w:r w:rsidRPr="003F04B0">
        <w:rPr>
          <w:rFonts w:ascii="Verdana" w:hAnsi="Verdana"/>
          <w:sz w:val="24"/>
          <w:szCs w:val="24"/>
        </w:rPr>
        <w:t xml:space="preserve"> Office of </w:t>
      </w:r>
      <w:r w:rsidR="006C16C3" w:rsidRPr="003F04B0">
        <w:rPr>
          <w:rFonts w:ascii="Verdana" w:hAnsi="Verdana"/>
          <w:sz w:val="24"/>
          <w:szCs w:val="24"/>
        </w:rPr>
        <w:t>Financial</w:t>
      </w:r>
      <w:r w:rsidRPr="003F04B0">
        <w:rPr>
          <w:rFonts w:ascii="Verdana" w:hAnsi="Verdana"/>
          <w:sz w:val="24"/>
          <w:szCs w:val="24"/>
        </w:rPr>
        <w:t xml:space="preserve"> Management that shows receivables by aging category and the allowance for </w:t>
      </w:r>
      <w:r w:rsidR="006C16C3" w:rsidRPr="003F04B0">
        <w:rPr>
          <w:rFonts w:ascii="Verdana" w:hAnsi="Verdana"/>
          <w:sz w:val="24"/>
          <w:szCs w:val="24"/>
        </w:rPr>
        <w:t>uncollectables</w:t>
      </w:r>
      <w:r w:rsidR="00203165" w:rsidRPr="003F04B0">
        <w:rPr>
          <w:rFonts w:ascii="Verdana" w:hAnsi="Verdana"/>
          <w:sz w:val="24"/>
          <w:szCs w:val="24"/>
        </w:rPr>
        <w:t>.</w:t>
      </w:r>
      <w:r w:rsidR="003F04B0" w:rsidRPr="003F04B0">
        <w:rPr>
          <w:rFonts w:ascii="Verdana" w:hAnsi="Verdana"/>
          <w:sz w:val="24"/>
          <w:szCs w:val="24"/>
        </w:rPr>
        <w:t xml:space="preserve"> Departments that do not use Invoice Receivables must submit a copy of their June 30th Aging Invoice Receivables report and write offs to Financial Accounting (</w:t>
      </w:r>
      <w:r w:rsidR="003F04B0" w:rsidRPr="003F04B0">
        <w:rPr>
          <w:rFonts w:ascii="Verdana" w:hAnsi="Verdana"/>
          <w:sz w:val="24"/>
          <w:szCs w:val="24"/>
          <w:u w:val="single"/>
        </w:rPr>
        <w:t>accountg@u.washington.edu</w:t>
      </w:r>
      <w:r w:rsidR="003F04B0" w:rsidRPr="003F04B0">
        <w:rPr>
          <w:rFonts w:ascii="Verdana" w:hAnsi="Verdana"/>
          <w:sz w:val="24"/>
          <w:szCs w:val="24"/>
        </w:rPr>
        <w:t>, 206-221-7845, Box 351120).</w:t>
      </w:r>
    </w:p>
    <w:p w:rsidR="00AB484B" w:rsidRPr="00D90FB7" w:rsidRDefault="00AB484B" w:rsidP="00D90FB7">
      <w:pPr>
        <w:pStyle w:val="Style1"/>
        <w:shd w:val="clear" w:color="auto" w:fill="EEECE1" w:themeFill="background2"/>
        <w:adjustRightInd/>
        <w:spacing w:before="252"/>
        <w:ind w:right="144"/>
        <w:rPr>
          <w:rFonts w:ascii="Verdana" w:hAnsi="Verdana" w:cs="Estrangelo Edessa"/>
          <w:sz w:val="24"/>
          <w:szCs w:val="24"/>
        </w:rPr>
      </w:pPr>
      <w:r w:rsidRPr="00D90FB7">
        <w:rPr>
          <w:rFonts w:ascii="Verdana" w:hAnsi="Verdana" w:cs="Estrangelo Edessa"/>
          <w:sz w:val="24"/>
          <w:szCs w:val="24"/>
        </w:rPr>
        <w:t xml:space="preserve">Invoice Receivables will supply the required year-end reports to Financial Accounting for departments utilizing the IR system.  </w:t>
      </w:r>
    </w:p>
    <w:p w:rsidR="00AB484B" w:rsidRPr="00D90FB7" w:rsidRDefault="00AB484B" w:rsidP="00D90FB7">
      <w:pPr>
        <w:shd w:val="clear" w:color="auto" w:fill="EEECE1" w:themeFill="background2"/>
        <w:rPr>
          <w:rFonts w:ascii="Felix Titling" w:hAnsi="Felix Titling"/>
        </w:rPr>
      </w:pPr>
    </w:p>
    <w:p w:rsidR="00540EF8" w:rsidRDefault="00540EF8" w:rsidP="00A42DEF">
      <w:pPr>
        <w:rPr>
          <w:rFonts w:ascii="Verdana" w:hAnsi="Verdana"/>
          <w:b/>
        </w:rPr>
      </w:pPr>
    </w:p>
    <w:p w:rsidR="00A42DEF" w:rsidRPr="0038303A" w:rsidRDefault="00540EF8" w:rsidP="00A42DEF">
      <w:pPr>
        <w:rPr>
          <w:rFonts w:ascii="Verdana" w:hAnsi="Verdana"/>
          <w:b/>
          <w:u w:val="single"/>
        </w:rPr>
      </w:pPr>
      <w:r w:rsidRPr="0038303A">
        <w:rPr>
          <w:rFonts w:ascii="Verdana" w:hAnsi="Verdana"/>
          <w:b/>
          <w:u w:val="single"/>
        </w:rPr>
        <w:t>GENERAL DEPARTMENTAL BILLING/COLLECTION GUIDELINES</w:t>
      </w:r>
    </w:p>
    <w:p w:rsidR="008E5F5B" w:rsidRDefault="008E5F5B" w:rsidP="00A42DEF">
      <w:pPr>
        <w:rPr>
          <w:rFonts w:ascii="Verdana" w:hAnsi="Verdana"/>
          <w:b/>
        </w:rPr>
      </w:pPr>
    </w:p>
    <w:p w:rsidR="00B21A41" w:rsidRDefault="00540EF8">
      <w:pPr>
        <w:pStyle w:val="Style1"/>
        <w:adjustRightInd/>
        <w:spacing w:before="36"/>
        <w:ind w:right="144"/>
        <w:rPr>
          <w:rFonts w:ascii="Verdana" w:hAnsi="Verdana" w:cs="Bookman Old Style"/>
          <w:spacing w:val="-4"/>
          <w:sz w:val="24"/>
          <w:szCs w:val="24"/>
        </w:rPr>
      </w:pPr>
      <w:r w:rsidRPr="00540EF8">
        <w:rPr>
          <w:rFonts w:ascii="Verdana" w:hAnsi="Verdana" w:cs="Bookman Old Style"/>
          <w:spacing w:val="-5"/>
          <w:sz w:val="24"/>
          <w:szCs w:val="24"/>
        </w:rPr>
        <w:t xml:space="preserve">Whenever possible, a department should collect </w:t>
      </w:r>
      <w:r w:rsidR="00795C8F">
        <w:rPr>
          <w:rFonts w:ascii="Verdana" w:hAnsi="Verdana" w:cs="Bookman Old Style"/>
          <w:spacing w:val="-5"/>
          <w:sz w:val="24"/>
          <w:szCs w:val="24"/>
        </w:rPr>
        <w:t xml:space="preserve">payment </w:t>
      </w:r>
      <w:r w:rsidR="00795C8F">
        <w:rPr>
          <w:rStyle w:val="CharacterStyle1"/>
          <w:rFonts w:ascii="Verdana" w:hAnsi="Verdana"/>
          <w:spacing w:val="-5"/>
          <w:sz w:val="24"/>
          <w:szCs w:val="24"/>
        </w:rPr>
        <w:t xml:space="preserve">at the time goods are delivered </w:t>
      </w:r>
      <w:r w:rsidR="00795C8F" w:rsidRPr="00540EF8">
        <w:rPr>
          <w:rStyle w:val="CharacterStyle1"/>
          <w:rFonts w:ascii="Verdana" w:hAnsi="Verdana"/>
          <w:spacing w:val="-5"/>
          <w:sz w:val="24"/>
          <w:szCs w:val="24"/>
        </w:rPr>
        <w:t>or services rendered</w:t>
      </w:r>
      <w:r w:rsidR="00795C8F">
        <w:rPr>
          <w:rStyle w:val="CharacterStyle1"/>
          <w:rFonts w:ascii="Verdana" w:hAnsi="Verdana"/>
          <w:spacing w:val="-5"/>
          <w:sz w:val="24"/>
          <w:szCs w:val="24"/>
        </w:rPr>
        <w:t>.</w:t>
      </w:r>
      <w:r w:rsidRPr="00540EF8">
        <w:rPr>
          <w:rFonts w:ascii="Verdana" w:hAnsi="Verdana" w:cs="Bookman Old Style"/>
          <w:spacing w:val="-3"/>
          <w:sz w:val="24"/>
          <w:szCs w:val="24"/>
        </w:rPr>
        <w:t xml:space="preserve"> Immediate payment provides substantial </w:t>
      </w:r>
      <w:r w:rsidRPr="00540EF8">
        <w:rPr>
          <w:rFonts w:ascii="Verdana" w:hAnsi="Verdana" w:cs="Bookman Old Style"/>
          <w:spacing w:val="-5"/>
          <w:sz w:val="24"/>
          <w:szCs w:val="24"/>
        </w:rPr>
        <w:t xml:space="preserve">savings in recording invoices and payments, reconciling accounts, and following up </w:t>
      </w:r>
      <w:r w:rsidRPr="00540EF8">
        <w:rPr>
          <w:rFonts w:ascii="Verdana" w:hAnsi="Verdana" w:cs="Bookman Old Style"/>
          <w:sz w:val="24"/>
          <w:szCs w:val="24"/>
        </w:rPr>
        <w:t>on collection of unpaid invoice</w:t>
      </w:r>
      <w:r w:rsidR="00F3026C">
        <w:rPr>
          <w:rFonts w:ascii="Verdana" w:hAnsi="Verdana" w:cs="Bookman Old Style"/>
          <w:sz w:val="24"/>
          <w:szCs w:val="24"/>
        </w:rPr>
        <w:t>s.  G</w:t>
      </w:r>
      <w:r w:rsidRPr="00540EF8">
        <w:rPr>
          <w:rFonts w:ascii="Verdana" w:hAnsi="Verdana" w:cs="Bookman Old Style"/>
          <w:spacing w:val="-5"/>
          <w:sz w:val="24"/>
          <w:szCs w:val="24"/>
        </w:rPr>
        <w:t xml:space="preserve">enerally, amounts under $10 should not be billed; payment should be collected at </w:t>
      </w:r>
      <w:r w:rsidRPr="00540EF8">
        <w:rPr>
          <w:rFonts w:ascii="Verdana" w:hAnsi="Verdana" w:cs="Bookman Old Style"/>
          <w:spacing w:val="-4"/>
          <w:sz w:val="24"/>
          <w:szCs w:val="24"/>
        </w:rPr>
        <w:t>the time of the transaction</w:t>
      </w:r>
      <w:r w:rsidR="0013256A">
        <w:rPr>
          <w:rFonts w:ascii="Verdana" w:hAnsi="Verdana" w:cs="Bookman Old Style"/>
          <w:spacing w:val="-4"/>
          <w:sz w:val="24"/>
          <w:szCs w:val="24"/>
        </w:rPr>
        <w:t>.</w:t>
      </w:r>
    </w:p>
    <w:p w:rsidR="0013256A" w:rsidRDefault="0013256A">
      <w:pPr>
        <w:pStyle w:val="Style1"/>
        <w:adjustRightInd/>
        <w:spacing w:before="36"/>
        <w:ind w:right="144"/>
        <w:rPr>
          <w:rFonts w:ascii="Verdana" w:hAnsi="Verdana" w:cs="Bookman Old Style"/>
          <w:spacing w:val="-4"/>
          <w:sz w:val="24"/>
          <w:szCs w:val="24"/>
        </w:rPr>
      </w:pPr>
    </w:p>
    <w:p w:rsidR="00540EF8" w:rsidRDefault="00AB484B" w:rsidP="007039F3">
      <w:pPr>
        <w:jc w:val="center"/>
        <w:rPr>
          <w:rFonts w:ascii="Verdana" w:hAnsi="Verdana"/>
          <w:b/>
          <w:u w:val="single"/>
        </w:rPr>
      </w:pPr>
      <w:r w:rsidRPr="00AB484B">
        <w:rPr>
          <w:rFonts w:ascii="Verdana" w:hAnsi="Verdana"/>
          <w:b/>
          <w:u w:val="single"/>
        </w:rPr>
        <w:t>BILLING AND COLLECTING REVENUE, AND ACCOUNTING FOR DEPARTMENT RECEIVABLES</w:t>
      </w:r>
    </w:p>
    <w:p w:rsidR="007D7056" w:rsidRDefault="007D7056" w:rsidP="00A42DEF">
      <w:pPr>
        <w:rPr>
          <w:rFonts w:ascii="Verdana" w:hAnsi="Verdana"/>
          <w:b/>
          <w:u w:val="single"/>
        </w:rPr>
      </w:pPr>
    </w:p>
    <w:p w:rsidR="005F55CC" w:rsidRDefault="007D7056" w:rsidP="00AB69C1">
      <w:pPr>
        <w:pStyle w:val="Style11"/>
        <w:ind w:left="0" w:right="72"/>
        <w:rPr>
          <w:rFonts w:ascii="Verdana" w:hAnsi="Verdana"/>
          <w:sz w:val="24"/>
          <w:szCs w:val="24"/>
        </w:rPr>
      </w:pPr>
      <w:r w:rsidRPr="007D7056">
        <w:rPr>
          <w:rFonts w:ascii="Verdana" w:hAnsi="Verdana"/>
          <w:sz w:val="24"/>
          <w:szCs w:val="24"/>
        </w:rPr>
        <w:t xml:space="preserve">Departments that do not collect payment at the time goods are delivered or services rendered should issue an invoice at that time.  </w:t>
      </w:r>
      <w:r w:rsidR="005F55CC">
        <w:rPr>
          <w:rFonts w:ascii="Verdana" w:hAnsi="Verdana"/>
          <w:sz w:val="24"/>
          <w:szCs w:val="24"/>
        </w:rPr>
        <w:t>Departments maintaining their own system must use sequentially numbered invoices. Departments must maintain all documents indicating all pertinent information relating to the transactions</w:t>
      </w:r>
    </w:p>
    <w:p w:rsidR="00781D00" w:rsidRDefault="00781D00" w:rsidP="00AB69C1">
      <w:pPr>
        <w:pStyle w:val="Style11"/>
        <w:ind w:left="0" w:right="72"/>
        <w:rPr>
          <w:rFonts w:ascii="Verdana" w:hAnsi="Verdana"/>
          <w:sz w:val="24"/>
          <w:szCs w:val="24"/>
        </w:rPr>
      </w:pPr>
    </w:p>
    <w:p w:rsidR="007039F3" w:rsidRDefault="007039F3" w:rsidP="00AB69C1">
      <w:pPr>
        <w:pStyle w:val="Style11"/>
        <w:ind w:left="0" w:right="72"/>
        <w:rPr>
          <w:rFonts w:ascii="Verdana" w:hAnsi="Verdana"/>
          <w:sz w:val="24"/>
          <w:szCs w:val="24"/>
        </w:rPr>
      </w:pPr>
    </w:p>
    <w:p w:rsidR="00AB484B" w:rsidRPr="00D90FB7" w:rsidRDefault="007D7056" w:rsidP="00D90FB7">
      <w:pPr>
        <w:pStyle w:val="Style11"/>
        <w:shd w:val="clear" w:color="auto" w:fill="EEECE1" w:themeFill="background2"/>
        <w:ind w:left="0" w:right="72"/>
        <w:rPr>
          <w:rFonts w:ascii="Verdana" w:hAnsi="Verdana"/>
          <w:sz w:val="24"/>
          <w:szCs w:val="24"/>
        </w:rPr>
      </w:pPr>
      <w:r w:rsidRPr="00D90FB7">
        <w:rPr>
          <w:rFonts w:ascii="Verdana" w:hAnsi="Verdana"/>
          <w:sz w:val="24"/>
          <w:szCs w:val="24"/>
        </w:rPr>
        <w:lastRenderedPageBreak/>
        <w:t xml:space="preserve">All </w:t>
      </w:r>
      <w:r w:rsidR="006C16C3" w:rsidRPr="00D90FB7">
        <w:rPr>
          <w:rFonts w:ascii="Verdana" w:hAnsi="Verdana"/>
          <w:sz w:val="24"/>
          <w:szCs w:val="24"/>
        </w:rPr>
        <w:t>departments</w:t>
      </w:r>
      <w:r w:rsidR="005F55CC" w:rsidRPr="00D90FB7">
        <w:rPr>
          <w:rFonts w:ascii="Verdana" w:hAnsi="Verdana"/>
          <w:sz w:val="24"/>
          <w:szCs w:val="24"/>
        </w:rPr>
        <w:t xml:space="preserve"> using Invoice Receivables</w:t>
      </w:r>
      <w:r w:rsidRPr="00D90FB7">
        <w:rPr>
          <w:rFonts w:ascii="Verdana" w:hAnsi="Verdana"/>
          <w:sz w:val="24"/>
          <w:szCs w:val="24"/>
        </w:rPr>
        <w:t xml:space="preserve"> must use an invoice approved b</w:t>
      </w:r>
      <w:r w:rsidR="005F55CC" w:rsidRPr="00D90FB7">
        <w:rPr>
          <w:rFonts w:ascii="Verdana" w:hAnsi="Verdana"/>
          <w:sz w:val="24"/>
          <w:szCs w:val="24"/>
        </w:rPr>
        <w:t xml:space="preserve">y Invoice Receivables </w:t>
      </w:r>
      <w:r w:rsidRPr="00D90FB7">
        <w:rPr>
          <w:rFonts w:ascii="Verdana" w:hAnsi="Verdana"/>
          <w:sz w:val="24"/>
          <w:szCs w:val="24"/>
        </w:rPr>
        <w:t xml:space="preserve">to ensure required information is on the invoice. </w:t>
      </w:r>
      <w:r w:rsidR="00AB69C1" w:rsidRPr="00D90FB7">
        <w:rPr>
          <w:rFonts w:ascii="Verdana" w:hAnsi="Verdana"/>
          <w:sz w:val="24"/>
          <w:szCs w:val="24"/>
        </w:rPr>
        <w:t xml:space="preserve">Please contact IR at (206) 543-7560 for assistance with invoice number series or the invoice template. </w:t>
      </w:r>
      <w:r w:rsidR="006C16C3" w:rsidRPr="00D90FB7">
        <w:rPr>
          <w:rFonts w:ascii="Verdana" w:hAnsi="Verdana"/>
          <w:sz w:val="24"/>
          <w:szCs w:val="24"/>
        </w:rPr>
        <w:t>Invoices may be electronically generated</w:t>
      </w:r>
      <w:r w:rsidR="005F55CC" w:rsidRPr="00D90FB7">
        <w:rPr>
          <w:rFonts w:ascii="Verdana" w:hAnsi="Verdana"/>
          <w:sz w:val="24"/>
          <w:szCs w:val="24"/>
        </w:rPr>
        <w:t>.</w:t>
      </w:r>
    </w:p>
    <w:p w:rsidR="005F55CC" w:rsidRDefault="005F55CC" w:rsidP="00DF6B70">
      <w:pPr>
        <w:rPr>
          <w:rFonts w:ascii="Verdana" w:hAnsi="Verdana"/>
          <w:b/>
          <w:u w:val="single"/>
        </w:rPr>
      </w:pPr>
    </w:p>
    <w:p w:rsidR="00DF6B70" w:rsidRDefault="00DF6B70" w:rsidP="007039F3">
      <w:pPr>
        <w:jc w:val="center"/>
        <w:rPr>
          <w:rFonts w:ascii="Verdana" w:hAnsi="Verdana"/>
          <w:b/>
          <w:u w:val="single"/>
        </w:rPr>
      </w:pPr>
      <w:r w:rsidRPr="004D3266">
        <w:rPr>
          <w:rFonts w:ascii="Verdana" w:hAnsi="Verdana"/>
          <w:b/>
          <w:u w:val="single"/>
        </w:rPr>
        <w:t>I</w:t>
      </w:r>
      <w:r w:rsidR="00781D00">
        <w:rPr>
          <w:rFonts w:ascii="Verdana" w:hAnsi="Verdana"/>
          <w:b/>
          <w:u w:val="single"/>
        </w:rPr>
        <w:t>NTEREST</w:t>
      </w:r>
    </w:p>
    <w:p w:rsidR="00DF6B70" w:rsidRDefault="00DF6B70" w:rsidP="00DF6B70">
      <w:pPr>
        <w:rPr>
          <w:rFonts w:ascii="Verdana" w:hAnsi="Verdana"/>
          <w:b/>
          <w:u w:val="single"/>
        </w:rPr>
      </w:pPr>
    </w:p>
    <w:p w:rsidR="00DF6B70" w:rsidRDefault="00DF6B70" w:rsidP="00DF6B70">
      <w:pPr>
        <w:rPr>
          <w:rFonts w:ascii="Verdana" w:hAnsi="Verdana"/>
        </w:rPr>
      </w:pPr>
      <w:r>
        <w:rPr>
          <w:rFonts w:ascii="Verdana" w:hAnsi="Verdana"/>
        </w:rPr>
        <w:t xml:space="preserve">Interest accrual is required by state RCW 43.17.240.  More information regarding interest accrual can be found at: </w:t>
      </w:r>
      <w:hyperlink r:id="rId8" w:history="1">
        <w:r w:rsidR="0034484E" w:rsidRPr="00C86FEF">
          <w:rPr>
            <w:rStyle w:val="Hyperlink"/>
            <w:rFonts w:ascii="Verdana" w:hAnsi="Verdana"/>
          </w:rPr>
          <w:t>http://apps.leg.wa.gov/RCW/default.aspx?cite=43.17.240</w:t>
        </w:r>
      </w:hyperlink>
    </w:p>
    <w:p w:rsidR="0034484E" w:rsidRPr="005A01CB" w:rsidRDefault="0034484E" w:rsidP="00DF6B70">
      <w:pPr>
        <w:rPr>
          <w:rFonts w:ascii="Verdana" w:hAnsi="Verdana"/>
        </w:rPr>
      </w:pPr>
      <w:r>
        <w:rPr>
          <w:rFonts w:ascii="Verdana" w:hAnsi="Verdana"/>
        </w:rPr>
        <w:t>All departments are required to charge interest on their receivables.</w:t>
      </w:r>
    </w:p>
    <w:p w:rsidR="00DF6B70" w:rsidRDefault="00DF6B70" w:rsidP="00DF6B70">
      <w:pPr>
        <w:rPr>
          <w:rFonts w:ascii="Verdana" w:hAnsi="Verdana"/>
          <w:b/>
          <w:u w:val="single"/>
        </w:rPr>
      </w:pPr>
    </w:p>
    <w:p w:rsidR="00DF6B70" w:rsidRDefault="00DF6B70" w:rsidP="00DF6B70">
      <w:pPr>
        <w:rPr>
          <w:rFonts w:ascii="Verdana" w:hAnsi="Verdana"/>
        </w:rPr>
      </w:pPr>
      <w:r>
        <w:rPr>
          <w:rFonts w:ascii="Verdana" w:hAnsi="Verdana"/>
        </w:rPr>
        <w:t>Invoices begin accruing interest at a rate of 1% per month/12% annually at 31 days past due.  All invoices must contain the following disclaimer notifying customers of the potential for interest accrual:</w:t>
      </w:r>
    </w:p>
    <w:p w:rsidR="00DF6B70" w:rsidRDefault="00DF6B70" w:rsidP="00DF6B70">
      <w:pPr>
        <w:rPr>
          <w:rFonts w:ascii="Verdana" w:hAnsi="Verdana"/>
        </w:rPr>
      </w:pPr>
    </w:p>
    <w:p w:rsidR="007039F3" w:rsidRDefault="007039F3" w:rsidP="007039F3">
      <w:pPr>
        <w:rPr>
          <w:rFonts w:ascii="Verdana" w:hAnsi="Verdana"/>
          <w:b/>
          <w:i/>
        </w:rPr>
      </w:pPr>
    </w:p>
    <w:p w:rsidR="00DF6B70" w:rsidRPr="0013256A" w:rsidRDefault="007039F3" w:rsidP="007039F3">
      <w:pPr>
        <w:rPr>
          <w:rFonts w:ascii="Verdana" w:hAnsi="Verdana"/>
          <w:color w:val="C0504D" w:themeColor="accent2"/>
        </w:rPr>
      </w:pPr>
      <w:r w:rsidRPr="00175A5C">
        <w:rPr>
          <w:rStyle w:val="CharacterStyle1"/>
          <w:rFonts w:ascii="Verdana" w:eastAsiaTheme="minorEastAsia" w:hAnsi="Verdana"/>
          <w:b/>
          <w:i/>
          <w:sz w:val="24"/>
          <w:szCs w:val="24"/>
        </w:rPr>
        <w:t>IMPORTANT</w:t>
      </w:r>
      <w:r w:rsidRPr="00175A5C">
        <w:rPr>
          <w:rStyle w:val="CharacterStyle1"/>
          <w:rFonts w:eastAsiaTheme="minorEastAsia"/>
          <w:i/>
        </w:rPr>
        <w:t xml:space="preserve"> </w:t>
      </w:r>
      <w:r w:rsidRPr="00175A5C">
        <w:rPr>
          <w:rFonts w:ascii="Verdana" w:hAnsi="Verdana"/>
          <w:b/>
          <w:i/>
          <w:color w:val="000000"/>
        </w:rPr>
        <w:t>NOTE</w:t>
      </w:r>
      <w:r>
        <w:rPr>
          <w:rFonts w:ascii="Verdana" w:hAnsi="Verdana"/>
          <w:color w:val="000000"/>
        </w:rPr>
        <w:t xml:space="preserve">: </w:t>
      </w:r>
      <w:r w:rsidR="00DF6B70" w:rsidRPr="0013256A">
        <w:rPr>
          <w:rFonts w:ascii="Verdana" w:hAnsi="Verdana"/>
          <w:color w:val="C0504D" w:themeColor="accent2"/>
        </w:rPr>
        <w:t>“A finance charge may be added to past due balances at a periodic rate of 1% per month, or 12% annually.”</w:t>
      </w:r>
    </w:p>
    <w:p w:rsidR="00DF6B70" w:rsidRDefault="00DF6B70" w:rsidP="00DF6B70">
      <w:pPr>
        <w:rPr>
          <w:rFonts w:ascii="Verdana" w:hAnsi="Verdana"/>
        </w:rPr>
      </w:pPr>
    </w:p>
    <w:p w:rsidR="007D7056" w:rsidRDefault="007D7056" w:rsidP="00A42DEF">
      <w:pPr>
        <w:rPr>
          <w:rFonts w:ascii="Verdana" w:hAnsi="Verdana"/>
        </w:rPr>
      </w:pPr>
    </w:p>
    <w:p w:rsidR="00752EA2" w:rsidRPr="00964F40" w:rsidRDefault="00964F40" w:rsidP="007039F3">
      <w:pPr>
        <w:jc w:val="center"/>
        <w:rPr>
          <w:rFonts w:ascii="Verdana" w:hAnsi="Verdana"/>
          <w:b/>
          <w:u w:val="single"/>
        </w:rPr>
      </w:pPr>
      <w:r w:rsidRPr="00964F40">
        <w:rPr>
          <w:rFonts w:ascii="Verdana" w:hAnsi="Verdana"/>
          <w:b/>
          <w:u w:val="single"/>
        </w:rPr>
        <w:t>FORMS TO USE FOR INVOICING</w:t>
      </w:r>
    </w:p>
    <w:p w:rsidR="00287B7F" w:rsidRDefault="005141B0" w:rsidP="00F73A32">
      <w:pPr>
        <w:pStyle w:val="Style11"/>
        <w:ind w:left="0" w:right="72"/>
        <w:rPr>
          <w:rFonts w:ascii="Verdana" w:hAnsi="Verdana"/>
          <w:sz w:val="24"/>
          <w:szCs w:val="24"/>
        </w:rPr>
      </w:pPr>
      <w:r>
        <w:rPr>
          <w:rFonts w:ascii="Verdana" w:hAnsi="Verdana"/>
          <w:sz w:val="24"/>
          <w:szCs w:val="24"/>
        </w:rPr>
        <w:t xml:space="preserve">Departments using the Invoice Receivables system must be </w:t>
      </w:r>
      <w:r w:rsidR="00287B7F">
        <w:rPr>
          <w:rFonts w:ascii="Verdana" w:hAnsi="Verdana"/>
          <w:sz w:val="24"/>
          <w:szCs w:val="24"/>
        </w:rPr>
        <w:t xml:space="preserve">assigned </w:t>
      </w:r>
      <w:r w:rsidR="00BB6EEB">
        <w:rPr>
          <w:rFonts w:ascii="Verdana" w:hAnsi="Verdana"/>
          <w:sz w:val="24"/>
          <w:szCs w:val="24"/>
        </w:rPr>
        <w:t>a</w:t>
      </w:r>
      <w:r w:rsidR="00964F40">
        <w:rPr>
          <w:rFonts w:ascii="Verdana" w:hAnsi="Verdana"/>
          <w:sz w:val="24"/>
          <w:szCs w:val="24"/>
        </w:rPr>
        <w:t xml:space="preserve"> </w:t>
      </w:r>
      <w:r w:rsidR="00964F40" w:rsidRPr="00964F40">
        <w:rPr>
          <w:rFonts w:ascii="Verdana" w:hAnsi="Verdana"/>
          <w:b/>
          <w:sz w:val="24"/>
          <w:szCs w:val="24"/>
        </w:rPr>
        <w:t>Unique</w:t>
      </w:r>
      <w:r w:rsidR="00BB6EEB">
        <w:rPr>
          <w:rFonts w:ascii="Verdana" w:hAnsi="Verdana"/>
          <w:sz w:val="24"/>
          <w:szCs w:val="24"/>
        </w:rPr>
        <w:t xml:space="preserve"> invoice number series by </w:t>
      </w:r>
      <w:r w:rsidR="00287B7F">
        <w:rPr>
          <w:rFonts w:ascii="Verdana" w:hAnsi="Verdana"/>
          <w:sz w:val="24"/>
          <w:szCs w:val="24"/>
        </w:rPr>
        <w:t>Invoice Receivables, and must use one of the following approved invoice templates:</w:t>
      </w:r>
      <w:r w:rsidR="00033AA4">
        <w:rPr>
          <w:rFonts w:ascii="Verdana" w:hAnsi="Verdana"/>
          <w:sz w:val="24"/>
          <w:szCs w:val="24"/>
        </w:rPr>
        <w:t xml:space="preserve">  </w:t>
      </w:r>
    </w:p>
    <w:p w:rsidR="00287B7F" w:rsidRDefault="000E1391" w:rsidP="00287B7F">
      <w:pPr>
        <w:pStyle w:val="Style11"/>
        <w:numPr>
          <w:ilvl w:val="0"/>
          <w:numId w:val="7"/>
        </w:numPr>
        <w:ind w:right="72"/>
        <w:rPr>
          <w:rFonts w:ascii="Verdana" w:hAnsi="Verdana"/>
          <w:sz w:val="24"/>
          <w:szCs w:val="24"/>
        </w:rPr>
      </w:pPr>
      <w:hyperlink r:id="rId9" w:history="1">
        <w:r w:rsidR="00287B7F" w:rsidRPr="00B312CF">
          <w:rPr>
            <w:rStyle w:val="Hyperlink"/>
            <w:rFonts w:ascii="Verdana" w:hAnsi="Verdana"/>
            <w:sz w:val="24"/>
            <w:szCs w:val="24"/>
          </w:rPr>
          <w:t>Word template (blank)</w:t>
        </w:r>
      </w:hyperlink>
    </w:p>
    <w:p w:rsidR="00287B7F" w:rsidRPr="00287B7F" w:rsidRDefault="000E1391" w:rsidP="00287B7F">
      <w:pPr>
        <w:pStyle w:val="Style11"/>
        <w:numPr>
          <w:ilvl w:val="0"/>
          <w:numId w:val="7"/>
        </w:numPr>
        <w:ind w:right="72"/>
        <w:rPr>
          <w:rFonts w:ascii="Verdana" w:hAnsi="Verdana"/>
          <w:sz w:val="24"/>
          <w:szCs w:val="24"/>
        </w:rPr>
      </w:pPr>
      <w:hyperlink r:id="rId10" w:history="1">
        <w:r w:rsidR="00287B7F" w:rsidRPr="00B312CF">
          <w:rPr>
            <w:rStyle w:val="Hyperlink"/>
            <w:rFonts w:ascii="Verdana" w:hAnsi="Verdana"/>
            <w:sz w:val="24"/>
            <w:szCs w:val="24"/>
          </w:rPr>
          <w:t>Excel template (blank)</w:t>
        </w:r>
      </w:hyperlink>
    </w:p>
    <w:p w:rsidR="00795C8F" w:rsidRPr="00033AA4" w:rsidRDefault="00F3026C" w:rsidP="00F73A32">
      <w:pPr>
        <w:pStyle w:val="Style11"/>
        <w:ind w:left="0" w:right="72"/>
        <w:rPr>
          <w:rFonts w:ascii="Verdana" w:hAnsi="Verdana" w:cs="Courier New"/>
          <w:color w:val="FF0000"/>
          <w:spacing w:val="-5"/>
          <w:sz w:val="24"/>
          <w:szCs w:val="24"/>
        </w:rPr>
      </w:pPr>
      <w:r>
        <w:rPr>
          <w:rFonts w:ascii="Verdana" w:hAnsi="Verdana"/>
          <w:sz w:val="24"/>
          <w:szCs w:val="24"/>
        </w:rPr>
        <w:t xml:space="preserve">Please contact </w:t>
      </w:r>
      <w:r w:rsidR="00287B7F" w:rsidRPr="00287B7F">
        <w:rPr>
          <w:rFonts w:ascii="Verdana" w:hAnsi="Verdana"/>
          <w:sz w:val="24"/>
          <w:szCs w:val="24"/>
        </w:rPr>
        <w:t>I</w:t>
      </w:r>
      <w:r w:rsidR="00BB6EEB">
        <w:rPr>
          <w:rFonts w:ascii="Verdana" w:hAnsi="Verdana"/>
          <w:sz w:val="24"/>
          <w:szCs w:val="24"/>
        </w:rPr>
        <w:t xml:space="preserve">nvoice </w:t>
      </w:r>
      <w:r w:rsidR="00287B7F" w:rsidRPr="00287B7F">
        <w:rPr>
          <w:rFonts w:ascii="Verdana" w:hAnsi="Verdana"/>
          <w:sz w:val="24"/>
          <w:szCs w:val="24"/>
        </w:rPr>
        <w:t>R</w:t>
      </w:r>
      <w:r w:rsidR="00BB6EEB">
        <w:rPr>
          <w:rFonts w:ascii="Verdana" w:hAnsi="Verdana"/>
          <w:sz w:val="24"/>
          <w:szCs w:val="24"/>
        </w:rPr>
        <w:t>eceivables</w:t>
      </w:r>
      <w:r w:rsidR="00287B7F" w:rsidRPr="00287B7F">
        <w:rPr>
          <w:rFonts w:ascii="Verdana" w:hAnsi="Verdana"/>
          <w:sz w:val="24"/>
          <w:szCs w:val="24"/>
        </w:rPr>
        <w:t xml:space="preserve"> at (206) 543-7560</w:t>
      </w:r>
      <w:r w:rsidR="00287B7F">
        <w:rPr>
          <w:rFonts w:ascii="Verdana" w:hAnsi="Verdana"/>
          <w:sz w:val="24"/>
          <w:szCs w:val="24"/>
        </w:rPr>
        <w:t xml:space="preserve"> for assistance with invoice number series or the invoice template</w:t>
      </w:r>
      <w:r w:rsidR="00287B7F" w:rsidRPr="00287B7F">
        <w:rPr>
          <w:rFonts w:ascii="Verdana" w:hAnsi="Verdana"/>
          <w:sz w:val="24"/>
          <w:szCs w:val="24"/>
        </w:rPr>
        <w:t>.</w:t>
      </w:r>
    </w:p>
    <w:p w:rsidR="00540EF8" w:rsidRDefault="00540EF8" w:rsidP="00A42DEF"/>
    <w:p w:rsidR="00964F40" w:rsidRPr="00964F40" w:rsidRDefault="00964F40" w:rsidP="007039F3">
      <w:pPr>
        <w:jc w:val="center"/>
        <w:rPr>
          <w:rFonts w:ascii="Verdana" w:hAnsi="Verdana"/>
          <w:b/>
          <w:u w:val="single"/>
        </w:rPr>
      </w:pPr>
      <w:r w:rsidRPr="00964F40">
        <w:rPr>
          <w:rFonts w:ascii="Verdana" w:hAnsi="Verdana"/>
          <w:b/>
          <w:u w:val="single"/>
        </w:rPr>
        <w:t>PROCEDURES FOR SUBMITTING INVOICE TO INVOICE RECEIVABLES (CENTRAL SYSTEM)</w:t>
      </w:r>
    </w:p>
    <w:p w:rsidR="008E5F5B" w:rsidRPr="008E5F5B" w:rsidRDefault="008E5F5B" w:rsidP="008E5F5B">
      <w:pPr>
        <w:pStyle w:val="Default"/>
      </w:pPr>
    </w:p>
    <w:p w:rsidR="002D5397" w:rsidRDefault="002D5397" w:rsidP="00F73A32">
      <w:pPr>
        <w:pStyle w:val="Default"/>
        <w:rPr>
          <w:rFonts w:ascii="Verdana" w:hAnsi="Verdana" w:cs="Times New Roman"/>
        </w:rPr>
      </w:pPr>
      <w:r>
        <w:rPr>
          <w:rFonts w:ascii="Verdana" w:hAnsi="Verdana" w:cs="Times New Roman"/>
        </w:rPr>
        <w:t>Invoice records may be submitted for loading to the I</w:t>
      </w:r>
      <w:r w:rsidR="00BB6EEB">
        <w:rPr>
          <w:rFonts w:ascii="Verdana" w:hAnsi="Verdana" w:cs="Times New Roman"/>
        </w:rPr>
        <w:t xml:space="preserve">nvoice </w:t>
      </w:r>
      <w:r>
        <w:rPr>
          <w:rFonts w:ascii="Verdana" w:hAnsi="Verdana" w:cs="Times New Roman"/>
        </w:rPr>
        <w:t>R</w:t>
      </w:r>
      <w:r w:rsidR="00BB6EEB">
        <w:rPr>
          <w:rFonts w:ascii="Verdana" w:hAnsi="Verdana" w:cs="Times New Roman"/>
        </w:rPr>
        <w:t>eceivables</w:t>
      </w:r>
      <w:r>
        <w:rPr>
          <w:rFonts w:ascii="Verdana" w:hAnsi="Verdana" w:cs="Times New Roman"/>
        </w:rPr>
        <w:t xml:space="preserve"> system in </w:t>
      </w:r>
      <w:r w:rsidR="00D732B7">
        <w:rPr>
          <w:rFonts w:ascii="Verdana" w:hAnsi="Verdana" w:cs="Times New Roman"/>
        </w:rPr>
        <w:t>two</w:t>
      </w:r>
      <w:r>
        <w:rPr>
          <w:rFonts w:ascii="Verdana" w:hAnsi="Verdana" w:cs="Times New Roman"/>
        </w:rPr>
        <w:t xml:space="preserve"> ways:</w:t>
      </w:r>
    </w:p>
    <w:p w:rsidR="002D5397" w:rsidRDefault="002D5397" w:rsidP="00F73A32">
      <w:pPr>
        <w:pStyle w:val="Default"/>
        <w:rPr>
          <w:rFonts w:ascii="Verdana" w:hAnsi="Verdana" w:cs="Times New Roman"/>
        </w:rPr>
      </w:pPr>
    </w:p>
    <w:p w:rsidR="007B22D3" w:rsidRDefault="002D5397" w:rsidP="00D732B7">
      <w:pPr>
        <w:pStyle w:val="Default"/>
        <w:numPr>
          <w:ilvl w:val="0"/>
          <w:numId w:val="26"/>
        </w:numPr>
        <w:rPr>
          <w:rFonts w:ascii="Verdana" w:hAnsi="Verdana" w:cs="Times New Roman"/>
        </w:rPr>
      </w:pPr>
      <w:r>
        <w:rPr>
          <w:rFonts w:ascii="Verdana" w:hAnsi="Verdana" w:cs="Times New Roman"/>
        </w:rPr>
        <w:t>Web Entry: Departments may submit individual invoice records online via the I</w:t>
      </w:r>
      <w:r w:rsidR="00BB6EEB">
        <w:rPr>
          <w:rFonts w:ascii="Verdana" w:hAnsi="Verdana" w:cs="Times New Roman"/>
        </w:rPr>
        <w:t xml:space="preserve">nvoice </w:t>
      </w:r>
      <w:r>
        <w:rPr>
          <w:rFonts w:ascii="Verdana" w:hAnsi="Verdana" w:cs="Times New Roman"/>
        </w:rPr>
        <w:t>R</w:t>
      </w:r>
      <w:r w:rsidR="00BB6EEB">
        <w:rPr>
          <w:rFonts w:ascii="Verdana" w:hAnsi="Verdana" w:cs="Times New Roman"/>
        </w:rPr>
        <w:t>eceivables</w:t>
      </w:r>
      <w:r>
        <w:rPr>
          <w:rFonts w:ascii="Verdana" w:hAnsi="Verdana" w:cs="Times New Roman"/>
        </w:rPr>
        <w:t xml:space="preserve"> Entry website at </w:t>
      </w:r>
      <w:hyperlink r:id="rId11" w:history="1">
        <w:r w:rsidRPr="00CD08FF">
          <w:rPr>
            <w:rStyle w:val="Hyperlink"/>
            <w:rFonts w:ascii="Verdana" w:hAnsi="Verdana" w:cs="Times New Roman"/>
          </w:rPr>
          <w:t>http://f2.washington.edu/fm/sfs/ir/entry</w:t>
        </w:r>
      </w:hyperlink>
      <w:r>
        <w:rPr>
          <w:rFonts w:ascii="Verdana" w:hAnsi="Verdana" w:cs="Times New Roman"/>
        </w:rPr>
        <w:t xml:space="preserve">.  </w:t>
      </w:r>
    </w:p>
    <w:p w:rsidR="002256ED" w:rsidRDefault="002256ED" w:rsidP="00F73A32">
      <w:pPr>
        <w:pStyle w:val="Default"/>
        <w:rPr>
          <w:rFonts w:ascii="Verdana" w:hAnsi="Verdana" w:cs="Times New Roman"/>
        </w:rPr>
      </w:pPr>
    </w:p>
    <w:p w:rsidR="00093479" w:rsidRDefault="002D5397" w:rsidP="00F73A32">
      <w:pPr>
        <w:pStyle w:val="Default"/>
        <w:rPr>
          <w:rFonts w:ascii="Verdana" w:hAnsi="Verdana" w:cs="Times New Roman"/>
        </w:rPr>
      </w:pPr>
      <w:r>
        <w:rPr>
          <w:rFonts w:ascii="Verdana" w:hAnsi="Verdana" w:cs="Times New Roman"/>
        </w:rPr>
        <w:t xml:space="preserve">Instructions for Invoice Input via the web may be found at </w:t>
      </w:r>
      <w:hyperlink r:id="rId12" w:history="1">
        <w:r w:rsidR="00093479" w:rsidRPr="006C28A4">
          <w:rPr>
            <w:rStyle w:val="Hyperlink"/>
            <w:rFonts w:ascii="Verdana" w:hAnsi="Verdana" w:cs="Times New Roman"/>
          </w:rPr>
          <w:t>http://f2.washington.edu/fm/sfs/sites/default/files/doc/ir-entry.docx</w:t>
        </w:r>
      </w:hyperlink>
      <w:r w:rsidR="00093479">
        <w:rPr>
          <w:rFonts w:ascii="Verdana" w:hAnsi="Verdana" w:cs="Times New Roman"/>
        </w:rPr>
        <w:t>.</w:t>
      </w:r>
    </w:p>
    <w:p w:rsidR="002D5397" w:rsidRDefault="002D5397" w:rsidP="00F73A32">
      <w:pPr>
        <w:pStyle w:val="Default"/>
        <w:rPr>
          <w:rFonts w:ascii="Verdana" w:hAnsi="Verdana" w:cs="Times New Roman"/>
        </w:rPr>
      </w:pPr>
      <w:r>
        <w:rPr>
          <w:rFonts w:ascii="Verdana" w:hAnsi="Verdana" w:cs="Times New Roman"/>
        </w:rPr>
        <w:t xml:space="preserve">Invoices input via the web by 3pm will be uploaded that </w:t>
      </w:r>
      <w:r w:rsidR="00AB484B">
        <w:rPr>
          <w:rFonts w:ascii="Verdana" w:hAnsi="Verdana" w:cs="Times New Roman"/>
        </w:rPr>
        <w:t>night</w:t>
      </w:r>
      <w:r>
        <w:rPr>
          <w:rFonts w:ascii="Verdana" w:hAnsi="Verdana" w:cs="Times New Roman"/>
        </w:rPr>
        <w:t xml:space="preserve"> and available on the I</w:t>
      </w:r>
      <w:r w:rsidR="00BB6EEB">
        <w:rPr>
          <w:rFonts w:ascii="Verdana" w:hAnsi="Verdana" w:cs="Times New Roman"/>
        </w:rPr>
        <w:t xml:space="preserve">nvoice </w:t>
      </w:r>
      <w:r>
        <w:rPr>
          <w:rFonts w:ascii="Verdana" w:hAnsi="Verdana" w:cs="Times New Roman"/>
        </w:rPr>
        <w:t>R</w:t>
      </w:r>
      <w:r w:rsidR="00BB6EEB">
        <w:rPr>
          <w:rFonts w:ascii="Verdana" w:hAnsi="Verdana" w:cs="Times New Roman"/>
        </w:rPr>
        <w:t>eceivables</w:t>
      </w:r>
      <w:r>
        <w:rPr>
          <w:rFonts w:ascii="Verdana" w:hAnsi="Verdana" w:cs="Times New Roman"/>
        </w:rPr>
        <w:t xml:space="preserve"> system the following business day.</w:t>
      </w:r>
    </w:p>
    <w:p w:rsidR="0038303A" w:rsidRDefault="00033AA4" w:rsidP="0038303A">
      <w:pPr>
        <w:pStyle w:val="Style11"/>
        <w:ind w:left="0"/>
        <w:rPr>
          <w:rStyle w:val="CharacterStyle1"/>
          <w:rFonts w:ascii="Verdana" w:hAnsi="Verdana"/>
          <w:spacing w:val="-5"/>
          <w:sz w:val="24"/>
          <w:szCs w:val="24"/>
        </w:rPr>
      </w:pPr>
      <w:r w:rsidRPr="0038303A">
        <w:rPr>
          <w:rFonts w:ascii="Verdana" w:hAnsi="Verdana" w:cs="Times New Roman"/>
          <w:b/>
        </w:rPr>
        <w:t>Note:</w:t>
      </w:r>
      <w:r>
        <w:rPr>
          <w:rFonts w:ascii="Verdana" w:hAnsi="Verdana" w:cs="Times New Roman"/>
        </w:rPr>
        <w:t xml:space="preserve">  </w:t>
      </w:r>
      <w:r w:rsidR="0038303A">
        <w:rPr>
          <w:rStyle w:val="CharacterStyle1"/>
          <w:rFonts w:ascii="Verdana" w:hAnsi="Verdana"/>
          <w:spacing w:val="-5"/>
          <w:sz w:val="24"/>
          <w:szCs w:val="24"/>
        </w:rPr>
        <w:t>To ensure timely servicing of your invoices, please submit your records to I</w:t>
      </w:r>
      <w:r w:rsidR="00BB6EEB">
        <w:rPr>
          <w:rStyle w:val="CharacterStyle1"/>
          <w:rFonts w:ascii="Verdana" w:hAnsi="Verdana"/>
          <w:spacing w:val="-5"/>
          <w:sz w:val="24"/>
          <w:szCs w:val="24"/>
        </w:rPr>
        <w:t xml:space="preserve">nvoice </w:t>
      </w:r>
      <w:r w:rsidR="0038303A">
        <w:rPr>
          <w:rStyle w:val="CharacterStyle1"/>
          <w:rFonts w:ascii="Verdana" w:hAnsi="Verdana"/>
          <w:spacing w:val="-5"/>
          <w:sz w:val="24"/>
          <w:szCs w:val="24"/>
        </w:rPr>
        <w:t>R</w:t>
      </w:r>
      <w:r w:rsidR="00BB6EEB">
        <w:rPr>
          <w:rStyle w:val="CharacterStyle1"/>
          <w:rFonts w:ascii="Verdana" w:hAnsi="Verdana"/>
          <w:spacing w:val="-5"/>
          <w:sz w:val="24"/>
          <w:szCs w:val="24"/>
        </w:rPr>
        <w:t xml:space="preserve">eceivables </w:t>
      </w:r>
      <w:r w:rsidR="0038303A">
        <w:rPr>
          <w:rStyle w:val="CharacterStyle1"/>
          <w:rFonts w:ascii="Verdana" w:hAnsi="Verdana"/>
          <w:spacing w:val="-5"/>
          <w:sz w:val="24"/>
          <w:szCs w:val="24"/>
        </w:rPr>
        <w:t>within 1 business day of issuing the invoice.</w:t>
      </w:r>
    </w:p>
    <w:p w:rsidR="002D5397" w:rsidRDefault="002D5397" w:rsidP="00F73A32">
      <w:pPr>
        <w:pStyle w:val="Default"/>
        <w:rPr>
          <w:rFonts w:ascii="Verdana" w:hAnsi="Verdana" w:cs="Times New Roman"/>
        </w:rPr>
      </w:pPr>
    </w:p>
    <w:p w:rsidR="00D732B7" w:rsidRDefault="002D5397" w:rsidP="00D732B7">
      <w:pPr>
        <w:pStyle w:val="Default"/>
        <w:numPr>
          <w:ilvl w:val="0"/>
          <w:numId w:val="26"/>
        </w:numPr>
        <w:rPr>
          <w:rFonts w:ascii="Verdana" w:hAnsi="Verdana" w:cs="Times New Roman"/>
        </w:rPr>
      </w:pPr>
      <w:r>
        <w:rPr>
          <w:rFonts w:ascii="Verdana" w:hAnsi="Verdana" w:cs="Times New Roman"/>
        </w:rPr>
        <w:t>Departments may also submit invoice records using the standard Invoice Entry Excel template</w:t>
      </w:r>
      <w:r w:rsidR="00D732B7">
        <w:rPr>
          <w:rFonts w:ascii="Verdana" w:hAnsi="Verdana" w:cs="Times New Roman"/>
        </w:rPr>
        <w:t xml:space="preserve">. </w:t>
      </w:r>
      <w:r>
        <w:rPr>
          <w:rFonts w:ascii="Verdana" w:hAnsi="Verdana" w:cs="Times New Roman"/>
        </w:rPr>
        <w:t xml:space="preserve"> The Excel spreadsheet is t</w:t>
      </w:r>
      <w:r w:rsidR="00287B7F">
        <w:rPr>
          <w:rFonts w:ascii="Verdana" w:hAnsi="Verdana" w:cs="Times New Roman"/>
        </w:rPr>
        <w:t xml:space="preserve">he preferred method for </w:t>
      </w:r>
      <w:r>
        <w:rPr>
          <w:rFonts w:ascii="Verdana" w:hAnsi="Verdana" w:cs="Times New Roman"/>
        </w:rPr>
        <w:t xml:space="preserve">submissions of </w:t>
      </w:r>
      <w:r w:rsidRPr="00287B7F">
        <w:rPr>
          <w:rFonts w:ascii="Verdana" w:hAnsi="Verdana" w:cs="Times New Roman"/>
          <w:i/>
        </w:rPr>
        <w:t>multiple</w:t>
      </w:r>
      <w:r w:rsidRPr="00287B7F">
        <w:rPr>
          <w:rFonts w:ascii="Verdana" w:hAnsi="Verdana" w:cs="Times New Roman"/>
          <w:b/>
          <w:i/>
        </w:rPr>
        <w:t xml:space="preserve"> </w:t>
      </w:r>
      <w:r w:rsidRPr="00287B7F">
        <w:rPr>
          <w:rFonts w:ascii="Verdana" w:hAnsi="Verdana" w:cs="Times New Roman"/>
        </w:rPr>
        <w:t>invoice records</w:t>
      </w:r>
      <w:r w:rsidR="00287B7F">
        <w:rPr>
          <w:rFonts w:ascii="Verdana" w:hAnsi="Verdana" w:cs="Times New Roman"/>
        </w:rPr>
        <w:t>, and may be used in conjunction with the invoice template to create a mail-merge document for generating invoices</w:t>
      </w:r>
      <w:r>
        <w:rPr>
          <w:rFonts w:ascii="Verdana" w:hAnsi="Verdana" w:cs="Times New Roman"/>
        </w:rPr>
        <w:t xml:space="preserve">.  </w:t>
      </w:r>
    </w:p>
    <w:p w:rsidR="00D732B7" w:rsidRDefault="00D732B7" w:rsidP="00F73A32">
      <w:pPr>
        <w:pStyle w:val="Default"/>
        <w:rPr>
          <w:rFonts w:ascii="Verdana" w:hAnsi="Verdana" w:cs="Times New Roman"/>
        </w:rPr>
      </w:pPr>
    </w:p>
    <w:p w:rsidR="002D5397" w:rsidRPr="002D5397" w:rsidRDefault="00D732B7" w:rsidP="00F73A32">
      <w:pPr>
        <w:pStyle w:val="Default"/>
        <w:rPr>
          <w:rFonts w:ascii="Verdana" w:hAnsi="Verdana" w:cs="Times New Roman"/>
        </w:rPr>
      </w:pPr>
      <w:r>
        <w:rPr>
          <w:rFonts w:ascii="Verdana" w:hAnsi="Verdana" w:cs="Times New Roman"/>
        </w:rPr>
        <w:t xml:space="preserve">To use this method, please contact Invoice Receivables via phone at </w:t>
      </w:r>
      <w:r w:rsidRPr="00287B7F">
        <w:rPr>
          <w:rFonts w:ascii="Verdana" w:hAnsi="Verdana"/>
        </w:rPr>
        <w:t>(206) 543-7560</w:t>
      </w:r>
      <w:r>
        <w:rPr>
          <w:rFonts w:ascii="Verdana" w:hAnsi="Verdana"/>
        </w:rPr>
        <w:t xml:space="preserve"> or by e mailing </w:t>
      </w:r>
      <w:hyperlink r:id="rId13" w:history="1">
        <w:r w:rsidRPr="00910D22">
          <w:rPr>
            <w:rStyle w:val="Hyperlink"/>
            <w:rFonts w:ascii="Verdana" w:hAnsi="Verdana"/>
          </w:rPr>
          <w:t>invoices@u.washington.edu</w:t>
        </w:r>
      </w:hyperlink>
      <w:r>
        <w:t xml:space="preserve"> and advising that you want to use the spreadsheet.   An Invoice Receivables staff person will call you within 24 hours.  Once the process is completed, your </w:t>
      </w:r>
      <w:r w:rsidR="002D5397">
        <w:rPr>
          <w:rFonts w:ascii="Verdana" w:hAnsi="Verdana" w:cs="Times New Roman"/>
        </w:rPr>
        <w:t xml:space="preserve">Excel files </w:t>
      </w:r>
      <w:r>
        <w:rPr>
          <w:rFonts w:ascii="Verdana" w:hAnsi="Verdana" w:cs="Times New Roman"/>
        </w:rPr>
        <w:t>will</w:t>
      </w:r>
      <w:r w:rsidR="002D5397">
        <w:rPr>
          <w:rFonts w:ascii="Verdana" w:hAnsi="Verdana" w:cs="Times New Roman"/>
        </w:rPr>
        <w:t xml:space="preserve"> be emailed to </w:t>
      </w:r>
      <w:hyperlink r:id="rId14" w:history="1">
        <w:r w:rsidR="002D5397" w:rsidRPr="00CD08FF">
          <w:rPr>
            <w:rStyle w:val="Hyperlink"/>
            <w:rFonts w:ascii="Verdana" w:hAnsi="Verdana" w:cs="Times New Roman"/>
          </w:rPr>
          <w:t>invoices@u.washington.edu</w:t>
        </w:r>
      </w:hyperlink>
      <w:r w:rsidR="002D5397">
        <w:rPr>
          <w:rFonts w:ascii="Verdana" w:hAnsi="Verdana" w:cs="Times New Roman"/>
        </w:rPr>
        <w:t xml:space="preserve">.  Any files received before 3pm will be uploaded the same </w:t>
      </w:r>
      <w:r w:rsidR="006C16C3">
        <w:rPr>
          <w:rFonts w:ascii="Verdana" w:hAnsi="Verdana" w:cs="Times New Roman"/>
        </w:rPr>
        <w:t>night</w:t>
      </w:r>
      <w:r w:rsidR="002D5397">
        <w:rPr>
          <w:rFonts w:ascii="Verdana" w:hAnsi="Verdana" w:cs="Times New Roman"/>
        </w:rPr>
        <w:t xml:space="preserve"> and available on the system the following day.  </w:t>
      </w:r>
      <w:r w:rsidR="002D5397" w:rsidRPr="0038303A">
        <w:rPr>
          <w:rFonts w:ascii="Verdana" w:hAnsi="Verdana" w:cs="Times New Roman"/>
          <w:b/>
        </w:rPr>
        <w:t>Note</w:t>
      </w:r>
      <w:r w:rsidR="0038303A" w:rsidRPr="0038303A">
        <w:rPr>
          <w:rFonts w:ascii="Verdana" w:hAnsi="Verdana" w:cs="Times New Roman"/>
          <w:b/>
        </w:rPr>
        <w:t>:</w:t>
      </w:r>
      <w:r w:rsidR="002D5397" w:rsidRPr="0038303A">
        <w:rPr>
          <w:rFonts w:ascii="Verdana" w:hAnsi="Verdana" w:cs="Times New Roman"/>
        </w:rPr>
        <w:t xml:space="preserve">  </w:t>
      </w:r>
      <w:r w:rsidR="0038303A" w:rsidRPr="0038303A">
        <w:rPr>
          <w:rFonts w:ascii="Verdana" w:hAnsi="Verdana" w:cs="Times New Roman"/>
        </w:rPr>
        <w:t>W</w:t>
      </w:r>
      <w:r w:rsidR="002D5397" w:rsidRPr="0038303A">
        <w:rPr>
          <w:rFonts w:ascii="Verdana" w:hAnsi="Verdana" w:cs="Times New Roman"/>
        </w:rPr>
        <w:t>e can only accept Excel files using this standard template.</w:t>
      </w:r>
      <w:r w:rsidR="00A66FA8">
        <w:rPr>
          <w:rFonts w:ascii="Verdana" w:hAnsi="Verdana" w:cs="Times New Roman"/>
        </w:rPr>
        <w:t xml:space="preserve">  </w:t>
      </w:r>
      <w:r w:rsidR="002D5397">
        <w:rPr>
          <w:rFonts w:ascii="Verdana" w:hAnsi="Verdana" w:cs="Times New Roman"/>
        </w:rPr>
        <w:t xml:space="preserve">Files that do not utilize this template will be returned to the department for corrections.  </w:t>
      </w:r>
    </w:p>
    <w:p w:rsidR="00F73A32" w:rsidRPr="00F73A32" w:rsidRDefault="00F73A32" w:rsidP="00F73A32">
      <w:pPr>
        <w:pStyle w:val="Default"/>
        <w:rPr>
          <w:rFonts w:ascii="Verdana" w:hAnsi="Verdana" w:cs="Times New Roman"/>
        </w:rPr>
      </w:pPr>
    </w:p>
    <w:p w:rsidR="00F73A32" w:rsidRDefault="002D5397" w:rsidP="00F73A32">
      <w:pPr>
        <w:rPr>
          <w:rFonts w:ascii="Verdana" w:hAnsi="Verdana"/>
        </w:rPr>
      </w:pPr>
      <w:r>
        <w:rPr>
          <w:rFonts w:ascii="Verdana" w:hAnsi="Verdana"/>
        </w:rPr>
        <w:t>All Invoices</w:t>
      </w:r>
      <w:r w:rsidR="00033AA4">
        <w:rPr>
          <w:rFonts w:ascii="Verdana" w:hAnsi="Verdana"/>
        </w:rPr>
        <w:t xml:space="preserve"> </w:t>
      </w:r>
      <w:r w:rsidR="00F73A32" w:rsidRPr="00F73A32">
        <w:rPr>
          <w:rFonts w:ascii="Verdana" w:hAnsi="Verdana"/>
        </w:rPr>
        <w:t xml:space="preserve">are limited to ONE budget number and tax per invoice. </w:t>
      </w:r>
      <w:r w:rsidR="00F73A32">
        <w:rPr>
          <w:rFonts w:ascii="Verdana" w:hAnsi="Verdana"/>
        </w:rPr>
        <w:t xml:space="preserve"> </w:t>
      </w:r>
    </w:p>
    <w:p w:rsidR="00781D00" w:rsidRDefault="00781D00" w:rsidP="00F73A32">
      <w:pPr>
        <w:rPr>
          <w:rFonts w:ascii="Verdana" w:hAnsi="Verdana"/>
        </w:rPr>
      </w:pPr>
    </w:p>
    <w:p w:rsidR="007039F3" w:rsidRDefault="007039F3" w:rsidP="007039F3">
      <w:pPr>
        <w:rPr>
          <w:rFonts w:ascii="Verdana" w:hAnsi="Verdana"/>
          <w:b/>
          <w:i/>
        </w:rPr>
      </w:pPr>
    </w:p>
    <w:p w:rsidR="00781D00" w:rsidRPr="00781D00" w:rsidRDefault="007039F3" w:rsidP="007039F3">
      <w:pPr>
        <w:rPr>
          <w:rFonts w:ascii="Verdana" w:hAnsi="Verdana"/>
          <w:color w:val="FF0000"/>
        </w:rPr>
      </w:pPr>
      <w:r w:rsidRPr="00175A5C">
        <w:rPr>
          <w:rStyle w:val="CharacterStyle1"/>
          <w:rFonts w:ascii="Verdana" w:eastAsiaTheme="minorEastAsia" w:hAnsi="Verdana"/>
          <w:b/>
          <w:i/>
          <w:sz w:val="24"/>
          <w:szCs w:val="24"/>
        </w:rPr>
        <w:t>IMPORTANT</w:t>
      </w:r>
      <w:r w:rsidRPr="00175A5C">
        <w:rPr>
          <w:rStyle w:val="CharacterStyle1"/>
          <w:rFonts w:eastAsiaTheme="minorEastAsia"/>
          <w:i/>
        </w:rPr>
        <w:t xml:space="preserve"> </w:t>
      </w:r>
      <w:r w:rsidRPr="00175A5C">
        <w:rPr>
          <w:rFonts w:ascii="Verdana" w:hAnsi="Verdana"/>
          <w:b/>
          <w:i/>
          <w:color w:val="000000"/>
        </w:rPr>
        <w:t>NOTE</w:t>
      </w:r>
      <w:r>
        <w:rPr>
          <w:rFonts w:ascii="Verdana" w:hAnsi="Verdana"/>
          <w:color w:val="000000"/>
        </w:rPr>
        <w:t xml:space="preserve">: </w:t>
      </w:r>
      <w:r w:rsidR="00781D00" w:rsidRPr="007039F3">
        <w:rPr>
          <w:rFonts w:ascii="Verdana" w:hAnsi="Verdana"/>
        </w:rPr>
        <w:t>Failing to use one of these methods will result in SFS’s inability to trace, change, or update the invoice</w:t>
      </w:r>
      <w:r w:rsidR="00781D00" w:rsidRPr="00781D00">
        <w:rPr>
          <w:rFonts w:ascii="Verdana" w:hAnsi="Verdana"/>
          <w:color w:val="FF0000"/>
        </w:rPr>
        <w:t xml:space="preserve">.  </w:t>
      </w:r>
    </w:p>
    <w:p w:rsidR="007B22D3" w:rsidRDefault="007B22D3" w:rsidP="00F73A32">
      <w:pPr>
        <w:pStyle w:val="Default"/>
        <w:rPr>
          <w:rFonts w:ascii="Verdana" w:hAnsi="Verdana"/>
          <w:b/>
          <w:bCs/>
          <w:u w:val="single"/>
        </w:rPr>
      </w:pPr>
    </w:p>
    <w:p w:rsidR="00F73A32" w:rsidRDefault="00F73A32" w:rsidP="007039F3">
      <w:pPr>
        <w:pStyle w:val="Default"/>
        <w:jc w:val="center"/>
        <w:rPr>
          <w:rFonts w:ascii="Verdana" w:hAnsi="Verdana"/>
          <w:b/>
          <w:bCs/>
          <w:color w:val="auto"/>
          <w:u w:val="single"/>
        </w:rPr>
      </w:pPr>
      <w:r w:rsidRPr="00964F40">
        <w:rPr>
          <w:rFonts w:ascii="Verdana" w:hAnsi="Verdana"/>
          <w:b/>
          <w:bCs/>
          <w:color w:val="auto"/>
          <w:u w:val="single"/>
        </w:rPr>
        <w:t>D</w:t>
      </w:r>
      <w:r w:rsidR="00781D00">
        <w:rPr>
          <w:rFonts w:ascii="Verdana" w:hAnsi="Verdana"/>
          <w:b/>
          <w:bCs/>
          <w:color w:val="auto"/>
          <w:u w:val="single"/>
        </w:rPr>
        <w:t>ISTRIBUTE INVOICE COPIES</w:t>
      </w:r>
    </w:p>
    <w:p w:rsidR="00781D00" w:rsidRPr="00F73A32" w:rsidRDefault="00781D00" w:rsidP="007039F3">
      <w:pPr>
        <w:pStyle w:val="Default"/>
        <w:jc w:val="center"/>
        <w:rPr>
          <w:rFonts w:ascii="Verdana" w:hAnsi="Verdana"/>
        </w:rPr>
      </w:pPr>
    </w:p>
    <w:p w:rsidR="00F73A32" w:rsidRDefault="00F73A32" w:rsidP="004D3266">
      <w:pPr>
        <w:pStyle w:val="Default"/>
        <w:numPr>
          <w:ilvl w:val="0"/>
          <w:numId w:val="10"/>
        </w:numPr>
        <w:rPr>
          <w:rFonts w:ascii="Verdana" w:hAnsi="Verdana" w:cs="Times New Roman"/>
        </w:rPr>
      </w:pPr>
      <w:r w:rsidRPr="00F73A32">
        <w:rPr>
          <w:rFonts w:ascii="Verdana" w:hAnsi="Verdana" w:cs="Times New Roman"/>
        </w:rPr>
        <w:t xml:space="preserve">Mail original to customer </w:t>
      </w:r>
    </w:p>
    <w:p w:rsidR="00F015A0" w:rsidRDefault="00F015A0" w:rsidP="004D3266">
      <w:pPr>
        <w:pStyle w:val="Default"/>
        <w:numPr>
          <w:ilvl w:val="0"/>
          <w:numId w:val="10"/>
        </w:numPr>
        <w:rPr>
          <w:rFonts w:ascii="Verdana" w:hAnsi="Verdana" w:cs="Times New Roman"/>
        </w:rPr>
      </w:pPr>
      <w:r>
        <w:rPr>
          <w:rFonts w:ascii="Verdana" w:hAnsi="Verdana" w:cs="Times New Roman"/>
        </w:rPr>
        <w:t>Submit electronic record to I</w:t>
      </w:r>
      <w:r w:rsidR="00BB6EEB">
        <w:rPr>
          <w:rFonts w:ascii="Verdana" w:hAnsi="Verdana" w:cs="Times New Roman"/>
        </w:rPr>
        <w:t xml:space="preserve">nvoice </w:t>
      </w:r>
      <w:r>
        <w:rPr>
          <w:rFonts w:ascii="Verdana" w:hAnsi="Verdana" w:cs="Times New Roman"/>
        </w:rPr>
        <w:t>R</w:t>
      </w:r>
      <w:r w:rsidR="00BB6EEB">
        <w:rPr>
          <w:rFonts w:ascii="Verdana" w:hAnsi="Verdana" w:cs="Times New Roman"/>
        </w:rPr>
        <w:t>eceivables</w:t>
      </w:r>
      <w:r>
        <w:rPr>
          <w:rFonts w:ascii="Verdana" w:hAnsi="Verdana" w:cs="Times New Roman"/>
        </w:rPr>
        <w:t xml:space="preserve"> via web entry</w:t>
      </w:r>
      <w:r w:rsidR="00D732B7">
        <w:rPr>
          <w:rFonts w:ascii="Verdana" w:hAnsi="Verdana" w:cs="Times New Roman"/>
        </w:rPr>
        <w:t xml:space="preserve"> or </w:t>
      </w:r>
      <w:r>
        <w:rPr>
          <w:rFonts w:ascii="Verdana" w:hAnsi="Verdana" w:cs="Times New Roman"/>
        </w:rPr>
        <w:t>Excel file</w:t>
      </w:r>
      <w:r w:rsidR="00D732B7">
        <w:rPr>
          <w:rFonts w:ascii="Verdana" w:hAnsi="Verdana" w:cs="Times New Roman"/>
        </w:rPr>
        <w:t>.</w:t>
      </w:r>
    </w:p>
    <w:p w:rsidR="00B21A41" w:rsidRPr="0038303A" w:rsidRDefault="00F73A32" w:rsidP="0038303A">
      <w:pPr>
        <w:pStyle w:val="Default"/>
        <w:numPr>
          <w:ilvl w:val="0"/>
          <w:numId w:val="10"/>
        </w:numPr>
        <w:rPr>
          <w:rStyle w:val="CharacterStyle1"/>
          <w:rFonts w:ascii="Verdana" w:hAnsi="Verdana" w:cs="Times New Roman"/>
          <w:sz w:val="24"/>
          <w:szCs w:val="24"/>
        </w:rPr>
      </w:pPr>
      <w:r w:rsidRPr="0038303A">
        <w:rPr>
          <w:rFonts w:ascii="Verdana" w:hAnsi="Verdana" w:cs="Times New Roman"/>
        </w:rPr>
        <w:t xml:space="preserve">Retain a file or copy for your records including any supporting documents regarding the charges </w:t>
      </w:r>
    </w:p>
    <w:p w:rsidR="00F015A0" w:rsidRDefault="00F015A0" w:rsidP="00A503CB">
      <w:pPr>
        <w:pStyle w:val="Style11"/>
        <w:ind w:left="0"/>
        <w:rPr>
          <w:rStyle w:val="CharacterStyle1"/>
          <w:rFonts w:ascii="Verdana" w:hAnsi="Verdana"/>
          <w:spacing w:val="-5"/>
          <w:sz w:val="24"/>
          <w:szCs w:val="24"/>
        </w:rPr>
      </w:pPr>
      <w:r>
        <w:rPr>
          <w:rStyle w:val="CharacterStyle1"/>
          <w:rFonts w:ascii="Verdana" w:hAnsi="Verdana"/>
          <w:spacing w:val="-5"/>
          <w:sz w:val="24"/>
          <w:szCs w:val="24"/>
        </w:rPr>
        <w:t>To ensure timely servicing of your invoices, please submit your records to I</w:t>
      </w:r>
      <w:r w:rsidR="00BB6EEB">
        <w:rPr>
          <w:rStyle w:val="CharacterStyle1"/>
          <w:rFonts w:ascii="Verdana" w:hAnsi="Verdana"/>
          <w:spacing w:val="-5"/>
          <w:sz w:val="24"/>
          <w:szCs w:val="24"/>
        </w:rPr>
        <w:t xml:space="preserve">nvoice </w:t>
      </w:r>
      <w:r>
        <w:rPr>
          <w:rStyle w:val="CharacterStyle1"/>
          <w:rFonts w:ascii="Verdana" w:hAnsi="Verdana"/>
          <w:spacing w:val="-5"/>
          <w:sz w:val="24"/>
          <w:szCs w:val="24"/>
        </w:rPr>
        <w:t>R</w:t>
      </w:r>
      <w:r w:rsidR="00BB6EEB">
        <w:rPr>
          <w:rStyle w:val="CharacterStyle1"/>
          <w:rFonts w:ascii="Verdana" w:hAnsi="Verdana"/>
          <w:spacing w:val="-5"/>
          <w:sz w:val="24"/>
          <w:szCs w:val="24"/>
        </w:rPr>
        <w:t>eceivables</w:t>
      </w:r>
      <w:r>
        <w:rPr>
          <w:rStyle w:val="CharacterStyle1"/>
          <w:rFonts w:ascii="Verdana" w:hAnsi="Verdana"/>
          <w:spacing w:val="-5"/>
          <w:sz w:val="24"/>
          <w:szCs w:val="24"/>
        </w:rPr>
        <w:t xml:space="preserve"> within 1 business day of issuing the invoice.</w:t>
      </w:r>
    </w:p>
    <w:p w:rsidR="00F73A32" w:rsidRPr="00540EF8" w:rsidRDefault="00F73A32" w:rsidP="00A503CB">
      <w:pPr>
        <w:pStyle w:val="Style11"/>
        <w:ind w:left="0"/>
        <w:rPr>
          <w:rStyle w:val="CharacterStyle1"/>
          <w:rFonts w:ascii="Verdana" w:hAnsi="Verdana"/>
          <w:sz w:val="24"/>
          <w:szCs w:val="24"/>
        </w:rPr>
      </w:pPr>
      <w:r w:rsidRPr="00540EF8">
        <w:rPr>
          <w:rStyle w:val="CharacterStyle1"/>
          <w:rFonts w:ascii="Verdana" w:hAnsi="Verdana"/>
          <w:spacing w:val="-5"/>
          <w:sz w:val="24"/>
          <w:szCs w:val="24"/>
        </w:rPr>
        <w:t>Each department has the responsibility for maintaining the appropriate supporting documentation for the invoices it has issued and adjusted, and for recording write-</w:t>
      </w:r>
      <w:r w:rsidRPr="00540EF8">
        <w:rPr>
          <w:rStyle w:val="CharacterStyle1"/>
          <w:rFonts w:ascii="Verdana" w:hAnsi="Verdana"/>
          <w:sz w:val="24"/>
          <w:szCs w:val="24"/>
        </w:rPr>
        <w:t>offs.</w:t>
      </w:r>
    </w:p>
    <w:p w:rsidR="00F73A32" w:rsidRPr="00F73A32" w:rsidRDefault="00F73A32" w:rsidP="00F73A32">
      <w:pPr>
        <w:pStyle w:val="Default"/>
        <w:rPr>
          <w:rFonts w:ascii="Verdana" w:hAnsi="Verdana" w:cs="Times New Roman"/>
        </w:rPr>
      </w:pPr>
    </w:p>
    <w:p w:rsidR="00622538" w:rsidRDefault="00622538" w:rsidP="00F642FE">
      <w:pPr>
        <w:pStyle w:val="Default"/>
        <w:jc w:val="center"/>
        <w:rPr>
          <w:rFonts w:ascii="Verdana" w:hAnsi="Verdana"/>
          <w:b/>
          <w:bCs/>
          <w:u w:val="single"/>
        </w:rPr>
      </w:pPr>
    </w:p>
    <w:p w:rsidR="00F642FE" w:rsidRDefault="00F642FE" w:rsidP="007039F3">
      <w:pPr>
        <w:pStyle w:val="Default"/>
        <w:jc w:val="center"/>
        <w:rPr>
          <w:rFonts w:ascii="Verdana" w:hAnsi="Verdana"/>
          <w:b/>
          <w:bCs/>
          <w:u w:val="single"/>
        </w:rPr>
      </w:pPr>
      <w:r>
        <w:rPr>
          <w:rFonts w:ascii="Verdana" w:hAnsi="Verdana"/>
          <w:b/>
          <w:bCs/>
          <w:u w:val="single"/>
        </w:rPr>
        <w:t xml:space="preserve">PAYMENTS, </w:t>
      </w:r>
      <w:r w:rsidRPr="008E5F5B">
        <w:rPr>
          <w:rFonts w:ascii="Verdana" w:hAnsi="Verdana"/>
          <w:b/>
          <w:bCs/>
          <w:u w:val="single"/>
        </w:rPr>
        <w:t>A</w:t>
      </w:r>
      <w:r>
        <w:rPr>
          <w:rFonts w:ascii="Verdana" w:hAnsi="Verdana"/>
          <w:b/>
          <w:bCs/>
          <w:u w:val="single"/>
        </w:rPr>
        <w:t>DJUSTMENTS AND CANCELLATIONS</w:t>
      </w:r>
    </w:p>
    <w:p w:rsidR="00F642FE" w:rsidRDefault="00F642FE" w:rsidP="00F642FE">
      <w:pPr>
        <w:pStyle w:val="Default"/>
        <w:jc w:val="center"/>
        <w:rPr>
          <w:rFonts w:ascii="Verdana" w:hAnsi="Verdana"/>
          <w:b/>
          <w:bCs/>
          <w:u w:val="single"/>
        </w:rPr>
      </w:pPr>
    </w:p>
    <w:p w:rsidR="00F642FE" w:rsidRDefault="00F642FE" w:rsidP="00F642FE">
      <w:pPr>
        <w:pStyle w:val="Default"/>
        <w:rPr>
          <w:rFonts w:ascii="Verdana" w:hAnsi="Verdana"/>
          <w:bCs/>
        </w:rPr>
      </w:pPr>
      <w:r>
        <w:rPr>
          <w:rFonts w:ascii="Verdana" w:hAnsi="Verdana"/>
          <w:bCs/>
        </w:rPr>
        <w:t>Departments not using the I</w:t>
      </w:r>
      <w:r w:rsidR="00BB6EEB">
        <w:rPr>
          <w:rFonts w:ascii="Verdana" w:hAnsi="Verdana"/>
          <w:bCs/>
        </w:rPr>
        <w:t xml:space="preserve">nvoice </w:t>
      </w:r>
      <w:r>
        <w:rPr>
          <w:rFonts w:ascii="Verdana" w:hAnsi="Verdana"/>
          <w:bCs/>
        </w:rPr>
        <w:t>R</w:t>
      </w:r>
      <w:r w:rsidR="00BB6EEB">
        <w:rPr>
          <w:rFonts w:ascii="Verdana" w:hAnsi="Verdana"/>
          <w:bCs/>
        </w:rPr>
        <w:t>eceivables</w:t>
      </w:r>
      <w:r>
        <w:rPr>
          <w:rFonts w:ascii="Verdana" w:hAnsi="Verdana"/>
          <w:bCs/>
        </w:rPr>
        <w:t xml:space="preserve"> system are responsible for proper and timely posting of all payments, and documentation of any adjustments or cancellations of invoices.  </w:t>
      </w:r>
      <w:r w:rsidR="00AB69C1">
        <w:rPr>
          <w:rFonts w:ascii="Verdana" w:hAnsi="Verdana"/>
          <w:bCs/>
        </w:rPr>
        <w:t>See cash handling procedures -</w:t>
      </w:r>
      <w:r w:rsidR="00AB69C1" w:rsidRPr="00AB69C1">
        <w:rPr>
          <w:rFonts w:ascii="Verdana" w:hAnsi="Verdana"/>
          <w:bCs/>
        </w:rPr>
        <w:t>http://www.washington.edu/admin/finmgmt/sfs/cash/cash.html</w:t>
      </w:r>
    </w:p>
    <w:p w:rsidR="00F642FE" w:rsidRDefault="00F642FE" w:rsidP="00F642FE">
      <w:pPr>
        <w:pStyle w:val="Default"/>
        <w:rPr>
          <w:rFonts w:ascii="Verdana" w:hAnsi="Verdana"/>
          <w:bCs/>
        </w:rPr>
      </w:pPr>
    </w:p>
    <w:p w:rsidR="00F642FE" w:rsidRPr="00D90FB7" w:rsidRDefault="00F642FE" w:rsidP="00D90FB7">
      <w:pPr>
        <w:pStyle w:val="Default"/>
        <w:shd w:val="clear" w:color="auto" w:fill="EEECE1" w:themeFill="background2"/>
        <w:rPr>
          <w:rFonts w:ascii="Verdana" w:hAnsi="Verdana"/>
          <w:bCs/>
          <w:color w:val="auto"/>
        </w:rPr>
      </w:pPr>
      <w:r w:rsidRPr="00D90FB7">
        <w:rPr>
          <w:rFonts w:ascii="Verdana" w:hAnsi="Verdana"/>
          <w:bCs/>
          <w:color w:val="auto"/>
        </w:rPr>
        <w:t>Payment posting, adjustments and cancellations will be handled by</w:t>
      </w:r>
      <w:r w:rsidR="00BB6EEB" w:rsidRPr="00D90FB7">
        <w:rPr>
          <w:rFonts w:ascii="Verdana" w:hAnsi="Verdana"/>
          <w:bCs/>
          <w:color w:val="auto"/>
        </w:rPr>
        <w:t xml:space="preserve"> Invoice Receivables</w:t>
      </w:r>
      <w:r w:rsidRPr="00D90FB7">
        <w:rPr>
          <w:rFonts w:ascii="Verdana" w:hAnsi="Verdana"/>
          <w:bCs/>
          <w:color w:val="auto"/>
        </w:rPr>
        <w:t xml:space="preserve"> for departments using the I</w:t>
      </w:r>
      <w:r w:rsidR="00BB6EEB" w:rsidRPr="00D90FB7">
        <w:rPr>
          <w:rFonts w:ascii="Verdana" w:hAnsi="Verdana"/>
          <w:bCs/>
          <w:color w:val="auto"/>
        </w:rPr>
        <w:t xml:space="preserve">nvoice </w:t>
      </w:r>
      <w:r w:rsidRPr="00D90FB7">
        <w:rPr>
          <w:rFonts w:ascii="Verdana" w:hAnsi="Verdana"/>
          <w:bCs/>
          <w:color w:val="auto"/>
        </w:rPr>
        <w:t>R</w:t>
      </w:r>
      <w:r w:rsidR="00BB6EEB" w:rsidRPr="00D90FB7">
        <w:rPr>
          <w:rFonts w:ascii="Verdana" w:hAnsi="Verdana"/>
          <w:bCs/>
          <w:color w:val="auto"/>
        </w:rPr>
        <w:t>eceivables</w:t>
      </w:r>
      <w:r w:rsidRPr="00D90FB7">
        <w:rPr>
          <w:rFonts w:ascii="Verdana" w:hAnsi="Verdana"/>
          <w:bCs/>
          <w:color w:val="auto"/>
        </w:rPr>
        <w:t xml:space="preserve"> system.  Payment, adjustment and cancellation guidelines for departments using the I</w:t>
      </w:r>
      <w:r w:rsidR="00BB6EEB" w:rsidRPr="00D90FB7">
        <w:rPr>
          <w:rFonts w:ascii="Verdana" w:hAnsi="Verdana"/>
          <w:bCs/>
          <w:color w:val="auto"/>
        </w:rPr>
        <w:t xml:space="preserve">nvoice </w:t>
      </w:r>
      <w:r w:rsidRPr="00D90FB7">
        <w:rPr>
          <w:rFonts w:ascii="Verdana" w:hAnsi="Verdana"/>
          <w:bCs/>
          <w:color w:val="auto"/>
        </w:rPr>
        <w:t>R</w:t>
      </w:r>
      <w:r w:rsidR="00BB6EEB" w:rsidRPr="00D90FB7">
        <w:rPr>
          <w:rFonts w:ascii="Verdana" w:hAnsi="Verdana"/>
          <w:bCs/>
          <w:color w:val="auto"/>
        </w:rPr>
        <w:t>eceivables</w:t>
      </w:r>
      <w:r w:rsidRPr="00D90FB7">
        <w:rPr>
          <w:rFonts w:ascii="Verdana" w:hAnsi="Verdana"/>
          <w:bCs/>
          <w:color w:val="auto"/>
        </w:rPr>
        <w:t xml:space="preserve"> system are as follows:  </w:t>
      </w:r>
    </w:p>
    <w:p w:rsidR="00F642FE" w:rsidRPr="005F55CC" w:rsidRDefault="00F642FE" w:rsidP="00175A5C">
      <w:pPr>
        <w:pStyle w:val="Default"/>
        <w:rPr>
          <w:rFonts w:asciiTheme="minorHAnsi" w:hAnsiTheme="minorHAnsi"/>
          <w:b/>
          <w:bCs/>
          <w:u w:val="single"/>
        </w:rPr>
      </w:pPr>
    </w:p>
    <w:p w:rsidR="00F73A32" w:rsidRDefault="00A503CB" w:rsidP="00781D00">
      <w:pPr>
        <w:pStyle w:val="Default"/>
        <w:jc w:val="center"/>
        <w:rPr>
          <w:rFonts w:ascii="Verdana" w:hAnsi="Verdana"/>
          <w:b/>
          <w:bCs/>
          <w:u w:val="single"/>
        </w:rPr>
      </w:pPr>
      <w:r w:rsidRPr="008E5F5B">
        <w:rPr>
          <w:rFonts w:ascii="Verdana" w:hAnsi="Verdana"/>
          <w:b/>
          <w:bCs/>
          <w:u w:val="single"/>
        </w:rPr>
        <w:t xml:space="preserve">Payments </w:t>
      </w:r>
      <w:r w:rsidR="00622538">
        <w:rPr>
          <w:rFonts w:ascii="Verdana" w:hAnsi="Verdana"/>
          <w:b/>
          <w:bCs/>
          <w:u w:val="single"/>
        </w:rPr>
        <w:t>for invoices on the Invoice Receivables System</w:t>
      </w:r>
    </w:p>
    <w:p w:rsidR="00A503CB" w:rsidRDefault="00A503CB" w:rsidP="00F73A32">
      <w:pPr>
        <w:pStyle w:val="Default"/>
        <w:rPr>
          <w:rFonts w:ascii="Verdana" w:hAnsi="Verdana"/>
          <w:b/>
          <w:bCs/>
        </w:rPr>
      </w:pPr>
    </w:p>
    <w:p w:rsidR="00A503CB" w:rsidRPr="004D3266" w:rsidRDefault="00A503CB" w:rsidP="004D3266">
      <w:pPr>
        <w:pStyle w:val="Default"/>
        <w:numPr>
          <w:ilvl w:val="0"/>
          <w:numId w:val="25"/>
        </w:numPr>
        <w:rPr>
          <w:rFonts w:ascii="Verdana" w:hAnsi="Verdana" w:cs="Times New Roman"/>
        </w:rPr>
      </w:pPr>
      <w:r>
        <w:rPr>
          <w:rFonts w:ascii="Verdana" w:hAnsi="Verdana" w:cs="Times New Roman"/>
        </w:rPr>
        <w:t xml:space="preserve">Payments should be made </w:t>
      </w:r>
      <w:r w:rsidR="0038303A">
        <w:rPr>
          <w:rFonts w:ascii="Verdana" w:hAnsi="Verdana" w:cs="Times New Roman"/>
        </w:rPr>
        <w:t xml:space="preserve">payable </w:t>
      </w:r>
      <w:r>
        <w:rPr>
          <w:rFonts w:ascii="Verdana" w:hAnsi="Verdana" w:cs="Times New Roman"/>
        </w:rPr>
        <w:t>to the University of Washington</w:t>
      </w:r>
    </w:p>
    <w:p w:rsidR="008E5F5B" w:rsidRDefault="00A503CB" w:rsidP="004D3266">
      <w:pPr>
        <w:pStyle w:val="Default"/>
        <w:numPr>
          <w:ilvl w:val="0"/>
          <w:numId w:val="25"/>
        </w:numPr>
        <w:rPr>
          <w:rFonts w:ascii="Verdana" w:hAnsi="Verdana" w:cs="Times New Roman"/>
        </w:rPr>
      </w:pPr>
      <w:r>
        <w:rPr>
          <w:rFonts w:ascii="Verdana" w:hAnsi="Verdana" w:cs="Times New Roman"/>
        </w:rPr>
        <w:t>Payments should be mailed to</w:t>
      </w:r>
      <w:r w:rsidR="0038303A">
        <w:rPr>
          <w:rFonts w:ascii="Verdana" w:hAnsi="Verdana" w:cs="Times New Roman"/>
        </w:rPr>
        <w:t>:</w:t>
      </w:r>
      <w:r>
        <w:rPr>
          <w:rFonts w:ascii="Verdana" w:hAnsi="Verdana" w:cs="Times New Roman"/>
        </w:rPr>
        <w:t xml:space="preserve"> </w:t>
      </w:r>
    </w:p>
    <w:p w:rsidR="008E5F5B" w:rsidRDefault="008E5F5B" w:rsidP="008E5F5B">
      <w:pPr>
        <w:pStyle w:val="ListParagraph"/>
        <w:rPr>
          <w:sz w:val="23"/>
          <w:szCs w:val="23"/>
        </w:rPr>
      </w:pPr>
    </w:p>
    <w:p w:rsidR="008E5F5B" w:rsidRPr="008E5F5B" w:rsidRDefault="008E5F5B" w:rsidP="008E5F5B">
      <w:pPr>
        <w:pStyle w:val="Default"/>
        <w:ind w:left="720"/>
        <w:jc w:val="center"/>
        <w:rPr>
          <w:rFonts w:ascii="Verdana" w:hAnsi="Verdana"/>
        </w:rPr>
      </w:pPr>
      <w:r w:rsidRPr="008E5F5B">
        <w:rPr>
          <w:rFonts w:ascii="Verdana" w:hAnsi="Verdana"/>
        </w:rPr>
        <w:t>UW Invoice Receivables</w:t>
      </w:r>
    </w:p>
    <w:p w:rsidR="008E5F5B" w:rsidRPr="008E5F5B" w:rsidRDefault="008E5F5B" w:rsidP="008E5F5B">
      <w:pPr>
        <w:pStyle w:val="Default"/>
        <w:ind w:left="720"/>
        <w:jc w:val="center"/>
        <w:rPr>
          <w:rFonts w:ascii="Verdana" w:hAnsi="Verdana"/>
        </w:rPr>
      </w:pPr>
      <w:r w:rsidRPr="008E5F5B">
        <w:rPr>
          <w:rFonts w:ascii="Verdana" w:hAnsi="Verdana"/>
        </w:rPr>
        <w:t>PO Box 94224</w:t>
      </w:r>
    </w:p>
    <w:p w:rsidR="00A503CB" w:rsidRPr="008E5F5B" w:rsidRDefault="008E5F5B" w:rsidP="008E5F5B">
      <w:pPr>
        <w:pStyle w:val="Default"/>
        <w:ind w:left="720"/>
        <w:jc w:val="center"/>
        <w:rPr>
          <w:rFonts w:ascii="Verdana" w:hAnsi="Verdana"/>
        </w:rPr>
      </w:pPr>
      <w:r w:rsidRPr="008E5F5B">
        <w:rPr>
          <w:rFonts w:ascii="Verdana" w:hAnsi="Verdana"/>
        </w:rPr>
        <w:t>Seattle, WA 98124</w:t>
      </w:r>
    </w:p>
    <w:p w:rsidR="00A503CB" w:rsidRDefault="00A503CB" w:rsidP="00A503CB">
      <w:pPr>
        <w:pStyle w:val="ListParagraph"/>
        <w:rPr>
          <w:rFonts w:ascii="Verdana" w:hAnsi="Verdana"/>
        </w:rPr>
      </w:pPr>
    </w:p>
    <w:p w:rsidR="008710F0" w:rsidRPr="008710F0" w:rsidRDefault="00A503CB" w:rsidP="00A503CB">
      <w:pPr>
        <w:pStyle w:val="Default"/>
        <w:numPr>
          <w:ilvl w:val="0"/>
          <w:numId w:val="11"/>
        </w:numPr>
        <w:rPr>
          <w:rFonts w:ascii="Verdana" w:hAnsi="Verdana" w:cs="Times New Roman"/>
        </w:rPr>
      </w:pPr>
      <w:r w:rsidRPr="00A503CB">
        <w:rPr>
          <w:rFonts w:ascii="Verdana" w:hAnsi="Verdana"/>
        </w:rPr>
        <w:t xml:space="preserve">If your department receives payment directly from the customer, </w:t>
      </w:r>
      <w:r w:rsidR="008710F0">
        <w:rPr>
          <w:rFonts w:ascii="Verdana" w:hAnsi="Verdana"/>
        </w:rPr>
        <w:t>notify I</w:t>
      </w:r>
      <w:r w:rsidR="00BB6EEB">
        <w:rPr>
          <w:rFonts w:ascii="Verdana" w:hAnsi="Verdana"/>
        </w:rPr>
        <w:t xml:space="preserve">nvoice </w:t>
      </w:r>
      <w:r w:rsidR="008710F0">
        <w:rPr>
          <w:rFonts w:ascii="Verdana" w:hAnsi="Verdana"/>
        </w:rPr>
        <w:t>R</w:t>
      </w:r>
      <w:r w:rsidR="00BB6EEB">
        <w:rPr>
          <w:rFonts w:ascii="Verdana" w:hAnsi="Verdana"/>
        </w:rPr>
        <w:t>eceivables</w:t>
      </w:r>
      <w:r w:rsidR="008710F0">
        <w:rPr>
          <w:rFonts w:ascii="Verdana" w:hAnsi="Verdana"/>
        </w:rPr>
        <w:t xml:space="preserve"> of the payment via an email to </w:t>
      </w:r>
      <w:hyperlink r:id="rId15" w:history="1">
        <w:r w:rsidR="008710F0" w:rsidRPr="00910D22">
          <w:rPr>
            <w:rStyle w:val="Hyperlink"/>
            <w:rFonts w:ascii="Verdana" w:hAnsi="Verdana"/>
          </w:rPr>
          <w:t>invoices@u.washington.edu</w:t>
        </w:r>
      </w:hyperlink>
      <w:r w:rsidR="008710F0">
        <w:rPr>
          <w:rFonts w:ascii="Verdana" w:hAnsi="Verdana"/>
        </w:rPr>
        <w:t xml:space="preserve">.  Include the following information in the email: </w:t>
      </w:r>
    </w:p>
    <w:p w:rsidR="008710F0" w:rsidRDefault="008710F0" w:rsidP="008710F0">
      <w:pPr>
        <w:pStyle w:val="Default"/>
        <w:ind w:left="360"/>
        <w:rPr>
          <w:rFonts w:ascii="Verdana" w:hAnsi="Verdana"/>
        </w:rPr>
      </w:pPr>
    </w:p>
    <w:p w:rsidR="008710F0" w:rsidRDefault="008710F0" w:rsidP="008710F0">
      <w:pPr>
        <w:pStyle w:val="ListParagraph"/>
        <w:numPr>
          <w:ilvl w:val="0"/>
          <w:numId w:val="17"/>
        </w:numPr>
        <w:autoSpaceDE w:val="0"/>
        <w:autoSpaceDN w:val="0"/>
        <w:adjustRightInd w:val="0"/>
        <w:rPr>
          <w:rFonts w:ascii="Verdana" w:hAnsi="Verdana"/>
          <w:color w:val="000000"/>
        </w:rPr>
      </w:pPr>
      <w:r>
        <w:rPr>
          <w:rFonts w:ascii="Verdana" w:hAnsi="Verdana"/>
          <w:color w:val="000000"/>
        </w:rPr>
        <w:t>Payment amount</w:t>
      </w:r>
    </w:p>
    <w:p w:rsidR="008710F0" w:rsidRPr="00FB39F5" w:rsidRDefault="008710F0" w:rsidP="008710F0">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number </w:t>
      </w:r>
    </w:p>
    <w:p w:rsidR="008710F0" w:rsidRPr="00FB39F5" w:rsidRDefault="008710F0" w:rsidP="008710F0">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date </w:t>
      </w:r>
    </w:p>
    <w:p w:rsidR="008710F0" w:rsidRPr="00FB39F5" w:rsidRDefault="008710F0" w:rsidP="008710F0">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amount </w:t>
      </w:r>
    </w:p>
    <w:p w:rsidR="008710F0" w:rsidRDefault="008710F0" w:rsidP="008710F0">
      <w:pPr>
        <w:numPr>
          <w:ilvl w:val="0"/>
          <w:numId w:val="17"/>
        </w:numPr>
        <w:autoSpaceDE w:val="0"/>
        <w:autoSpaceDN w:val="0"/>
        <w:adjustRightInd w:val="0"/>
        <w:rPr>
          <w:rFonts w:ascii="Verdana" w:hAnsi="Verdana"/>
          <w:color w:val="000000"/>
        </w:rPr>
      </w:pPr>
      <w:r w:rsidRPr="00A503CB">
        <w:rPr>
          <w:rFonts w:ascii="Verdana" w:hAnsi="Verdana"/>
          <w:color w:val="000000"/>
        </w:rPr>
        <w:t>Customer name (Business name or individual)</w:t>
      </w:r>
    </w:p>
    <w:p w:rsidR="002B69E0" w:rsidRDefault="002B69E0" w:rsidP="008710F0">
      <w:pPr>
        <w:numPr>
          <w:ilvl w:val="0"/>
          <w:numId w:val="17"/>
        </w:numPr>
        <w:autoSpaceDE w:val="0"/>
        <w:autoSpaceDN w:val="0"/>
        <w:adjustRightInd w:val="0"/>
        <w:rPr>
          <w:rFonts w:ascii="Verdana" w:hAnsi="Verdana"/>
          <w:color w:val="000000"/>
        </w:rPr>
      </w:pPr>
      <w:r>
        <w:rPr>
          <w:rFonts w:ascii="Verdana" w:hAnsi="Verdana"/>
          <w:color w:val="000000"/>
        </w:rPr>
        <w:t>Budget Number</w:t>
      </w:r>
    </w:p>
    <w:p w:rsidR="002B69E0" w:rsidRDefault="002B69E0" w:rsidP="008710F0">
      <w:pPr>
        <w:numPr>
          <w:ilvl w:val="0"/>
          <w:numId w:val="17"/>
        </w:numPr>
        <w:autoSpaceDE w:val="0"/>
        <w:autoSpaceDN w:val="0"/>
        <w:adjustRightInd w:val="0"/>
        <w:rPr>
          <w:rFonts w:ascii="Verdana" w:hAnsi="Verdana"/>
          <w:color w:val="000000"/>
        </w:rPr>
      </w:pPr>
      <w:r>
        <w:rPr>
          <w:rFonts w:ascii="Verdana" w:hAnsi="Verdana"/>
          <w:color w:val="000000"/>
        </w:rPr>
        <w:t xml:space="preserve">Cash Transmittal or Document number if applicable. </w:t>
      </w:r>
    </w:p>
    <w:p w:rsidR="008710F0" w:rsidRPr="008710F0" w:rsidRDefault="008710F0" w:rsidP="008710F0">
      <w:pPr>
        <w:pStyle w:val="Default"/>
        <w:ind w:left="720"/>
        <w:rPr>
          <w:rFonts w:ascii="Verdana" w:hAnsi="Verdana" w:cs="Times New Roman"/>
        </w:rPr>
      </w:pPr>
    </w:p>
    <w:p w:rsidR="008710F0" w:rsidRDefault="008710F0" w:rsidP="008710F0">
      <w:pPr>
        <w:pStyle w:val="Default"/>
        <w:ind w:left="720"/>
        <w:rPr>
          <w:rFonts w:ascii="Verdana" w:hAnsi="Verdana" w:cs="Times New Roman"/>
        </w:rPr>
      </w:pPr>
    </w:p>
    <w:p w:rsidR="00752EA2" w:rsidRDefault="008710F0" w:rsidP="0013256A">
      <w:pPr>
        <w:pStyle w:val="Default"/>
        <w:ind w:left="720"/>
        <w:rPr>
          <w:rFonts w:ascii="Verdana" w:hAnsi="Verdana"/>
        </w:rPr>
      </w:pPr>
      <w:r w:rsidRPr="008710F0">
        <w:rPr>
          <w:rFonts w:ascii="Verdana" w:hAnsi="Verdana"/>
        </w:rPr>
        <w:t>P</w:t>
      </w:r>
      <w:r w:rsidR="00A503CB" w:rsidRPr="008710F0">
        <w:rPr>
          <w:rFonts w:ascii="Verdana" w:hAnsi="Verdana"/>
        </w:rPr>
        <w:t>repare a Cash Transmittal (CT) form and send it</w:t>
      </w:r>
      <w:r>
        <w:rPr>
          <w:rFonts w:ascii="Verdana" w:hAnsi="Verdana"/>
        </w:rPr>
        <w:t>, along with the check(s)</w:t>
      </w:r>
      <w:r w:rsidR="00A503CB" w:rsidRPr="008710F0">
        <w:rPr>
          <w:rFonts w:ascii="Verdana" w:hAnsi="Verdana"/>
        </w:rPr>
        <w:t xml:space="preserve"> to </w:t>
      </w:r>
      <w:r w:rsidRPr="008710F0">
        <w:rPr>
          <w:rFonts w:ascii="Verdana" w:hAnsi="Verdana"/>
        </w:rPr>
        <w:t>SFS, Box 355870</w:t>
      </w:r>
      <w:r w:rsidR="00A503CB" w:rsidRPr="008710F0">
        <w:rPr>
          <w:rFonts w:ascii="Verdana" w:hAnsi="Verdana"/>
        </w:rPr>
        <w:t xml:space="preserve">. </w:t>
      </w:r>
    </w:p>
    <w:p w:rsidR="00033AA4" w:rsidRDefault="00033AA4" w:rsidP="00033AA4">
      <w:pPr>
        <w:autoSpaceDE w:val="0"/>
        <w:autoSpaceDN w:val="0"/>
        <w:adjustRightInd w:val="0"/>
        <w:ind w:left="1440"/>
        <w:rPr>
          <w:rFonts w:ascii="Verdana" w:hAnsi="Verdana"/>
          <w:color w:val="000000"/>
        </w:rPr>
      </w:pPr>
    </w:p>
    <w:p w:rsidR="007B22D3" w:rsidRDefault="00A503CB" w:rsidP="00A503CB">
      <w:pPr>
        <w:pStyle w:val="ListParagraph"/>
        <w:numPr>
          <w:ilvl w:val="0"/>
          <w:numId w:val="11"/>
        </w:numPr>
        <w:autoSpaceDE w:val="0"/>
        <w:autoSpaceDN w:val="0"/>
        <w:adjustRightInd w:val="0"/>
        <w:rPr>
          <w:rFonts w:ascii="Verdana" w:hAnsi="Verdana"/>
          <w:color w:val="000000"/>
        </w:rPr>
      </w:pPr>
      <w:r w:rsidRPr="00A503CB">
        <w:rPr>
          <w:rFonts w:ascii="Verdana" w:hAnsi="Verdana"/>
          <w:color w:val="000000"/>
        </w:rPr>
        <w:t xml:space="preserve">If your department receives a credit card payment, notify Invoice Receivables by sending an email to </w:t>
      </w:r>
      <w:hyperlink r:id="rId16" w:history="1">
        <w:r w:rsidR="007B22D3" w:rsidRPr="009A44DB">
          <w:rPr>
            <w:rStyle w:val="Hyperlink"/>
            <w:rFonts w:ascii="Verdana" w:hAnsi="Verdana"/>
          </w:rPr>
          <w:t>invoices@u.washington.edu</w:t>
        </w:r>
      </w:hyperlink>
    </w:p>
    <w:p w:rsidR="007B22D3" w:rsidRPr="007B22D3" w:rsidRDefault="007B22D3" w:rsidP="007B22D3">
      <w:pPr>
        <w:autoSpaceDE w:val="0"/>
        <w:autoSpaceDN w:val="0"/>
        <w:adjustRightInd w:val="0"/>
        <w:rPr>
          <w:rFonts w:ascii="Verdana" w:hAnsi="Verdana"/>
          <w:color w:val="000000"/>
        </w:rPr>
      </w:pPr>
      <w:r w:rsidRPr="007B22D3">
        <w:rPr>
          <w:rFonts w:ascii="Verdana" w:hAnsi="Verdana"/>
          <w:color w:val="000000"/>
        </w:rPr>
        <w:t xml:space="preserve">                                                                           </w:t>
      </w:r>
    </w:p>
    <w:p w:rsidR="00A503CB" w:rsidRDefault="00A503CB" w:rsidP="00A503CB">
      <w:pPr>
        <w:pStyle w:val="ListParagraph"/>
        <w:numPr>
          <w:ilvl w:val="0"/>
          <w:numId w:val="11"/>
        </w:numPr>
        <w:autoSpaceDE w:val="0"/>
        <w:autoSpaceDN w:val="0"/>
        <w:adjustRightInd w:val="0"/>
        <w:rPr>
          <w:rFonts w:ascii="Verdana" w:hAnsi="Verdana"/>
          <w:color w:val="000000"/>
        </w:rPr>
      </w:pPr>
      <w:r w:rsidRPr="00A503CB">
        <w:rPr>
          <w:rFonts w:ascii="Verdana" w:hAnsi="Verdana"/>
          <w:color w:val="000000"/>
        </w:rPr>
        <w:t xml:space="preserve"> In your email, please include the following information: </w:t>
      </w:r>
    </w:p>
    <w:p w:rsidR="008710F0" w:rsidRDefault="008710F0" w:rsidP="008710F0">
      <w:pPr>
        <w:pStyle w:val="ListParagraph"/>
        <w:autoSpaceDE w:val="0"/>
        <w:autoSpaceDN w:val="0"/>
        <w:adjustRightInd w:val="0"/>
        <w:rPr>
          <w:rFonts w:ascii="Verdana" w:hAnsi="Verdana"/>
          <w:color w:val="000000"/>
        </w:rPr>
      </w:pPr>
    </w:p>
    <w:p w:rsidR="008710F0" w:rsidRDefault="008710F0" w:rsidP="00FB39F5">
      <w:pPr>
        <w:pStyle w:val="ListParagraph"/>
        <w:numPr>
          <w:ilvl w:val="0"/>
          <w:numId w:val="17"/>
        </w:numPr>
        <w:autoSpaceDE w:val="0"/>
        <w:autoSpaceDN w:val="0"/>
        <w:adjustRightInd w:val="0"/>
        <w:rPr>
          <w:rFonts w:ascii="Verdana" w:hAnsi="Verdana"/>
          <w:color w:val="000000"/>
        </w:rPr>
      </w:pPr>
      <w:r>
        <w:rPr>
          <w:rFonts w:ascii="Verdana" w:hAnsi="Verdana"/>
          <w:color w:val="000000"/>
        </w:rPr>
        <w:t>Payment amount</w:t>
      </w:r>
    </w:p>
    <w:p w:rsidR="00A503CB" w:rsidRPr="00FB39F5" w:rsidRDefault="00A503CB" w:rsidP="00FB39F5">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number </w:t>
      </w:r>
    </w:p>
    <w:p w:rsidR="00A503CB" w:rsidRPr="00FB39F5" w:rsidRDefault="00A503CB" w:rsidP="00FB39F5">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date </w:t>
      </w:r>
    </w:p>
    <w:p w:rsidR="00FB39F5" w:rsidRPr="00FB39F5" w:rsidRDefault="00A503CB" w:rsidP="00FB39F5">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Invoice amount </w:t>
      </w:r>
    </w:p>
    <w:p w:rsidR="00A503CB" w:rsidRDefault="00A503CB" w:rsidP="00FB39F5">
      <w:pPr>
        <w:pStyle w:val="ListParagraph"/>
        <w:numPr>
          <w:ilvl w:val="0"/>
          <w:numId w:val="17"/>
        </w:numPr>
        <w:autoSpaceDE w:val="0"/>
        <w:autoSpaceDN w:val="0"/>
        <w:adjustRightInd w:val="0"/>
        <w:rPr>
          <w:rFonts w:ascii="Verdana" w:hAnsi="Verdana"/>
          <w:color w:val="000000"/>
        </w:rPr>
      </w:pPr>
      <w:r w:rsidRPr="00FB39F5">
        <w:rPr>
          <w:rFonts w:ascii="Verdana" w:hAnsi="Verdana"/>
          <w:color w:val="000000"/>
        </w:rPr>
        <w:t xml:space="preserve">Date of Payment </w:t>
      </w:r>
    </w:p>
    <w:p w:rsidR="00AB69C1" w:rsidRDefault="00AB69C1" w:rsidP="00FB39F5">
      <w:pPr>
        <w:pStyle w:val="ListParagraph"/>
        <w:numPr>
          <w:ilvl w:val="0"/>
          <w:numId w:val="17"/>
        </w:numPr>
        <w:autoSpaceDE w:val="0"/>
        <w:autoSpaceDN w:val="0"/>
        <w:adjustRightInd w:val="0"/>
        <w:rPr>
          <w:rFonts w:ascii="Verdana" w:hAnsi="Verdana"/>
          <w:color w:val="000000"/>
        </w:rPr>
      </w:pPr>
      <w:r>
        <w:rPr>
          <w:rFonts w:ascii="Verdana" w:hAnsi="Verdana"/>
          <w:color w:val="000000"/>
        </w:rPr>
        <w:t>Budget number</w:t>
      </w:r>
    </w:p>
    <w:p w:rsidR="008E5F5B" w:rsidRDefault="008E5F5B" w:rsidP="008E5F5B">
      <w:pPr>
        <w:autoSpaceDE w:val="0"/>
        <w:autoSpaceDN w:val="0"/>
        <w:adjustRightInd w:val="0"/>
        <w:rPr>
          <w:rFonts w:ascii="Verdana" w:hAnsi="Verdana"/>
          <w:color w:val="000000"/>
        </w:rPr>
      </w:pPr>
    </w:p>
    <w:p w:rsidR="008E5F5B" w:rsidRPr="00781D00" w:rsidRDefault="008E5F5B" w:rsidP="008E5F5B">
      <w:pPr>
        <w:pStyle w:val="ListParagraph"/>
        <w:numPr>
          <w:ilvl w:val="0"/>
          <w:numId w:val="11"/>
        </w:numPr>
        <w:autoSpaceDE w:val="0"/>
        <w:autoSpaceDN w:val="0"/>
        <w:adjustRightInd w:val="0"/>
        <w:rPr>
          <w:rFonts w:ascii="Verdana" w:hAnsi="Verdana"/>
          <w:color w:val="000000"/>
        </w:rPr>
      </w:pPr>
      <w:r w:rsidRPr="008E5F5B">
        <w:rPr>
          <w:rFonts w:ascii="Verdana" w:hAnsi="Verdana"/>
        </w:rPr>
        <w:t>Electronic pay</w:t>
      </w:r>
      <w:r w:rsidR="008710F0">
        <w:rPr>
          <w:rFonts w:ascii="Verdana" w:hAnsi="Verdana"/>
        </w:rPr>
        <w:t>ments (wire payments</w:t>
      </w:r>
      <w:r w:rsidRPr="008E5F5B">
        <w:rPr>
          <w:rFonts w:ascii="Verdana" w:hAnsi="Verdana"/>
        </w:rPr>
        <w:t xml:space="preserve">) are transferred directly in the Invoice Receivables bank account. </w:t>
      </w:r>
      <w:r w:rsidR="008710F0">
        <w:rPr>
          <w:rFonts w:ascii="Verdana" w:hAnsi="Verdana"/>
          <w:b/>
          <w:i/>
        </w:rPr>
        <w:t xml:space="preserve">For proper posting, all wire transfer payments MUST include an invoice number.  </w:t>
      </w:r>
      <w:r w:rsidR="008710F0">
        <w:rPr>
          <w:rFonts w:ascii="Verdana" w:hAnsi="Verdana"/>
        </w:rPr>
        <w:t xml:space="preserve">Wire transfer payments not including an invoice number will be posted to the OLDEST invoice associated with that particular customer/client.  </w:t>
      </w:r>
      <w:r w:rsidRPr="008E5F5B">
        <w:rPr>
          <w:rFonts w:ascii="Verdana" w:hAnsi="Verdana"/>
        </w:rPr>
        <w:t xml:space="preserve">A report is downloaded from the bank and the payments are </w:t>
      </w:r>
      <w:r w:rsidR="008710F0">
        <w:rPr>
          <w:rFonts w:ascii="Verdana" w:hAnsi="Verdana"/>
        </w:rPr>
        <w:t xml:space="preserve">recorded in the invoice system.  </w:t>
      </w:r>
      <w:r w:rsidRPr="008E5F5B">
        <w:rPr>
          <w:rFonts w:ascii="Verdana" w:hAnsi="Verdana"/>
        </w:rPr>
        <w:t>Contact I</w:t>
      </w:r>
      <w:r w:rsidR="00BB6EEB">
        <w:rPr>
          <w:rFonts w:ascii="Verdana" w:hAnsi="Verdana"/>
        </w:rPr>
        <w:t xml:space="preserve">nvoice </w:t>
      </w:r>
      <w:r w:rsidRPr="008E5F5B">
        <w:rPr>
          <w:rFonts w:ascii="Verdana" w:hAnsi="Verdana"/>
        </w:rPr>
        <w:t>R</w:t>
      </w:r>
      <w:r w:rsidR="00BB6EEB">
        <w:rPr>
          <w:rFonts w:ascii="Verdana" w:hAnsi="Verdana"/>
        </w:rPr>
        <w:t>eceivables</w:t>
      </w:r>
      <w:r w:rsidRPr="008E5F5B">
        <w:rPr>
          <w:rFonts w:ascii="Verdana" w:hAnsi="Verdana"/>
        </w:rPr>
        <w:t xml:space="preserve"> for specifications when setting up electronic payments with a customer.</w:t>
      </w:r>
    </w:p>
    <w:p w:rsidR="00781D00" w:rsidRDefault="00781D00" w:rsidP="00781D00">
      <w:pPr>
        <w:autoSpaceDE w:val="0"/>
        <w:autoSpaceDN w:val="0"/>
        <w:adjustRightInd w:val="0"/>
        <w:rPr>
          <w:rFonts w:ascii="Verdana" w:hAnsi="Verdana"/>
          <w:color w:val="000000"/>
        </w:rPr>
      </w:pPr>
    </w:p>
    <w:p w:rsidR="00781D00" w:rsidRPr="00781D00" w:rsidRDefault="00781D00" w:rsidP="00781D00">
      <w:pPr>
        <w:autoSpaceDE w:val="0"/>
        <w:autoSpaceDN w:val="0"/>
        <w:adjustRightInd w:val="0"/>
        <w:ind w:left="720"/>
        <w:rPr>
          <w:rFonts w:ascii="Verdana" w:hAnsi="Verdana"/>
          <w:color w:val="000000"/>
        </w:rPr>
      </w:pPr>
      <w:r>
        <w:rPr>
          <w:rFonts w:ascii="Verdana" w:hAnsi="Verdana"/>
          <w:color w:val="000000"/>
        </w:rPr>
        <w:t xml:space="preserve">Note:  Please let your customer know that there are two types of Electronic Payments (EFT), ACH and Wire Transfer.  Usually there are fees associated with Wire Transfers, assessed by the banks, so ensure your customer investigates those fees with their bank prior to sending a wire. </w:t>
      </w:r>
    </w:p>
    <w:p w:rsidR="00A503CB" w:rsidRPr="00A503CB" w:rsidRDefault="00A503CB" w:rsidP="00A503CB">
      <w:pPr>
        <w:autoSpaceDE w:val="0"/>
        <w:autoSpaceDN w:val="0"/>
        <w:adjustRightInd w:val="0"/>
        <w:ind w:left="720"/>
        <w:rPr>
          <w:rFonts w:ascii="Verdana" w:hAnsi="Verdana"/>
          <w:color w:val="000000"/>
        </w:rPr>
      </w:pPr>
    </w:p>
    <w:p w:rsidR="00A503CB" w:rsidRPr="00093479" w:rsidRDefault="00A503CB" w:rsidP="00093479">
      <w:pPr>
        <w:pStyle w:val="Default"/>
        <w:numPr>
          <w:ilvl w:val="0"/>
          <w:numId w:val="11"/>
        </w:numPr>
        <w:rPr>
          <w:rFonts w:ascii="Verdana" w:hAnsi="Verdana" w:cs="Times New Roman"/>
        </w:rPr>
      </w:pPr>
      <w:r w:rsidRPr="00A503CB">
        <w:rPr>
          <w:rFonts w:ascii="Verdana" w:hAnsi="Verdana" w:cs="Bookman Old Style"/>
          <w:spacing w:val="-4"/>
        </w:rPr>
        <w:t xml:space="preserve">Payments will be credited by the Invoice Receivables system directly to the </w:t>
      </w:r>
      <w:r w:rsidRPr="00A503CB">
        <w:rPr>
          <w:rFonts w:ascii="Verdana" w:hAnsi="Verdana" w:cs="Bookman Old Style"/>
          <w:spacing w:val="-5"/>
        </w:rPr>
        <w:t xml:space="preserve">budget shown on the invoice. Departments which have online access to the </w:t>
      </w:r>
      <w:r w:rsidRPr="00A503CB">
        <w:rPr>
          <w:rFonts w:ascii="Verdana" w:hAnsi="Verdana" w:cs="Bookman Old Style"/>
          <w:spacing w:val="-6"/>
        </w:rPr>
        <w:t xml:space="preserve">Financial Information system can view payments as soon as they are processed; </w:t>
      </w:r>
      <w:r w:rsidRPr="00A503CB">
        <w:rPr>
          <w:rFonts w:ascii="Verdana" w:hAnsi="Verdana" w:cs="Bookman Old Style"/>
          <w:spacing w:val="-5"/>
        </w:rPr>
        <w:t xml:space="preserve">departments without online access can </w:t>
      </w:r>
      <w:r w:rsidR="00093479">
        <w:rPr>
          <w:rFonts w:ascii="Verdana" w:hAnsi="Verdana" w:cs="Bookman Old Style"/>
          <w:spacing w:val="-5"/>
        </w:rPr>
        <w:t xml:space="preserve">contact </w:t>
      </w:r>
      <w:hyperlink r:id="rId17" w:history="1">
        <w:r w:rsidR="00093479" w:rsidRPr="006C28A4">
          <w:rPr>
            <w:rStyle w:val="Hyperlink"/>
            <w:rFonts w:ascii="Verdana" w:hAnsi="Verdana" w:cs="Bookman Old Style"/>
            <w:spacing w:val="-5"/>
          </w:rPr>
          <w:t>bankrec@uw.edu</w:t>
        </w:r>
      </w:hyperlink>
      <w:r w:rsidR="00093479">
        <w:rPr>
          <w:rFonts w:ascii="Verdana" w:hAnsi="Verdana" w:cs="Times New Roman"/>
        </w:rPr>
        <w:t xml:space="preserve"> </w:t>
      </w:r>
      <w:r w:rsidR="005141B0" w:rsidRPr="00093479">
        <w:rPr>
          <w:rFonts w:ascii="Verdana" w:hAnsi="Verdana" w:cs="Bookman Old Style"/>
          <w:spacing w:val="-5"/>
        </w:rPr>
        <w:t xml:space="preserve"> t</w:t>
      </w:r>
      <w:r w:rsidR="00033AA4" w:rsidRPr="00093479">
        <w:rPr>
          <w:rFonts w:ascii="Verdana" w:hAnsi="Verdana" w:cs="Bookman Old Style"/>
          <w:spacing w:val="-5"/>
        </w:rPr>
        <w:t>o ob</w:t>
      </w:r>
      <w:r w:rsidR="005141B0" w:rsidRPr="00093479">
        <w:rPr>
          <w:rFonts w:ascii="Verdana" w:hAnsi="Verdana" w:cs="Bookman Old Style"/>
          <w:spacing w:val="-5"/>
        </w:rPr>
        <w:t>tain access.</w:t>
      </w:r>
      <w:r w:rsidRPr="00093479">
        <w:rPr>
          <w:rFonts w:ascii="Verdana" w:hAnsi="Verdana" w:cs="Bookman Old Style"/>
          <w:spacing w:val="-5"/>
        </w:rPr>
        <w:t xml:space="preserve"> This information also appears on the </w:t>
      </w:r>
      <w:r w:rsidRPr="00093479">
        <w:rPr>
          <w:rFonts w:ascii="Verdana" w:hAnsi="Verdana" w:cs="Bookman Old Style"/>
        </w:rPr>
        <w:t>department's Budget Activity Reports.</w:t>
      </w:r>
      <w:r w:rsidR="005141B0" w:rsidRPr="00093479">
        <w:rPr>
          <w:rFonts w:ascii="Verdana" w:hAnsi="Verdana" w:cs="Bookman Old Style"/>
        </w:rPr>
        <w:t xml:space="preserve"> </w:t>
      </w:r>
    </w:p>
    <w:p w:rsidR="00A503CB" w:rsidRDefault="00A503CB" w:rsidP="00A503CB">
      <w:pPr>
        <w:pStyle w:val="Default"/>
        <w:ind w:left="720"/>
        <w:rPr>
          <w:rFonts w:ascii="Verdana" w:hAnsi="Verdana" w:cs="Times New Roman"/>
        </w:rPr>
      </w:pPr>
    </w:p>
    <w:p w:rsidR="007B22D3" w:rsidRDefault="007B22D3" w:rsidP="00A503CB">
      <w:pPr>
        <w:pStyle w:val="Default"/>
        <w:rPr>
          <w:rFonts w:ascii="Verdana" w:hAnsi="Verdana"/>
          <w:b/>
          <w:bCs/>
          <w:u w:val="single"/>
        </w:rPr>
      </w:pPr>
    </w:p>
    <w:p w:rsidR="00FB39F5" w:rsidRDefault="008E5F5B" w:rsidP="00781D00">
      <w:pPr>
        <w:pStyle w:val="Default"/>
        <w:jc w:val="center"/>
        <w:rPr>
          <w:rFonts w:ascii="Verdana" w:hAnsi="Verdana"/>
          <w:b/>
          <w:bCs/>
          <w:u w:val="single"/>
        </w:rPr>
      </w:pPr>
      <w:r w:rsidRPr="0038303A">
        <w:rPr>
          <w:rFonts w:ascii="Verdana" w:hAnsi="Verdana"/>
          <w:b/>
          <w:bCs/>
          <w:u w:val="single"/>
        </w:rPr>
        <w:t>Adjustments</w:t>
      </w:r>
    </w:p>
    <w:p w:rsidR="00592A98" w:rsidRDefault="00592A98" w:rsidP="00A503CB">
      <w:pPr>
        <w:pStyle w:val="Default"/>
        <w:rPr>
          <w:rFonts w:ascii="Verdana" w:hAnsi="Verdana"/>
          <w:b/>
          <w:bCs/>
          <w:u w:val="single"/>
        </w:rPr>
      </w:pPr>
    </w:p>
    <w:p w:rsidR="00592A98" w:rsidRPr="00592A98" w:rsidRDefault="00592A98" w:rsidP="00A503CB">
      <w:pPr>
        <w:pStyle w:val="Default"/>
        <w:rPr>
          <w:rFonts w:ascii="Verdana" w:hAnsi="Verdana"/>
          <w:bCs/>
        </w:rPr>
      </w:pPr>
      <w:r>
        <w:rPr>
          <w:rFonts w:ascii="Verdana" w:hAnsi="Verdana"/>
          <w:bCs/>
        </w:rPr>
        <w:t>All departments are to have written procedures</w:t>
      </w:r>
      <w:r w:rsidR="00622538">
        <w:rPr>
          <w:rFonts w:ascii="Verdana" w:hAnsi="Verdana"/>
          <w:bCs/>
        </w:rPr>
        <w:t xml:space="preserve"> to ensure that only authorized adjustments are recorded. All adjustments are to be supported by a revised billing document, a credit memorandum, or other appropriate </w:t>
      </w:r>
      <w:r w:rsidR="006C16C3">
        <w:rPr>
          <w:rFonts w:ascii="Verdana" w:hAnsi="Verdana"/>
          <w:bCs/>
        </w:rPr>
        <w:t>documentation</w:t>
      </w:r>
      <w:r w:rsidR="00622538">
        <w:rPr>
          <w:rFonts w:ascii="Verdana" w:hAnsi="Verdana"/>
          <w:bCs/>
        </w:rPr>
        <w:t>.</w:t>
      </w:r>
    </w:p>
    <w:p w:rsidR="008E5F5B" w:rsidRDefault="008E5F5B" w:rsidP="00A503CB">
      <w:pPr>
        <w:pStyle w:val="Default"/>
        <w:rPr>
          <w:b/>
          <w:bCs/>
          <w:sz w:val="27"/>
          <w:szCs w:val="27"/>
        </w:rPr>
      </w:pPr>
    </w:p>
    <w:p w:rsidR="00622538" w:rsidRPr="00622538" w:rsidRDefault="00622538" w:rsidP="00A503CB">
      <w:pPr>
        <w:pStyle w:val="Default"/>
        <w:rPr>
          <w:rFonts w:ascii="Verdana" w:hAnsi="Verdana"/>
          <w:b/>
          <w:u w:val="single"/>
        </w:rPr>
      </w:pPr>
    </w:p>
    <w:p w:rsidR="00FB39F5" w:rsidRPr="00D90FB7" w:rsidRDefault="00FB39F5" w:rsidP="00D90FB7">
      <w:pPr>
        <w:shd w:val="clear" w:color="auto" w:fill="EEECE1" w:themeFill="background2"/>
        <w:autoSpaceDE w:val="0"/>
        <w:autoSpaceDN w:val="0"/>
        <w:adjustRightInd w:val="0"/>
        <w:rPr>
          <w:rFonts w:ascii="Verdana" w:hAnsi="Verdana"/>
        </w:rPr>
      </w:pPr>
      <w:r w:rsidRPr="00D90FB7">
        <w:rPr>
          <w:rFonts w:ascii="Verdana" w:hAnsi="Verdana"/>
        </w:rPr>
        <w:t>To adjust the amount of an unpaid invoice</w:t>
      </w:r>
      <w:r w:rsidR="0013256A" w:rsidRPr="00D90FB7">
        <w:rPr>
          <w:rFonts w:ascii="Verdana" w:hAnsi="Verdana"/>
        </w:rPr>
        <w:t xml:space="preserve"> on Invoice </w:t>
      </w:r>
      <w:r w:rsidR="00897929" w:rsidRPr="00D90FB7">
        <w:rPr>
          <w:rFonts w:ascii="Verdana" w:hAnsi="Verdana"/>
        </w:rPr>
        <w:t>Receivables,</w:t>
      </w:r>
      <w:r w:rsidRPr="00D90FB7">
        <w:rPr>
          <w:rFonts w:ascii="Verdana" w:hAnsi="Verdana"/>
        </w:rPr>
        <w:t xml:space="preserve"> send an email notification to </w:t>
      </w:r>
      <w:r w:rsidRPr="00D90FB7">
        <w:rPr>
          <w:rFonts w:ascii="Verdana" w:hAnsi="Verdana"/>
          <w:u w:val="single"/>
        </w:rPr>
        <w:t>invoices@u.washington.edu</w:t>
      </w:r>
      <w:r w:rsidRPr="00D90FB7">
        <w:rPr>
          <w:rFonts w:ascii="Verdana" w:hAnsi="Verdana"/>
        </w:rPr>
        <w:t xml:space="preserve">. The following information must be included in your email: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Invoice number </w:t>
      </w:r>
    </w:p>
    <w:p w:rsidR="00F015A0" w:rsidRPr="00D90FB7" w:rsidRDefault="00F015A0"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Date invoice issued</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Date of adjustment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Customer name (Business name or individual)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Budget number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Amount of adjustment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New total after the adjustment </w:t>
      </w:r>
    </w:p>
    <w:p w:rsidR="00FB39F5" w:rsidRPr="00D90FB7" w:rsidRDefault="008E5F5B"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Detailed r</w:t>
      </w:r>
      <w:r w:rsidR="00FB39F5" w:rsidRPr="00D90FB7">
        <w:rPr>
          <w:rFonts w:ascii="Verdana" w:hAnsi="Verdana"/>
        </w:rPr>
        <w:t xml:space="preserve">eason for the adjustment </w:t>
      </w:r>
    </w:p>
    <w:p w:rsidR="00FB39F5" w:rsidRPr="00D90FB7" w:rsidRDefault="00FB39F5" w:rsidP="00D90FB7">
      <w:pPr>
        <w:pStyle w:val="ListParagraph"/>
        <w:numPr>
          <w:ilvl w:val="0"/>
          <w:numId w:val="16"/>
        </w:numPr>
        <w:shd w:val="clear" w:color="auto" w:fill="EEECE1" w:themeFill="background2"/>
        <w:autoSpaceDE w:val="0"/>
        <w:autoSpaceDN w:val="0"/>
        <w:adjustRightInd w:val="0"/>
        <w:rPr>
          <w:rFonts w:ascii="Verdana" w:hAnsi="Verdana"/>
        </w:rPr>
      </w:pPr>
      <w:r w:rsidRPr="00D90FB7">
        <w:rPr>
          <w:rFonts w:ascii="Verdana" w:hAnsi="Verdana"/>
        </w:rPr>
        <w:t xml:space="preserve">Department contact's name and phone number </w:t>
      </w:r>
    </w:p>
    <w:p w:rsidR="00FB39F5" w:rsidRPr="005F55CC" w:rsidRDefault="00FB39F5" w:rsidP="00FB39F5">
      <w:pPr>
        <w:autoSpaceDE w:val="0"/>
        <w:autoSpaceDN w:val="0"/>
        <w:adjustRightInd w:val="0"/>
        <w:rPr>
          <w:rFonts w:asciiTheme="minorHAnsi" w:hAnsiTheme="minorHAnsi"/>
          <w:color w:val="000000"/>
        </w:rPr>
      </w:pPr>
    </w:p>
    <w:p w:rsidR="00FB39F5" w:rsidRPr="005F55CC" w:rsidRDefault="00314661" w:rsidP="00781D00">
      <w:pPr>
        <w:autoSpaceDE w:val="0"/>
        <w:autoSpaceDN w:val="0"/>
        <w:adjustRightInd w:val="0"/>
        <w:jc w:val="center"/>
        <w:rPr>
          <w:rFonts w:ascii="Verdana" w:hAnsi="Verdana" w:cs="Arial"/>
          <w:b/>
          <w:bCs/>
          <w:color w:val="000000"/>
          <w:u w:val="single"/>
        </w:rPr>
      </w:pPr>
      <w:r w:rsidRPr="005F55CC">
        <w:rPr>
          <w:rFonts w:ascii="Verdana" w:hAnsi="Verdana" w:cs="Arial"/>
          <w:b/>
          <w:bCs/>
          <w:color w:val="000000"/>
          <w:u w:val="single"/>
        </w:rPr>
        <w:t>Cancellations</w:t>
      </w:r>
    </w:p>
    <w:p w:rsidR="00622538" w:rsidRDefault="00622538" w:rsidP="00FB39F5">
      <w:pPr>
        <w:autoSpaceDE w:val="0"/>
        <w:autoSpaceDN w:val="0"/>
        <w:adjustRightInd w:val="0"/>
        <w:rPr>
          <w:rFonts w:ascii="Verdana" w:hAnsi="Verdana" w:cs="Arial"/>
          <w:b/>
          <w:bCs/>
          <w:color w:val="000000"/>
          <w:u w:val="single"/>
        </w:rPr>
      </w:pPr>
    </w:p>
    <w:p w:rsidR="00622538" w:rsidRPr="00592A98" w:rsidRDefault="00622538" w:rsidP="00622538">
      <w:pPr>
        <w:pStyle w:val="Default"/>
        <w:rPr>
          <w:rFonts w:ascii="Verdana" w:hAnsi="Verdana"/>
          <w:bCs/>
        </w:rPr>
      </w:pPr>
      <w:r>
        <w:rPr>
          <w:rFonts w:ascii="Verdana" w:hAnsi="Verdana"/>
          <w:bCs/>
        </w:rPr>
        <w:t xml:space="preserve">All departments are to have written procedures to ensure that only authorized cancellations are recorded. All cancellations are to be supported by a revised billing document, a credit memorandum, or other appropriate </w:t>
      </w:r>
      <w:r w:rsidR="006C16C3">
        <w:rPr>
          <w:rFonts w:ascii="Verdana" w:hAnsi="Verdana"/>
          <w:bCs/>
        </w:rPr>
        <w:t>documentation</w:t>
      </w:r>
      <w:r>
        <w:rPr>
          <w:rFonts w:ascii="Verdana" w:hAnsi="Verdana"/>
          <w:bCs/>
        </w:rPr>
        <w:t>.</w:t>
      </w:r>
    </w:p>
    <w:p w:rsidR="00622538" w:rsidRPr="0038303A" w:rsidRDefault="00622538" w:rsidP="00FB39F5">
      <w:pPr>
        <w:autoSpaceDE w:val="0"/>
        <w:autoSpaceDN w:val="0"/>
        <w:adjustRightInd w:val="0"/>
        <w:rPr>
          <w:rFonts w:ascii="Verdana" w:hAnsi="Verdana" w:cs="Arial"/>
          <w:b/>
          <w:bCs/>
          <w:color w:val="000000"/>
          <w:u w:val="single"/>
        </w:rPr>
      </w:pPr>
    </w:p>
    <w:p w:rsidR="00FB39F5" w:rsidRPr="00CD7AFC" w:rsidRDefault="00CD7AFC" w:rsidP="00FB39F5">
      <w:pPr>
        <w:autoSpaceDE w:val="0"/>
        <w:autoSpaceDN w:val="0"/>
        <w:adjustRightInd w:val="0"/>
        <w:rPr>
          <w:rFonts w:ascii="Verdana" w:hAnsi="Verdana"/>
          <w:color w:val="000000"/>
        </w:rPr>
      </w:pPr>
      <w:r>
        <w:rPr>
          <w:rFonts w:asciiTheme="minorHAnsi" w:hAnsiTheme="minorHAnsi"/>
          <w:color w:val="000000"/>
        </w:rPr>
        <w:t xml:space="preserve"> </w:t>
      </w:r>
      <w:r w:rsidR="00FB39F5" w:rsidRPr="00CD7AFC">
        <w:rPr>
          <w:rFonts w:ascii="Verdana" w:hAnsi="Verdana"/>
          <w:color w:val="000000"/>
        </w:rPr>
        <w:t xml:space="preserve">Some reasons for cancelling invoices include: </w:t>
      </w:r>
    </w:p>
    <w:p w:rsidR="00FB39F5" w:rsidRPr="00CD7AFC" w:rsidRDefault="00FB39F5" w:rsidP="00FB39F5">
      <w:pPr>
        <w:pStyle w:val="ListParagraph"/>
        <w:numPr>
          <w:ilvl w:val="0"/>
          <w:numId w:val="14"/>
        </w:numPr>
        <w:autoSpaceDE w:val="0"/>
        <w:autoSpaceDN w:val="0"/>
        <w:adjustRightInd w:val="0"/>
        <w:rPr>
          <w:rFonts w:ascii="Verdana" w:hAnsi="Verdana"/>
          <w:color w:val="000000"/>
        </w:rPr>
      </w:pPr>
      <w:r w:rsidRPr="00CD7AFC">
        <w:rPr>
          <w:rFonts w:ascii="Verdana" w:hAnsi="Verdana"/>
          <w:color w:val="000000"/>
        </w:rPr>
        <w:t xml:space="preserve">Invoice was issued in error </w:t>
      </w:r>
    </w:p>
    <w:p w:rsidR="00FB39F5" w:rsidRPr="00CD7AFC" w:rsidRDefault="00FB39F5" w:rsidP="00FB39F5">
      <w:pPr>
        <w:pStyle w:val="ListParagraph"/>
        <w:numPr>
          <w:ilvl w:val="0"/>
          <w:numId w:val="14"/>
        </w:numPr>
        <w:autoSpaceDE w:val="0"/>
        <w:autoSpaceDN w:val="0"/>
        <w:adjustRightInd w:val="0"/>
        <w:rPr>
          <w:rFonts w:ascii="Verdana" w:hAnsi="Verdana"/>
          <w:color w:val="000000"/>
        </w:rPr>
      </w:pPr>
      <w:r w:rsidRPr="00CD7AFC">
        <w:rPr>
          <w:rFonts w:ascii="Verdana" w:hAnsi="Verdana"/>
          <w:color w:val="000000"/>
        </w:rPr>
        <w:t xml:space="preserve">Invoice needs to be reissued due to a change in the budget number </w:t>
      </w:r>
    </w:p>
    <w:p w:rsidR="00FB39F5" w:rsidRPr="00CD7AFC" w:rsidRDefault="00FB39F5" w:rsidP="00FB39F5">
      <w:pPr>
        <w:pStyle w:val="ListParagraph"/>
        <w:numPr>
          <w:ilvl w:val="0"/>
          <w:numId w:val="14"/>
        </w:numPr>
        <w:autoSpaceDE w:val="0"/>
        <w:autoSpaceDN w:val="0"/>
        <w:adjustRightInd w:val="0"/>
        <w:rPr>
          <w:rFonts w:ascii="Verdana" w:hAnsi="Verdana"/>
          <w:color w:val="000000"/>
        </w:rPr>
      </w:pPr>
      <w:r w:rsidRPr="00CD7AFC">
        <w:rPr>
          <w:rFonts w:ascii="Verdana" w:hAnsi="Verdana"/>
          <w:color w:val="000000"/>
        </w:rPr>
        <w:t xml:space="preserve">Department is no longer owed the money </w:t>
      </w:r>
    </w:p>
    <w:p w:rsidR="00FB39F5" w:rsidRPr="005F55CC" w:rsidRDefault="00FB39F5" w:rsidP="00FB39F5">
      <w:pPr>
        <w:autoSpaceDE w:val="0"/>
        <w:autoSpaceDN w:val="0"/>
        <w:adjustRightInd w:val="0"/>
        <w:rPr>
          <w:rFonts w:asciiTheme="minorHAnsi" w:hAnsiTheme="minorHAnsi"/>
          <w:color w:val="000000"/>
        </w:rPr>
      </w:pPr>
    </w:p>
    <w:p w:rsidR="00FB39F5" w:rsidRPr="00D90FB7" w:rsidRDefault="00FB39F5" w:rsidP="00D90FB7">
      <w:pPr>
        <w:shd w:val="clear" w:color="auto" w:fill="EEECE1" w:themeFill="background2"/>
        <w:autoSpaceDE w:val="0"/>
        <w:autoSpaceDN w:val="0"/>
        <w:adjustRightInd w:val="0"/>
        <w:rPr>
          <w:rFonts w:ascii="Verdana" w:hAnsi="Verdana"/>
        </w:rPr>
      </w:pPr>
      <w:r w:rsidRPr="00D90FB7">
        <w:rPr>
          <w:rFonts w:ascii="Verdana" w:hAnsi="Verdana"/>
        </w:rPr>
        <w:t>To cancel an unpaid invoice</w:t>
      </w:r>
      <w:r w:rsidR="00CD7AFC" w:rsidRPr="00D90FB7">
        <w:rPr>
          <w:rFonts w:ascii="Verdana" w:hAnsi="Verdana"/>
        </w:rPr>
        <w:t xml:space="preserve"> on Invoice Receivables,</w:t>
      </w:r>
      <w:r w:rsidRPr="00D90FB7">
        <w:rPr>
          <w:rFonts w:ascii="Verdana" w:hAnsi="Verdana"/>
        </w:rPr>
        <w:t xml:space="preserve"> send an email to </w:t>
      </w:r>
      <w:r w:rsidRPr="00D90FB7">
        <w:rPr>
          <w:rFonts w:ascii="Verdana" w:hAnsi="Verdana"/>
          <w:u w:val="single"/>
        </w:rPr>
        <w:t xml:space="preserve">invoices@u.washington.edu </w:t>
      </w:r>
      <w:r w:rsidR="00CD7AFC" w:rsidRPr="00D90FB7">
        <w:rPr>
          <w:rFonts w:ascii="Verdana" w:hAnsi="Verdana"/>
        </w:rPr>
        <w:t>and include the following</w:t>
      </w:r>
      <w:r w:rsidRPr="00D90FB7">
        <w:rPr>
          <w:rFonts w:ascii="Verdana" w:hAnsi="Verdana"/>
        </w:rPr>
        <w:t xml:space="preserve">: </w:t>
      </w:r>
    </w:p>
    <w:p w:rsidR="00FB39F5" w:rsidRPr="00D90FB7" w:rsidRDefault="00FB39F5"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 xml:space="preserve">Invoice number </w:t>
      </w:r>
    </w:p>
    <w:p w:rsidR="00F015A0" w:rsidRPr="00D90FB7" w:rsidRDefault="00F015A0"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Date invoice issued</w:t>
      </w:r>
    </w:p>
    <w:p w:rsidR="00FB39F5" w:rsidRPr="00D90FB7" w:rsidRDefault="00FB39F5"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 xml:space="preserve">Budget number </w:t>
      </w:r>
    </w:p>
    <w:p w:rsidR="00FB39F5" w:rsidRPr="00D90FB7" w:rsidRDefault="00FB39F5"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 xml:space="preserve">Customer name (Business name or individual) </w:t>
      </w:r>
    </w:p>
    <w:p w:rsidR="00FB39F5" w:rsidRPr="00D90FB7" w:rsidRDefault="00FB39F5"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 xml:space="preserve">Dollar amount to cancel </w:t>
      </w:r>
    </w:p>
    <w:p w:rsidR="00FB39F5" w:rsidRPr="00D90FB7" w:rsidRDefault="008E5F5B"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Detailed r</w:t>
      </w:r>
      <w:r w:rsidR="00FB39F5" w:rsidRPr="00D90FB7">
        <w:rPr>
          <w:rFonts w:ascii="Verdana" w:hAnsi="Verdana"/>
        </w:rPr>
        <w:t xml:space="preserve">eason for cancellation </w:t>
      </w:r>
    </w:p>
    <w:p w:rsidR="00FB39F5" w:rsidRPr="00D90FB7" w:rsidRDefault="00FB39F5" w:rsidP="00D90FB7">
      <w:pPr>
        <w:pStyle w:val="ListParagraph"/>
        <w:numPr>
          <w:ilvl w:val="0"/>
          <w:numId w:val="15"/>
        </w:numPr>
        <w:shd w:val="clear" w:color="auto" w:fill="EEECE1" w:themeFill="background2"/>
        <w:autoSpaceDE w:val="0"/>
        <w:autoSpaceDN w:val="0"/>
        <w:adjustRightInd w:val="0"/>
        <w:rPr>
          <w:rFonts w:ascii="Verdana" w:hAnsi="Verdana"/>
        </w:rPr>
      </w:pPr>
      <w:r w:rsidRPr="00D90FB7">
        <w:rPr>
          <w:rFonts w:ascii="Verdana" w:hAnsi="Verdana"/>
        </w:rPr>
        <w:t xml:space="preserve">Department contact's name and phone number </w:t>
      </w:r>
    </w:p>
    <w:p w:rsidR="00FB39F5" w:rsidRDefault="00FB39F5" w:rsidP="00D90FB7">
      <w:pPr>
        <w:pStyle w:val="Default"/>
        <w:shd w:val="clear" w:color="auto" w:fill="FFFFFF" w:themeFill="background1"/>
        <w:rPr>
          <w:rFonts w:ascii="Verdana" w:hAnsi="Verdana" w:cs="Times New Roman"/>
          <w:color w:val="auto"/>
        </w:rPr>
      </w:pPr>
    </w:p>
    <w:p w:rsidR="00781D00" w:rsidRDefault="00781D00" w:rsidP="00D90FB7">
      <w:pPr>
        <w:pStyle w:val="Default"/>
        <w:shd w:val="clear" w:color="auto" w:fill="FFFFFF" w:themeFill="background1"/>
        <w:rPr>
          <w:rFonts w:ascii="Verdana" w:hAnsi="Verdana" w:cs="Times New Roman"/>
          <w:color w:val="auto"/>
        </w:rPr>
      </w:pPr>
    </w:p>
    <w:p w:rsidR="00781D00" w:rsidRDefault="00781D00" w:rsidP="00D90FB7">
      <w:pPr>
        <w:pStyle w:val="Default"/>
        <w:shd w:val="clear" w:color="auto" w:fill="FFFFFF" w:themeFill="background1"/>
        <w:rPr>
          <w:rFonts w:ascii="Verdana" w:hAnsi="Verdana" w:cs="Times New Roman"/>
          <w:color w:val="auto"/>
        </w:rPr>
      </w:pPr>
    </w:p>
    <w:p w:rsidR="00781D00" w:rsidRDefault="00781D00" w:rsidP="00D90FB7">
      <w:pPr>
        <w:pStyle w:val="Default"/>
        <w:shd w:val="clear" w:color="auto" w:fill="FFFFFF" w:themeFill="background1"/>
        <w:rPr>
          <w:rFonts w:ascii="Verdana" w:hAnsi="Verdana" w:cs="Times New Roman"/>
          <w:color w:val="auto"/>
        </w:rPr>
      </w:pPr>
    </w:p>
    <w:p w:rsidR="007039F3" w:rsidRDefault="007039F3" w:rsidP="00D90FB7">
      <w:pPr>
        <w:pStyle w:val="Default"/>
        <w:shd w:val="clear" w:color="auto" w:fill="FFFFFF" w:themeFill="background1"/>
        <w:rPr>
          <w:rFonts w:ascii="Verdana" w:hAnsi="Verdana" w:cs="Times New Roman"/>
          <w:color w:val="auto"/>
        </w:rPr>
      </w:pPr>
    </w:p>
    <w:p w:rsidR="007039F3" w:rsidRPr="00D90FB7" w:rsidRDefault="007039F3" w:rsidP="00D90FB7">
      <w:pPr>
        <w:pStyle w:val="Default"/>
        <w:shd w:val="clear" w:color="auto" w:fill="FFFFFF" w:themeFill="background1"/>
        <w:rPr>
          <w:rFonts w:ascii="Verdana" w:hAnsi="Verdana" w:cs="Times New Roman"/>
          <w:color w:val="auto"/>
        </w:rPr>
      </w:pPr>
    </w:p>
    <w:p w:rsidR="0038303A" w:rsidRPr="00CD7AFC" w:rsidRDefault="0038303A" w:rsidP="00D90FB7">
      <w:pPr>
        <w:shd w:val="clear" w:color="auto" w:fill="FFFFFF" w:themeFill="background1"/>
        <w:jc w:val="center"/>
        <w:rPr>
          <w:rFonts w:ascii="Verdana" w:hAnsi="Verdana"/>
          <w:b/>
          <w:color w:val="548DD4" w:themeColor="text2" w:themeTint="99"/>
          <w:u w:val="single"/>
        </w:rPr>
      </w:pPr>
    </w:p>
    <w:p w:rsidR="0038303A" w:rsidRDefault="00781D00" w:rsidP="007039F3">
      <w:pPr>
        <w:jc w:val="center"/>
        <w:rPr>
          <w:rFonts w:ascii="Verdana" w:hAnsi="Verdana"/>
          <w:b/>
          <w:u w:val="single"/>
        </w:rPr>
      </w:pPr>
      <w:r>
        <w:rPr>
          <w:rFonts w:ascii="Verdana" w:hAnsi="Verdana"/>
          <w:b/>
          <w:u w:val="single"/>
        </w:rPr>
        <w:t>COLLECTION, WRITE OFF AND BANKRUPTCY PROCEDURES</w:t>
      </w:r>
    </w:p>
    <w:p w:rsidR="00DF6B70" w:rsidRDefault="00DF6B70" w:rsidP="00DF6B70">
      <w:pPr>
        <w:pStyle w:val="NormalWeb"/>
        <w:rPr>
          <w:rFonts w:ascii="Verdana" w:hAnsi="Verdana"/>
          <w:color w:val="000000"/>
        </w:rPr>
      </w:pPr>
      <w:r w:rsidRPr="003F04B0">
        <w:rPr>
          <w:rFonts w:ascii="Verdana" w:hAnsi="Verdana"/>
          <w:bCs/>
          <w:color w:val="000000"/>
        </w:rPr>
        <w:t>Written procedures are to be developed and followed to ensure that past due receivables are followed up promptly and in a manner that is cost-effective for the overall collection program.</w:t>
      </w:r>
      <w:r w:rsidRPr="00DF6B70">
        <w:rPr>
          <w:rFonts w:ascii="Verdana" w:hAnsi="Verdana"/>
          <w:color w:val="000000"/>
        </w:rPr>
        <w:t xml:space="preserve"> These procedures are to provide for the full range of collection procedures to be used as appropriate, including issuance of statements and dunning letters, phone and personal interviews, filing of suits and liens, referral to private collection agencies or letter services, etc. </w:t>
      </w:r>
      <w:r>
        <w:rPr>
          <w:rFonts w:ascii="Verdana" w:hAnsi="Verdana"/>
          <w:color w:val="000000"/>
        </w:rPr>
        <w:t>Section 85.54 of OFM requirements.</w:t>
      </w:r>
    </w:p>
    <w:p w:rsidR="0034484E" w:rsidRDefault="0034484E" w:rsidP="00DF6B70">
      <w:pPr>
        <w:pStyle w:val="NormalWeb"/>
        <w:rPr>
          <w:rFonts w:ascii="Verdana" w:hAnsi="Verdana"/>
          <w:color w:val="000000"/>
        </w:rPr>
      </w:pPr>
      <w:r>
        <w:rPr>
          <w:rFonts w:ascii="Verdana" w:hAnsi="Verdana"/>
          <w:color w:val="000000"/>
        </w:rPr>
        <w:t xml:space="preserve">Departments having difficulty collecting may use the services of outside collection agencies. Student Fiscal Services has oversight of the current agencies contracted to </w:t>
      </w:r>
      <w:r w:rsidR="006C16C3">
        <w:rPr>
          <w:rFonts w:ascii="Verdana" w:hAnsi="Verdana"/>
          <w:color w:val="000000"/>
        </w:rPr>
        <w:t>assist</w:t>
      </w:r>
      <w:r>
        <w:rPr>
          <w:rFonts w:ascii="Verdana" w:hAnsi="Verdana"/>
          <w:color w:val="000000"/>
        </w:rPr>
        <w:t xml:space="preserve"> with </w:t>
      </w:r>
      <w:r w:rsidR="006C16C3">
        <w:rPr>
          <w:rFonts w:ascii="Verdana" w:hAnsi="Verdana"/>
          <w:color w:val="000000"/>
        </w:rPr>
        <w:t>University</w:t>
      </w:r>
      <w:r>
        <w:rPr>
          <w:rFonts w:ascii="Verdana" w:hAnsi="Verdana"/>
          <w:color w:val="000000"/>
        </w:rPr>
        <w:t xml:space="preserve"> collections.  Please call </w:t>
      </w:r>
      <w:r w:rsidR="00AA3811" w:rsidRPr="00D90FB7">
        <w:rPr>
          <w:rFonts w:ascii="Verdana" w:hAnsi="Verdana"/>
        </w:rPr>
        <w:t xml:space="preserve">(206) 543-7560 </w:t>
      </w:r>
      <w:r>
        <w:rPr>
          <w:rFonts w:ascii="Verdana" w:hAnsi="Verdana"/>
          <w:color w:val="000000"/>
        </w:rPr>
        <w:t>for assistance/information.</w:t>
      </w:r>
    </w:p>
    <w:p w:rsidR="00DF6B70" w:rsidRDefault="00781D00" w:rsidP="00781D00">
      <w:pPr>
        <w:pStyle w:val="NormalWeb"/>
        <w:jc w:val="center"/>
        <w:rPr>
          <w:rFonts w:ascii="Verdana" w:hAnsi="Verdana"/>
          <w:b/>
          <w:color w:val="000000"/>
          <w:u w:val="single"/>
        </w:rPr>
      </w:pPr>
      <w:r>
        <w:rPr>
          <w:rFonts w:ascii="Verdana" w:hAnsi="Verdana"/>
          <w:b/>
          <w:color w:val="000000"/>
          <w:u w:val="single"/>
        </w:rPr>
        <w:t>Invoice Receivables Collection Process</w:t>
      </w:r>
    </w:p>
    <w:p w:rsidR="00DF6B70" w:rsidRPr="00BF7D45" w:rsidRDefault="00DF6B70" w:rsidP="00DF6B70">
      <w:pPr>
        <w:rPr>
          <w:rFonts w:ascii="Verdana" w:hAnsi="Verdana"/>
        </w:rPr>
      </w:pPr>
      <w:r w:rsidRPr="00BF7D45">
        <w:rPr>
          <w:rFonts w:ascii="Verdana" w:hAnsi="Verdana"/>
        </w:rPr>
        <w:t>Late fees wi</w:t>
      </w:r>
      <w:r>
        <w:rPr>
          <w:rFonts w:ascii="Verdana" w:hAnsi="Verdana"/>
        </w:rPr>
        <w:t>ll be applied at 31</w:t>
      </w:r>
      <w:r w:rsidRPr="00BF7D45">
        <w:rPr>
          <w:rFonts w:ascii="Verdana" w:hAnsi="Verdana"/>
        </w:rPr>
        <w:t xml:space="preserve"> days in accordance with SAMM regulations</w:t>
      </w:r>
      <w:r>
        <w:rPr>
          <w:rFonts w:ascii="Verdana" w:hAnsi="Verdana"/>
        </w:rPr>
        <w:t>.  No late fees will be charged on invoices with an original balance of less than $50.</w:t>
      </w:r>
    </w:p>
    <w:p w:rsidR="00DF6B70" w:rsidRPr="00BF7D45" w:rsidRDefault="00DF6B70" w:rsidP="00DF6B70">
      <w:pPr>
        <w:rPr>
          <w:rFonts w:ascii="Verdana" w:hAnsi="Verdana"/>
        </w:rPr>
      </w:pPr>
    </w:p>
    <w:p w:rsidR="008E5F5B" w:rsidRDefault="00DF6B70" w:rsidP="008E5F5B">
      <w:pPr>
        <w:pStyle w:val="Default"/>
        <w:rPr>
          <w:rFonts w:ascii="Verdana" w:hAnsi="Verdana" w:cs="Times New Roman"/>
        </w:rPr>
      </w:pPr>
      <w:r>
        <w:rPr>
          <w:rFonts w:ascii="Verdana" w:hAnsi="Verdana" w:cs="Times New Roman"/>
        </w:rPr>
        <w:t>I</w:t>
      </w:r>
      <w:r w:rsidR="008E5F5B" w:rsidRPr="00D2110E">
        <w:rPr>
          <w:rFonts w:ascii="Verdana" w:hAnsi="Verdana" w:cs="Times New Roman"/>
        </w:rPr>
        <w:t xml:space="preserve">nvoice Receivables sends past due notices to customers at 60 and 90 days based on the date of the invoice. Customers receive a final notice at approximately 120 days warning them that their account may be referred to </w:t>
      </w:r>
      <w:r w:rsidR="005141B0">
        <w:rPr>
          <w:rFonts w:ascii="Verdana" w:hAnsi="Verdana" w:cs="Times New Roman"/>
        </w:rPr>
        <w:t xml:space="preserve">an outside collection agency </w:t>
      </w:r>
      <w:r w:rsidR="008E5F5B" w:rsidRPr="00D2110E">
        <w:rPr>
          <w:rFonts w:ascii="Verdana" w:hAnsi="Verdana" w:cs="Times New Roman"/>
        </w:rPr>
        <w:t xml:space="preserve">if not paid in full within 14 days. Departments are sent lists of invoices that are 90 days past due, </w:t>
      </w:r>
      <w:r w:rsidR="00F015A0">
        <w:rPr>
          <w:rFonts w:ascii="Verdana" w:hAnsi="Verdana" w:cs="Times New Roman"/>
        </w:rPr>
        <w:t xml:space="preserve">as well as </w:t>
      </w:r>
      <w:r w:rsidR="008E5F5B" w:rsidRPr="00D2110E">
        <w:rPr>
          <w:rFonts w:ascii="Verdana" w:hAnsi="Verdana" w:cs="Times New Roman"/>
        </w:rPr>
        <w:t xml:space="preserve">invoices that are 120 days past due and being referred to collection. </w:t>
      </w:r>
    </w:p>
    <w:p w:rsidR="00D2110E" w:rsidRPr="00D2110E" w:rsidRDefault="00D2110E" w:rsidP="008E5F5B">
      <w:pPr>
        <w:pStyle w:val="Default"/>
        <w:rPr>
          <w:rFonts w:ascii="Verdana" w:hAnsi="Verdana" w:cs="Times New Roman"/>
        </w:rPr>
      </w:pPr>
    </w:p>
    <w:p w:rsidR="008E5F5B" w:rsidRPr="00033AA4" w:rsidRDefault="008E5F5B" w:rsidP="00D2110E">
      <w:pPr>
        <w:rPr>
          <w:rFonts w:ascii="Verdana" w:hAnsi="Verdana"/>
          <w:color w:val="000000"/>
          <w:u w:val="single"/>
        </w:rPr>
      </w:pPr>
      <w:r w:rsidRPr="00D2110E">
        <w:rPr>
          <w:rFonts w:ascii="Verdana" w:hAnsi="Verdana"/>
        </w:rPr>
        <w:t>It is important for departments to check the 90 and 120 day lists to verify the invoices are still owed. If payment has been received, or the invoice needs to be adjusted or cancelled, it is very important that Invoice Receivables</w:t>
      </w:r>
      <w:r w:rsidR="00033AA4">
        <w:rPr>
          <w:rFonts w:ascii="Verdana" w:hAnsi="Verdana"/>
        </w:rPr>
        <w:t>,</w:t>
      </w:r>
      <w:r w:rsidR="00F015A0">
        <w:rPr>
          <w:rFonts w:ascii="Verdana" w:hAnsi="Verdana"/>
        </w:rPr>
        <w:t xml:space="preserve"> </w:t>
      </w:r>
      <w:hyperlink r:id="rId18" w:history="1">
        <w:r w:rsidR="00033AA4" w:rsidRPr="005C3F9A">
          <w:rPr>
            <w:rStyle w:val="Hyperlink"/>
            <w:rFonts w:ascii="Verdana" w:hAnsi="Verdana"/>
          </w:rPr>
          <w:t>invoices@u.washington.edu</w:t>
        </w:r>
      </w:hyperlink>
      <w:r w:rsidR="00033AA4">
        <w:rPr>
          <w:rFonts w:ascii="Verdana" w:hAnsi="Verdana"/>
          <w:color w:val="000000"/>
          <w:u w:val="single"/>
        </w:rPr>
        <w:t xml:space="preserve">, </w:t>
      </w:r>
      <w:r w:rsidRPr="00D2110E">
        <w:rPr>
          <w:rFonts w:ascii="Verdana" w:hAnsi="Verdana"/>
        </w:rPr>
        <w:t xml:space="preserve">is notified prior to the invoice being sent to outside collections. Departments requesting the cancellation and return of an invoice that has gone to outside collections may be </w:t>
      </w:r>
      <w:r w:rsidR="00F015A0">
        <w:rPr>
          <w:rFonts w:ascii="Verdana" w:hAnsi="Verdana"/>
        </w:rPr>
        <w:t>responsible for paying the associated</w:t>
      </w:r>
      <w:r w:rsidRPr="00D2110E">
        <w:rPr>
          <w:rFonts w:ascii="Verdana" w:hAnsi="Verdana"/>
        </w:rPr>
        <w:t xml:space="preserve"> collection fee.</w:t>
      </w:r>
    </w:p>
    <w:p w:rsidR="00D2110E" w:rsidRDefault="00D2110E" w:rsidP="00D2110E">
      <w:pPr>
        <w:rPr>
          <w:rFonts w:ascii="Verdana" w:hAnsi="Verdana"/>
          <w:b/>
          <w:i/>
        </w:rPr>
      </w:pPr>
    </w:p>
    <w:p w:rsidR="008710F0" w:rsidRDefault="008710F0" w:rsidP="00D2110E">
      <w:pPr>
        <w:rPr>
          <w:rFonts w:ascii="Verdana" w:hAnsi="Verdana"/>
        </w:rPr>
      </w:pPr>
      <w:r w:rsidRPr="00175A5C">
        <w:rPr>
          <w:rStyle w:val="CharacterStyle1"/>
          <w:rFonts w:ascii="Verdana" w:eastAsiaTheme="minorEastAsia" w:hAnsi="Verdana"/>
          <w:b/>
          <w:i/>
          <w:sz w:val="24"/>
          <w:szCs w:val="24"/>
        </w:rPr>
        <w:t>IMPORTANT</w:t>
      </w:r>
      <w:r w:rsidRPr="00175A5C">
        <w:rPr>
          <w:rStyle w:val="CharacterStyle1"/>
          <w:rFonts w:eastAsiaTheme="minorEastAsia"/>
          <w:i/>
        </w:rPr>
        <w:t xml:space="preserve"> </w:t>
      </w:r>
      <w:r w:rsidRPr="00175A5C">
        <w:rPr>
          <w:rFonts w:ascii="Verdana" w:hAnsi="Verdana"/>
          <w:b/>
          <w:i/>
          <w:color w:val="000000"/>
        </w:rPr>
        <w:t>NOTE</w:t>
      </w:r>
      <w:r>
        <w:rPr>
          <w:rFonts w:ascii="Verdana" w:hAnsi="Verdana"/>
          <w:color w:val="000000"/>
        </w:rPr>
        <w:t xml:space="preserve">: </w:t>
      </w:r>
      <w:r w:rsidRPr="00D2110E">
        <w:rPr>
          <w:rFonts w:ascii="Verdana" w:hAnsi="Verdana"/>
          <w:color w:val="000000"/>
        </w:rPr>
        <w:t>Departments should note that once an account has been referred to a collection agency, departmental efforts to collect the account should cease. Double collection efforts may be considered as harassment of the debtor and may undermine the department's claim to the debt, or subject the University to legal liability.</w:t>
      </w:r>
    </w:p>
    <w:p w:rsidR="008710F0" w:rsidRDefault="008710F0" w:rsidP="00D2110E">
      <w:pPr>
        <w:rPr>
          <w:rFonts w:ascii="Verdana" w:hAnsi="Verdana"/>
        </w:rPr>
      </w:pPr>
    </w:p>
    <w:p w:rsidR="00D2110E" w:rsidRDefault="008710F0" w:rsidP="00D2110E">
      <w:pPr>
        <w:rPr>
          <w:rFonts w:ascii="Verdana" w:hAnsi="Verdana"/>
        </w:rPr>
      </w:pPr>
      <w:r>
        <w:rPr>
          <w:rFonts w:ascii="Verdana" w:hAnsi="Verdana"/>
        </w:rPr>
        <w:t xml:space="preserve">All </w:t>
      </w:r>
      <w:r w:rsidR="00D2110E" w:rsidRPr="00D2110E">
        <w:rPr>
          <w:rFonts w:ascii="Verdana" w:hAnsi="Verdana"/>
        </w:rPr>
        <w:t xml:space="preserve">referrals </w:t>
      </w:r>
      <w:r>
        <w:rPr>
          <w:rFonts w:ascii="Verdana" w:hAnsi="Verdana"/>
        </w:rPr>
        <w:t xml:space="preserve">to outside collections </w:t>
      </w:r>
      <w:r w:rsidR="00D2110E" w:rsidRPr="00D2110E">
        <w:rPr>
          <w:rFonts w:ascii="Verdana" w:hAnsi="Verdana"/>
        </w:rPr>
        <w:t xml:space="preserve">are made </w:t>
      </w:r>
      <w:r w:rsidR="00504FE7">
        <w:rPr>
          <w:rFonts w:ascii="Verdana" w:hAnsi="Verdana"/>
        </w:rPr>
        <w:t xml:space="preserve">by </w:t>
      </w:r>
      <w:r w:rsidR="00D2110E" w:rsidRPr="00D2110E">
        <w:rPr>
          <w:rFonts w:ascii="Verdana" w:hAnsi="Verdana"/>
        </w:rPr>
        <w:t>Invoice Receivables</w:t>
      </w:r>
      <w:r w:rsidR="00504FE7">
        <w:rPr>
          <w:rFonts w:ascii="Verdana" w:hAnsi="Verdana"/>
        </w:rPr>
        <w:t xml:space="preserve"> for those departments using I</w:t>
      </w:r>
      <w:r w:rsidR="00BB6EEB">
        <w:rPr>
          <w:rFonts w:ascii="Verdana" w:hAnsi="Verdana"/>
        </w:rPr>
        <w:t xml:space="preserve">nvoice </w:t>
      </w:r>
      <w:r w:rsidR="00504FE7">
        <w:rPr>
          <w:rFonts w:ascii="Verdana" w:hAnsi="Verdana"/>
        </w:rPr>
        <w:t>R</w:t>
      </w:r>
      <w:r w:rsidR="00BB6EEB">
        <w:rPr>
          <w:rFonts w:ascii="Verdana" w:hAnsi="Verdana"/>
        </w:rPr>
        <w:t>eceivables</w:t>
      </w:r>
      <w:r>
        <w:rPr>
          <w:rFonts w:ascii="Verdana" w:hAnsi="Verdana"/>
        </w:rPr>
        <w:t xml:space="preserve">.  </w:t>
      </w:r>
      <w:r w:rsidR="00D2110E" w:rsidRPr="00D2110E">
        <w:rPr>
          <w:rFonts w:ascii="Verdana" w:hAnsi="Verdana"/>
        </w:rPr>
        <w:t>Referral for c</w:t>
      </w:r>
      <w:r>
        <w:rPr>
          <w:rFonts w:ascii="Verdana" w:hAnsi="Verdana"/>
        </w:rPr>
        <w:t xml:space="preserve">ollections is automatic for </w:t>
      </w:r>
      <w:r w:rsidR="00D2110E" w:rsidRPr="00D2110E">
        <w:rPr>
          <w:rFonts w:ascii="Verdana" w:hAnsi="Verdana"/>
        </w:rPr>
        <w:t xml:space="preserve">invoices </w:t>
      </w:r>
      <w:r>
        <w:rPr>
          <w:rFonts w:ascii="Verdana" w:hAnsi="Verdana"/>
        </w:rPr>
        <w:t>totaling $50 or more,</w:t>
      </w:r>
      <w:r w:rsidR="00D2110E" w:rsidRPr="00D2110E">
        <w:rPr>
          <w:rFonts w:ascii="Verdana" w:hAnsi="Verdana"/>
        </w:rPr>
        <w:t xml:space="preserve"> and </w:t>
      </w:r>
      <w:r>
        <w:rPr>
          <w:rFonts w:ascii="Verdana" w:hAnsi="Verdana"/>
        </w:rPr>
        <w:t xml:space="preserve">older </w:t>
      </w:r>
      <w:r w:rsidR="00D2110E" w:rsidRPr="00D2110E">
        <w:rPr>
          <w:rFonts w:ascii="Verdana" w:hAnsi="Verdana"/>
        </w:rPr>
        <w:t>than 120 days past d</w:t>
      </w:r>
      <w:r w:rsidR="00BF7D45">
        <w:rPr>
          <w:rFonts w:ascii="Verdana" w:hAnsi="Verdana"/>
        </w:rPr>
        <w:t>ue.</w:t>
      </w:r>
      <w:r w:rsidR="00504FE7">
        <w:rPr>
          <w:rFonts w:ascii="Verdana" w:hAnsi="Verdana"/>
        </w:rPr>
        <w:t xml:space="preserve">  </w:t>
      </w:r>
    </w:p>
    <w:p w:rsidR="0034484E" w:rsidRDefault="0034484E" w:rsidP="00D2110E">
      <w:pPr>
        <w:rPr>
          <w:rFonts w:ascii="Verdana" w:hAnsi="Verdana"/>
        </w:rPr>
      </w:pPr>
    </w:p>
    <w:p w:rsidR="00504FE7" w:rsidRDefault="00504FE7" w:rsidP="00504FE7">
      <w:pPr>
        <w:autoSpaceDE w:val="0"/>
        <w:autoSpaceDN w:val="0"/>
        <w:adjustRightInd w:val="0"/>
        <w:rPr>
          <w:rStyle w:val="CharacterStyle1"/>
          <w:rFonts w:ascii="Verdana" w:eastAsiaTheme="minorEastAsia" w:hAnsi="Verdana"/>
          <w:b/>
          <w:i/>
          <w:sz w:val="24"/>
          <w:szCs w:val="24"/>
        </w:rPr>
      </w:pPr>
      <w:r w:rsidRPr="00D2110E">
        <w:rPr>
          <w:rFonts w:ascii="Verdana" w:hAnsi="Verdana"/>
          <w:color w:val="000000"/>
        </w:rPr>
        <w:t xml:space="preserve">Once an invoice has been referred to the outside collection agency </w:t>
      </w:r>
      <w:r w:rsidRPr="001D4A28">
        <w:rPr>
          <w:rFonts w:ascii="Verdana" w:hAnsi="Verdana"/>
          <w:color w:val="000000"/>
        </w:rPr>
        <w:t>it remai</w:t>
      </w:r>
      <w:r w:rsidR="008710F0">
        <w:rPr>
          <w:rFonts w:ascii="Verdana" w:hAnsi="Verdana"/>
          <w:color w:val="000000"/>
        </w:rPr>
        <w:t>ns there for one year</w:t>
      </w:r>
      <w:r w:rsidRPr="001D4A28">
        <w:rPr>
          <w:rFonts w:ascii="Verdana" w:hAnsi="Verdana"/>
          <w:color w:val="000000"/>
        </w:rPr>
        <w:t>.</w:t>
      </w:r>
      <w:r w:rsidR="008710F0">
        <w:rPr>
          <w:rFonts w:ascii="Verdana" w:hAnsi="Verdana"/>
          <w:color w:val="000000"/>
        </w:rPr>
        <w:t xml:space="preserve">  In the agency is unable to collect the invoice after one year, the invoice will be returned to I</w:t>
      </w:r>
      <w:r w:rsidR="00BB6EEB">
        <w:rPr>
          <w:rFonts w:ascii="Verdana" w:hAnsi="Verdana"/>
          <w:color w:val="000000"/>
        </w:rPr>
        <w:t xml:space="preserve">nvoice </w:t>
      </w:r>
      <w:r w:rsidR="008710F0">
        <w:rPr>
          <w:rFonts w:ascii="Verdana" w:hAnsi="Verdana"/>
          <w:color w:val="000000"/>
        </w:rPr>
        <w:t>R</w:t>
      </w:r>
      <w:r w:rsidR="00BB6EEB">
        <w:rPr>
          <w:rFonts w:ascii="Verdana" w:hAnsi="Verdana"/>
          <w:color w:val="000000"/>
        </w:rPr>
        <w:t>eceivables</w:t>
      </w:r>
      <w:r w:rsidR="008710F0">
        <w:rPr>
          <w:rFonts w:ascii="Verdana" w:hAnsi="Verdana"/>
          <w:color w:val="000000"/>
        </w:rPr>
        <w:t xml:space="preserve"> as uncollectable.</w:t>
      </w:r>
      <w:r w:rsidRPr="001D4A28">
        <w:rPr>
          <w:rFonts w:ascii="Verdana" w:hAnsi="Verdana"/>
          <w:color w:val="000000"/>
        </w:rPr>
        <w:t xml:space="preserve">  </w:t>
      </w:r>
      <w:r w:rsidRPr="001D4A28">
        <w:rPr>
          <w:rStyle w:val="CharacterStyle1"/>
          <w:rFonts w:ascii="Verdana" w:hAnsi="Verdana"/>
          <w:spacing w:val="-6"/>
          <w:sz w:val="24"/>
          <w:szCs w:val="24"/>
        </w:rPr>
        <w:t xml:space="preserve">If an account has been determined to be uncollectable, the department will be </w:t>
      </w:r>
      <w:r w:rsidRPr="001D4A28">
        <w:rPr>
          <w:rStyle w:val="CharacterStyle1"/>
          <w:rFonts w:ascii="Verdana" w:hAnsi="Verdana"/>
          <w:spacing w:val="-4"/>
          <w:sz w:val="24"/>
          <w:szCs w:val="24"/>
        </w:rPr>
        <w:t xml:space="preserve">notified to remove that account from its list of receivables. Records on these </w:t>
      </w:r>
      <w:r w:rsidRPr="001D4A28">
        <w:rPr>
          <w:rStyle w:val="CharacterStyle1"/>
          <w:rFonts w:ascii="Verdana" w:hAnsi="Verdana"/>
          <w:spacing w:val="-6"/>
          <w:sz w:val="24"/>
          <w:szCs w:val="24"/>
        </w:rPr>
        <w:t xml:space="preserve">debtors should continue to be maintained, and further credit should not be </w:t>
      </w:r>
      <w:r w:rsidRPr="001D4A28">
        <w:rPr>
          <w:rStyle w:val="CharacterStyle1"/>
          <w:rFonts w:ascii="Verdana" w:hAnsi="Verdana"/>
          <w:sz w:val="24"/>
          <w:szCs w:val="24"/>
        </w:rPr>
        <w:t>granted.</w:t>
      </w:r>
      <w:r w:rsidRPr="00504FE7">
        <w:rPr>
          <w:rStyle w:val="CharacterStyle1"/>
          <w:rFonts w:ascii="Verdana" w:eastAsiaTheme="minorEastAsia" w:hAnsi="Verdana"/>
          <w:b/>
          <w:i/>
          <w:sz w:val="24"/>
          <w:szCs w:val="24"/>
        </w:rPr>
        <w:t xml:space="preserve"> </w:t>
      </w:r>
    </w:p>
    <w:p w:rsidR="00504FE7" w:rsidRDefault="00504FE7" w:rsidP="00504FE7">
      <w:pPr>
        <w:autoSpaceDE w:val="0"/>
        <w:autoSpaceDN w:val="0"/>
        <w:adjustRightInd w:val="0"/>
        <w:rPr>
          <w:rFonts w:ascii="Verdana" w:hAnsi="Verdana"/>
          <w:color w:val="000000"/>
        </w:rPr>
      </w:pPr>
    </w:p>
    <w:p w:rsidR="00D2110E" w:rsidRPr="0038303A" w:rsidRDefault="00D2110E" w:rsidP="00D2110E">
      <w:pPr>
        <w:rPr>
          <w:rFonts w:ascii="Verdana" w:hAnsi="Verdana"/>
          <w:u w:val="single"/>
        </w:rPr>
      </w:pPr>
      <w:r w:rsidRPr="0038303A">
        <w:rPr>
          <w:rFonts w:ascii="Verdana" w:hAnsi="Verdana"/>
        </w:rPr>
        <w:t>A department may request that an invoice not be sent to collection.</w:t>
      </w:r>
      <w:r w:rsidRPr="00D2110E">
        <w:rPr>
          <w:rFonts w:ascii="Verdana" w:hAnsi="Verdana"/>
        </w:rPr>
        <w:t xml:space="preserve"> This is generally done if a department is working with a customer to resolve payment problems or if there is a dispute over either the charge or payment. Please notify Invoice Receivables by email at </w:t>
      </w:r>
      <w:hyperlink r:id="rId19" w:history="1">
        <w:r w:rsidR="0038303A" w:rsidRPr="005C3F9A">
          <w:rPr>
            <w:rStyle w:val="Hyperlink"/>
            <w:rFonts w:ascii="Verdana" w:hAnsi="Verdana"/>
          </w:rPr>
          <w:t>invoices@u.washington.edu</w:t>
        </w:r>
      </w:hyperlink>
      <w:r w:rsidR="0038303A">
        <w:rPr>
          <w:rFonts w:ascii="Verdana" w:hAnsi="Verdana"/>
          <w:u w:val="single"/>
        </w:rPr>
        <w:t xml:space="preserve"> </w:t>
      </w:r>
      <w:r w:rsidRPr="00D2110E">
        <w:rPr>
          <w:rFonts w:ascii="Verdana" w:hAnsi="Verdana"/>
        </w:rPr>
        <w:t xml:space="preserve">if you need to place a temporary hold </w:t>
      </w:r>
      <w:r w:rsidR="00504FE7">
        <w:rPr>
          <w:rFonts w:ascii="Verdana" w:hAnsi="Verdana"/>
        </w:rPr>
        <w:t xml:space="preserve">(30 days) </w:t>
      </w:r>
      <w:r w:rsidRPr="00D2110E">
        <w:rPr>
          <w:rFonts w:ascii="Verdana" w:hAnsi="Verdana"/>
        </w:rPr>
        <w:t xml:space="preserve">on collection. </w:t>
      </w:r>
    </w:p>
    <w:p w:rsidR="00D2110E" w:rsidRDefault="00D2110E" w:rsidP="00D2110E">
      <w:pPr>
        <w:rPr>
          <w:rFonts w:ascii="Verdana" w:hAnsi="Verdana"/>
        </w:rPr>
      </w:pPr>
    </w:p>
    <w:p w:rsidR="00D2110E" w:rsidRDefault="00D2110E" w:rsidP="00D2110E">
      <w:pPr>
        <w:rPr>
          <w:rFonts w:ascii="Verdana" w:hAnsi="Verdana"/>
        </w:rPr>
      </w:pPr>
      <w:r w:rsidRPr="00D2110E">
        <w:rPr>
          <w:rFonts w:ascii="Verdana" w:hAnsi="Verdana"/>
        </w:rPr>
        <w:t xml:space="preserve">Customers who are referred to collection will be charged the original amount of the invoice plus a collection fee </w:t>
      </w:r>
      <w:r w:rsidR="0038303A">
        <w:rPr>
          <w:rFonts w:ascii="Verdana" w:hAnsi="Verdana"/>
        </w:rPr>
        <w:t xml:space="preserve">up to 33% </w:t>
      </w:r>
      <w:r w:rsidRPr="00D2110E">
        <w:rPr>
          <w:rFonts w:ascii="Verdana" w:hAnsi="Verdana"/>
        </w:rPr>
        <w:t xml:space="preserve">of the outstanding balance. </w:t>
      </w:r>
      <w:r w:rsidRPr="00D2110E">
        <w:rPr>
          <w:rFonts w:ascii="Verdana" w:hAnsi="Verdana"/>
          <w:bCs/>
        </w:rPr>
        <w:t>If departments do not notify Invoice Receivables in a timely manner of payments received in the department, they may be liable for paying the collection fees</w:t>
      </w:r>
      <w:r w:rsidRPr="00D2110E">
        <w:rPr>
          <w:rFonts w:ascii="Verdana" w:hAnsi="Verdana"/>
        </w:rPr>
        <w:t>.</w:t>
      </w:r>
    </w:p>
    <w:p w:rsidR="001D4A28" w:rsidRDefault="001D4A28" w:rsidP="00D2110E">
      <w:pPr>
        <w:autoSpaceDE w:val="0"/>
        <w:autoSpaceDN w:val="0"/>
        <w:adjustRightInd w:val="0"/>
        <w:rPr>
          <w:rStyle w:val="CharacterStyle1"/>
          <w:rFonts w:eastAsiaTheme="minorEastAsia"/>
        </w:rPr>
      </w:pPr>
    </w:p>
    <w:p w:rsidR="00D2110E" w:rsidRPr="004D3266" w:rsidRDefault="00D2110E" w:rsidP="00781D00">
      <w:pPr>
        <w:autoSpaceDE w:val="0"/>
        <w:autoSpaceDN w:val="0"/>
        <w:adjustRightInd w:val="0"/>
        <w:jc w:val="center"/>
        <w:rPr>
          <w:rFonts w:ascii="Verdana" w:hAnsi="Verdana" w:cs="Arial"/>
          <w:b/>
          <w:bCs/>
          <w:color w:val="000000"/>
          <w:u w:val="single"/>
        </w:rPr>
      </w:pPr>
      <w:r w:rsidRPr="004D3266">
        <w:rPr>
          <w:rFonts w:ascii="Verdana" w:hAnsi="Verdana" w:cs="Arial"/>
          <w:b/>
          <w:bCs/>
          <w:color w:val="000000"/>
          <w:u w:val="single"/>
        </w:rPr>
        <w:t>Write-Off Procedures</w:t>
      </w:r>
    </w:p>
    <w:p w:rsidR="00D2110E" w:rsidRPr="00D2110E" w:rsidRDefault="00D2110E" w:rsidP="00781D00">
      <w:pPr>
        <w:autoSpaceDE w:val="0"/>
        <w:autoSpaceDN w:val="0"/>
        <w:adjustRightInd w:val="0"/>
        <w:jc w:val="center"/>
        <w:rPr>
          <w:rFonts w:ascii="Verdana" w:hAnsi="Verdana" w:cs="Arial"/>
          <w:i/>
          <w:color w:val="000000"/>
        </w:rPr>
      </w:pPr>
    </w:p>
    <w:p w:rsidR="00EC095F" w:rsidRDefault="006C16C3" w:rsidP="00D2110E">
      <w:pPr>
        <w:autoSpaceDE w:val="0"/>
        <w:autoSpaceDN w:val="0"/>
        <w:adjustRightInd w:val="0"/>
        <w:rPr>
          <w:rFonts w:ascii="Verdana" w:hAnsi="Verdana"/>
          <w:color w:val="000000"/>
        </w:rPr>
      </w:pPr>
      <w:r>
        <w:rPr>
          <w:rFonts w:ascii="Verdana" w:hAnsi="Verdana"/>
          <w:color w:val="000000"/>
        </w:rPr>
        <w:t>Departments should document, in writing, the criteria to determine which receivables are uncollectable and write-offs should be based on these criteria.</w:t>
      </w:r>
    </w:p>
    <w:p w:rsidR="00EC095F" w:rsidRDefault="00EC095F" w:rsidP="00D2110E">
      <w:pPr>
        <w:autoSpaceDE w:val="0"/>
        <w:autoSpaceDN w:val="0"/>
        <w:adjustRightInd w:val="0"/>
        <w:rPr>
          <w:rFonts w:ascii="Verdana" w:hAnsi="Verdana"/>
          <w:color w:val="000000"/>
        </w:rPr>
      </w:pPr>
    </w:p>
    <w:p w:rsidR="00EC095F" w:rsidRPr="00D2110E" w:rsidRDefault="00EC095F" w:rsidP="00EC095F">
      <w:pPr>
        <w:autoSpaceDE w:val="0"/>
        <w:autoSpaceDN w:val="0"/>
        <w:adjustRightInd w:val="0"/>
        <w:rPr>
          <w:rFonts w:ascii="Verdana" w:hAnsi="Verdana"/>
          <w:color w:val="000000"/>
        </w:rPr>
      </w:pPr>
      <w:r w:rsidRPr="00D2110E">
        <w:rPr>
          <w:rFonts w:ascii="Verdana" w:hAnsi="Verdana"/>
          <w:color w:val="000000"/>
        </w:rPr>
        <w:t xml:space="preserve">Several criteria always justify write-offs: </w:t>
      </w:r>
    </w:p>
    <w:p w:rsidR="00EC095F" w:rsidRPr="00D2110E" w:rsidRDefault="00EC095F" w:rsidP="00EC095F">
      <w:pPr>
        <w:autoSpaceDE w:val="0"/>
        <w:autoSpaceDN w:val="0"/>
        <w:adjustRightInd w:val="0"/>
        <w:rPr>
          <w:rFonts w:ascii="Verdana" w:hAnsi="Verdana"/>
          <w:color w:val="000000"/>
        </w:rPr>
      </w:pPr>
    </w:p>
    <w:p w:rsidR="00EC095F" w:rsidRPr="00D2110E" w:rsidRDefault="00EC095F" w:rsidP="00EC095F">
      <w:pPr>
        <w:pStyle w:val="ListParagraph"/>
        <w:numPr>
          <w:ilvl w:val="0"/>
          <w:numId w:val="20"/>
        </w:numPr>
        <w:autoSpaceDE w:val="0"/>
        <w:autoSpaceDN w:val="0"/>
        <w:adjustRightInd w:val="0"/>
        <w:rPr>
          <w:rFonts w:ascii="Verdana" w:hAnsi="Verdana"/>
          <w:color w:val="000000"/>
        </w:rPr>
      </w:pPr>
      <w:r w:rsidRPr="00D2110E">
        <w:rPr>
          <w:rFonts w:ascii="Verdana" w:hAnsi="Verdana"/>
          <w:color w:val="000000"/>
        </w:rPr>
        <w:t xml:space="preserve">The debtor cannot be located, nor can any of the debtor's assets </w:t>
      </w:r>
    </w:p>
    <w:p w:rsidR="00EC095F" w:rsidRDefault="00EC095F" w:rsidP="00EC095F">
      <w:pPr>
        <w:pStyle w:val="ListParagraph"/>
        <w:numPr>
          <w:ilvl w:val="0"/>
          <w:numId w:val="20"/>
        </w:numPr>
        <w:autoSpaceDE w:val="0"/>
        <w:autoSpaceDN w:val="0"/>
        <w:adjustRightInd w:val="0"/>
        <w:rPr>
          <w:rFonts w:ascii="Verdana" w:hAnsi="Verdana"/>
          <w:color w:val="000000"/>
        </w:rPr>
      </w:pPr>
      <w:r w:rsidRPr="00D2110E">
        <w:rPr>
          <w:rFonts w:ascii="Verdana" w:hAnsi="Verdana"/>
          <w:color w:val="000000"/>
        </w:rPr>
        <w:t xml:space="preserve">The debtor has no assets and no expectation of having any in the future </w:t>
      </w:r>
    </w:p>
    <w:p w:rsidR="00EC095F" w:rsidRDefault="00EC095F" w:rsidP="00EC095F">
      <w:pPr>
        <w:pStyle w:val="ListParagraph"/>
        <w:numPr>
          <w:ilvl w:val="0"/>
          <w:numId w:val="20"/>
        </w:numPr>
        <w:autoSpaceDE w:val="0"/>
        <w:autoSpaceDN w:val="0"/>
        <w:adjustRightInd w:val="0"/>
        <w:rPr>
          <w:rFonts w:ascii="Verdana" w:hAnsi="Verdana"/>
          <w:color w:val="000000"/>
        </w:rPr>
      </w:pPr>
      <w:r w:rsidRPr="00D2110E">
        <w:rPr>
          <w:rFonts w:ascii="Verdana" w:hAnsi="Verdana"/>
          <w:color w:val="000000"/>
        </w:rPr>
        <w:t xml:space="preserve">The debt is disputed and the agency has insufficient documentation to pursue collection efforts </w:t>
      </w:r>
    </w:p>
    <w:p w:rsidR="00EC095F" w:rsidRDefault="00EC095F" w:rsidP="00EC095F">
      <w:pPr>
        <w:pStyle w:val="ListParagraph"/>
        <w:numPr>
          <w:ilvl w:val="0"/>
          <w:numId w:val="20"/>
        </w:numPr>
        <w:autoSpaceDE w:val="0"/>
        <w:autoSpaceDN w:val="0"/>
        <w:adjustRightInd w:val="0"/>
        <w:rPr>
          <w:rFonts w:ascii="Verdana" w:hAnsi="Verdana"/>
          <w:color w:val="000000"/>
        </w:rPr>
      </w:pPr>
      <w:r w:rsidRPr="00D2110E">
        <w:rPr>
          <w:rFonts w:ascii="Verdana" w:hAnsi="Verdana"/>
          <w:color w:val="000000"/>
        </w:rPr>
        <w:t xml:space="preserve">The debt is discharged in bankruptcy and there is no guarantor or successor </w:t>
      </w:r>
    </w:p>
    <w:p w:rsidR="00EC095F" w:rsidRPr="00D2110E" w:rsidRDefault="00EC095F" w:rsidP="00EC095F">
      <w:pPr>
        <w:pStyle w:val="ListParagraph"/>
        <w:numPr>
          <w:ilvl w:val="0"/>
          <w:numId w:val="20"/>
        </w:numPr>
        <w:autoSpaceDE w:val="0"/>
        <w:autoSpaceDN w:val="0"/>
        <w:adjustRightInd w:val="0"/>
        <w:rPr>
          <w:rFonts w:ascii="Verdana" w:hAnsi="Verdana"/>
          <w:color w:val="000000"/>
        </w:rPr>
      </w:pPr>
      <w:r w:rsidRPr="00D2110E">
        <w:rPr>
          <w:rFonts w:ascii="Verdana" w:hAnsi="Verdana"/>
          <w:color w:val="000000"/>
        </w:rPr>
        <w:t xml:space="preserve">The debtor has died and there is no estate or guarantor </w:t>
      </w:r>
    </w:p>
    <w:p w:rsidR="00EC095F" w:rsidRPr="00D2110E" w:rsidRDefault="00EC095F" w:rsidP="00EC095F">
      <w:pPr>
        <w:autoSpaceDE w:val="0"/>
        <w:autoSpaceDN w:val="0"/>
        <w:adjustRightInd w:val="0"/>
        <w:rPr>
          <w:rFonts w:ascii="Verdana" w:hAnsi="Verdana"/>
          <w:color w:val="000000"/>
        </w:rPr>
      </w:pPr>
    </w:p>
    <w:p w:rsidR="00EC095F" w:rsidRPr="00D2110E" w:rsidRDefault="00EC095F" w:rsidP="006C16C3">
      <w:pPr>
        <w:autoSpaceDE w:val="0"/>
        <w:autoSpaceDN w:val="0"/>
        <w:adjustRightInd w:val="0"/>
        <w:rPr>
          <w:rFonts w:ascii="Verdana" w:hAnsi="Verdana"/>
          <w:i/>
          <w:iCs/>
          <w:color w:val="000000"/>
        </w:rPr>
      </w:pPr>
      <w:r w:rsidRPr="00D2110E">
        <w:rPr>
          <w:rFonts w:ascii="Verdana" w:hAnsi="Verdana"/>
          <w:i/>
          <w:iCs/>
          <w:color w:val="000000"/>
        </w:rPr>
        <w:t>After the account is written off, the accounting records, that are debtor's account information, should be maintained in accordance with the department's approved records retention schedule.</w:t>
      </w:r>
    </w:p>
    <w:p w:rsidR="00EC095F" w:rsidRDefault="00EC095F" w:rsidP="00EC095F">
      <w:pPr>
        <w:autoSpaceDE w:val="0"/>
        <w:autoSpaceDN w:val="0"/>
        <w:adjustRightInd w:val="0"/>
        <w:rPr>
          <w:rFonts w:ascii="Verdana" w:hAnsi="Verdana"/>
          <w:color w:val="000000"/>
        </w:rPr>
      </w:pPr>
    </w:p>
    <w:p w:rsidR="00EC095F" w:rsidRDefault="00EC095F" w:rsidP="00EC095F">
      <w:pPr>
        <w:autoSpaceDE w:val="0"/>
        <w:autoSpaceDN w:val="0"/>
        <w:adjustRightInd w:val="0"/>
        <w:rPr>
          <w:rFonts w:ascii="Verdana" w:hAnsi="Verdana"/>
          <w:color w:val="000000"/>
        </w:rPr>
      </w:pPr>
      <w:r w:rsidRPr="00D2110E">
        <w:rPr>
          <w:rFonts w:ascii="Verdana" w:hAnsi="Verdana"/>
          <w:color w:val="000000"/>
        </w:rPr>
        <w:t xml:space="preserve">Once an account has been written off, it should be promptly reviewed by management to ensure consistency with written criteria in accordance with the following guidelines (the amounts below represent the total for all accounts within a department for a single debtor): </w:t>
      </w:r>
    </w:p>
    <w:p w:rsidR="00EC095F" w:rsidRPr="00D2110E" w:rsidRDefault="00EC095F" w:rsidP="00EC095F">
      <w:pPr>
        <w:autoSpaceDE w:val="0"/>
        <w:autoSpaceDN w:val="0"/>
        <w:adjustRightInd w:val="0"/>
        <w:rPr>
          <w:rFonts w:ascii="Verdana" w:hAnsi="Verdana"/>
          <w:color w:val="000000"/>
        </w:rPr>
      </w:pPr>
    </w:p>
    <w:p w:rsidR="00EC095F" w:rsidRPr="00D2110E" w:rsidRDefault="00EC095F" w:rsidP="00EC095F">
      <w:pPr>
        <w:pStyle w:val="ListParagraph"/>
        <w:numPr>
          <w:ilvl w:val="0"/>
          <w:numId w:val="21"/>
        </w:numPr>
        <w:autoSpaceDE w:val="0"/>
        <w:autoSpaceDN w:val="0"/>
        <w:adjustRightInd w:val="0"/>
        <w:rPr>
          <w:rFonts w:ascii="Verdana" w:hAnsi="Verdana"/>
          <w:color w:val="000000"/>
        </w:rPr>
      </w:pPr>
      <w:r w:rsidRPr="00D2110E">
        <w:rPr>
          <w:rFonts w:ascii="Verdana" w:hAnsi="Verdana"/>
          <w:color w:val="000000"/>
        </w:rPr>
        <w:t xml:space="preserve">Amounts Up to $1,000---Reviewed and approved by the supervisor of the person in charge of that department's collections </w:t>
      </w:r>
    </w:p>
    <w:p w:rsidR="00EC095F" w:rsidRPr="00D2110E" w:rsidRDefault="00EC095F" w:rsidP="00EC095F">
      <w:pPr>
        <w:pStyle w:val="ListParagraph"/>
        <w:numPr>
          <w:ilvl w:val="0"/>
          <w:numId w:val="21"/>
        </w:numPr>
        <w:autoSpaceDE w:val="0"/>
        <w:autoSpaceDN w:val="0"/>
        <w:adjustRightInd w:val="0"/>
        <w:rPr>
          <w:rFonts w:ascii="Verdana" w:hAnsi="Verdana"/>
          <w:color w:val="000000"/>
        </w:rPr>
      </w:pPr>
      <w:r w:rsidRPr="00D2110E">
        <w:rPr>
          <w:rFonts w:ascii="Verdana" w:hAnsi="Verdana"/>
          <w:color w:val="000000"/>
        </w:rPr>
        <w:t xml:space="preserve">Amounts $1,000 to $5,000---Reviewed and approved by the department's fiscal officer, if different from the person reviewing and approving amounts up to $1,000, or by the </w:t>
      </w:r>
      <w:r>
        <w:rPr>
          <w:rFonts w:ascii="Verdana" w:hAnsi="Verdana"/>
          <w:color w:val="000000"/>
        </w:rPr>
        <w:t>department head</w:t>
      </w:r>
    </w:p>
    <w:p w:rsidR="008710F0" w:rsidRPr="00EC095F" w:rsidRDefault="00EC095F" w:rsidP="00EC095F">
      <w:pPr>
        <w:pStyle w:val="ListParagraph"/>
        <w:numPr>
          <w:ilvl w:val="0"/>
          <w:numId w:val="21"/>
        </w:numPr>
        <w:autoSpaceDE w:val="0"/>
        <w:autoSpaceDN w:val="0"/>
        <w:adjustRightInd w:val="0"/>
        <w:rPr>
          <w:rFonts w:ascii="Verdana" w:hAnsi="Verdana"/>
          <w:color w:val="000000"/>
        </w:rPr>
      </w:pPr>
      <w:r w:rsidRPr="00EC095F">
        <w:rPr>
          <w:rFonts w:ascii="Verdana" w:hAnsi="Verdana"/>
          <w:color w:val="000000"/>
        </w:rPr>
        <w:t>Amounts $5,000 and Over---Reviewed and approved by the Attorney General's Division</w:t>
      </w:r>
    </w:p>
    <w:p w:rsidR="00D2110E" w:rsidRPr="008710F0" w:rsidRDefault="00D2110E" w:rsidP="008710F0">
      <w:pPr>
        <w:autoSpaceDE w:val="0"/>
        <w:autoSpaceDN w:val="0"/>
        <w:adjustRightInd w:val="0"/>
        <w:rPr>
          <w:rFonts w:ascii="Verdana" w:hAnsi="Verdana"/>
          <w:color w:val="000000"/>
        </w:rPr>
      </w:pPr>
      <w:r w:rsidRPr="008710F0">
        <w:rPr>
          <w:rFonts w:ascii="Verdana" w:hAnsi="Verdana"/>
          <w:color w:val="000000"/>
        </w:rPr>
        <w:t xml:space="preserve"> </w:t>
      </w:r>
    </w:p>
    <w:p w:rsidR="006C16C3" w:rsidRPr="00D90FB7" w:rsidRDefault="006C16C3" w:rsidP="00D90FB7">
      <w:pPr>
        <w:shd w:val="clear" w:color="auto" w:fill="EEECE1" w:themeFill="background2"/>
        <w:autoSpaceDE w:val="0"/>
        <w:autoSpaceDN w:val="0"/>
        <w:adjustRightInd w:val="0"/>
        <w:rPr>
          <w:rFonts w:ascii="Verdana" w:hAnsi="Verdana"/>
        </w:rPr>
      </w:pPr>
      <w:r w:rsidRPr="00D90FB7">
        <w:rPr>
          <w:rFonts w:ascii="Verdana" w:hAnsi="Verdana"/>
        </w:rPr>
        <w:t>Departments that do use Invoice</w:t>
      </w:r>
      <w:r w:rsidR="00BB6EEB" w:rsidRPr="00D90FB7">
        <w:rPr>
          <w:rFonts w:ascii="Verdana" w:hAnsi="Verdana"/>
        </w:rPr>
        <w:t xml:space="preserve"> Receivables are notified by Invoice Receivables</w:t>
      </w:r>
      <w:r w:rsidRPr="00D90FB7">
        <w:rPr>
          <w:rFonts w:ascii="Verdana" w:hAnsi="Verdana"/>
        </w:rPr>
        <w:t xml:space="preserve"> when uncollectible invoices are written off.  Departments that do not use Invoice Receivables write off their own uncollectable invoices. </w:t>
      </w:r>
    </w:p>
    <w:p w:rsidR="00D2110E" w:rsidRPr="00CD7AFC" w:rsidRDefault="00D2110E" w:rsidP="00D2110E">
      <w:pPr>
        <w:autoSpaceDE w:val="0"/>
        <w:autoSpaceDN w:val="0"/>
        <w:adjustRightInd w:val="0"/>
        <w:rPr>
          <w:rFonts w:ascii="Verdana" w:hAnsi="Verdana"/>
          <w:color w:val="548DD4" w:themeColor="text2" w:themeTint="99"/>
        </w:rPr>
      </w:pPr>
    </w:p>
    <w:p w:rsidR="00BF7279" w:rsidRPr="007039F3" w:rsidRDefault="00BF7279" w:rsidP="00BF7279">
      <w:pPr>
        <w:autoSpaceDE w:val="0"/>
        <w:autoSpaceDN w:val="0"/>
        <w:adjustRightInd w:val="0"/>
        <w:jc w:val="center"/>
        <w:rPr>
          <w:rFonts w:ascii="Verdana" w:hAnsi="Verdana"/>
          <w:b/>
          <w:color w:val="000000"/>
          <w:u w:val="single"/>
        </w:rPr>
      </w:pPr>
      <w:r w:rsidRPr="007039F3">
        <w:rPr>
          <w:rFonts w:ascii="Verdana" w:hAnsi="Verdana"/>
          <w:b/>
          <w:color w:val="000000"/>
          <w:u w:val="single"/>
        </w:rPr>
        <w:t>Bankruptcy Notices Received on Accounts</w:t>
      </w:r>
    </w:p>
    <w:p w:rsidR="00BF7279" w:rsidRPr="00BF7279" w:rsidRDefault="00BF7279" w:rsidP="00BF7279">
      <w:pPr>
        <w:autoSpaceDE w:val="0"/>
        <w:autoSpaceDN w:val="0"/>
        <w:adjustRightInd w:val="0"/>
        <w:rPr>
          <w:rStyle w:val="CharacterStyle1"/>
          <w:rFonts w:ascii="Verdana" w:hAnsi="Verdana"/>
          <w:spacing w:val="-4"/>
          <w:sz w:val="24"/>
          <w:szCs w:val="24"/>
        </w:rPr>
      </w:pPr>
    </w:p>
    <w:p w:rsidR="00BF7279" w:rsidRPr="00BF7279" w:rsidRDefault="00BF7279" w:rsidP="00BF7279">
      <w:pPr>
        <w:autoSpaceDE w:val="0"/>
        <w:autoSpaceDN w:val="0"/>
        <w:adjustRightInd w:val="0"/>
        <w:rPr>
          <w:rFonts w:ascii="Verdana" w:hAnsi="Verdana"/>
          <w:b/>
          <w:color w:val="000000"/>
        </w:rPr>
      </w:pPr>
      <w:r w:rsidRPr="00BF7279">
        <w:rPr>
          <w:rStyle w:val="CharacterStyle1"/>
          <w:rFonts w:ascii="Verdana" w:hAnsi="Verdana"/>
          <w:spacing w:val="-4"/>
          <w:sz w:val="24"/>
          <w:szCs w:val="24"/>
        </w:rPr>
        <w:t xml:space="preserve">SFS is the coordinating office for the University of </w:t>
      </w:r>
      <w:r w:rsidRPr="00BF7279">
        <w:rPr>
          <w:rStyle w:val="CharacterStyle1"/>
          <w:rFonts w:ascii="Verdana" w:hAnsi="Verdana"/>
          <w:spacing w:val="-3"/>
          <w:sz w:val="24"/>
          <w:szCs w:val="24"/>
        </w:rPr>
        <w:t xml:space="preserve">Washington regarding bankruptcy cases. All legal forms, letters, or inquiries </w:t>
      </w:r>
      <w:r w:rsidRPr="00BF7279">
        <w:rPr>
          <w:rStyle w:val="CharacterStyle1"/>
          <w:rFonts w:ascii="Verdana" w:hAnsi="Verdana"/>
          <w:spacing w:val="-5"/>
          <w:sz w:val="24"/>
          <w:szCs w:val="24"/>
        </w:rPr>
        <w:t xml:space="preserve">regarding bankruptcies should be forwarded to the </w:t>
      </w:r>
      <w:r>
        <w:rPr>
          <w:rStyle w:val="CharacterStyle1"/>
          <w:rFonts w:ascii="Verdana" w:hAnsi="Verdana"/>
          <w:spacing w:val="-5"/>
          <w:sz w:val="24"/>
          <w:szCs w:val="24"/>
        </w:rPr>
        <w:t>SFS –Invoice Receivables.</w:t>
      </w:r>
    </w:p>
    <w:p w:rsidR="00D2110E" w:rsidRPr="00D2110E" w:rsidRDefault="00D2110E" w:rsidP="00D2110E">
      <w:pPr>
        <w:rPr>
          <w:rFonts w:ascii="Verdana" w:hAnsi="Verdana"/>
        </w:rPr>
      </w:pPr>
    </w:p>
    <w:p w:rsidR="00A42DEF" w:rsidRPr="00D2110E" w:rsidRDefault="00A42DEF" w:rsidP="00A42DEF">
      <w:pPr>
        <w:rPr>
          <w:rFonts w:ascii="Verdana" w:hAnsi="Verdana"/>
        </w:rPr>
      </w:pPr>
    </w:p>
    <w:p w:rsidR="006C3175" w:rsidRPr="00D2110E" w:rsidRDefault="006C3175" w:rsidP="006C3175">
      <w:pPr>
        <w:ind w:left="360"/>
        <w:rPr>
          <w:rFonts w:ascii="Verdana" w:hAnsi="Verdana"/>
        </w:rPr>
      </w:pPr>
    </w:p>
    <w:p w:rsidR="006C3175" w:rsidRPr="00D2110E" w:rsidRDefault="006C3175">
      <w:pPr>
        <w:rPr>
          <w:rFonts w:ascii="Verdana" w:hAnsi="Verdana"/>
        </w:rPr>
      </w:pPr>
    </w:p>
    <w:sectPr w:rsidR="006C3175" w:rsidRPr="00D2110E" w:rsidSect="008F0E04">
      <w:footerReference w:type="default" r:id="rId20"/>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40" w:rsidRDefault="00964F40" w:rsidP="00261820">
      <w:r>
        <w:separator/>
      </w:r>
    </w:p>
  </w:endnote>
  <w:endnote w:type="continuationSeparator" w:id="0">
    <w:p w:rsidR="00964F40" w:rsidRDefault="00964F40" w:rsidP="00261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altName w:val="Lucida Sans Typewriter"/>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Estrangelo Edessa">
    <w:panose1 w:val="00000000000000000000"/>
    <w:charset w:val="01"/>
    <w:family w:val="roman"/>
    <w:notTrueType/>
    <w:pitch w:val="variable"/>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56396"/>
      <w:docPartObj>
        <w:docPartGallery w:val="Page Numbers (Bottom of Page)"/>
        <w:docPartUnique/>
      </w:docPartObj>
    </w:sdtPr>
    <w:sdtContent>
      <w:p w:rsidR="00964F40" w:rsidRDefault="00964F40" w:rsidP="00314661">
        <w:pPr>
          <w:pStyle w:val="Footer"/>
          <w:ind w:firstLine="2880"/>
          <w:jc w:val="center"/>
        </w:pPr>
        <w:r>
          <w:t xml:space="preserve">         </w:t>
        </w:r>
        <w:fldSimple w:instr=" PAGE   \* MERGEFORMAT ">
          <w:r w:rsidR="00AA3811">
            <w:rPr>
              <w:noProof/>
            </w:rPr>
            <w:t>8</w:t>
          </w:r>
        </w:fldSimple>
        <w:r>
          <w:t xml:space="preserve">                                    Revised 4/28/11</w:t>
        </w:r>
      </w:p>
    </w:sdtContent>
  </w:sdt>
  <w:p w:rsidR="00964F40" w:rsidRDefault="00964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40" w:rsidRDefault="00964F40" w:rsidP="00261820">
      <w:r>
        <w:separator/>
      </w:r>
    </w:p>
  </w:footnote>
  <w:footnote w:type="continuationSeparator" w:id="0">
    <w:p w:rsidR="00964F40" w:rsidRDefault="00964F40" w:rsidP="0026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8184F"/>
    <w:multiLevelType w:val="hybridMultilevel"/>
    <w:tmpl w:val="38553D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F306C"/>
    <w:multiLevelType w:val="singleLevel"/>
    <w:tmpl w:val="6F0F06EC"/>
    <w:lvl w:ilvl="0">
      <w:numFmt w:val="bullet"/>
      <w:lvlText w:val="·"/>
      <w:lvlJc w:val="left"/>
      <w:pPr>
        <w:tabs>
          <w:tab w:val="num" w:pos="288"/>
        </w:tabs>
        <w:ind w:left="1368"/>
      </w:pPr>
      <w:rPr>
        <w:rFonts w:ascii="Symbol" w:hAnsi="Symbol" w:cs="Symbol"/>
        <w:snapToGrid/>
        <w:sz w:val="20"/>
        <w:szCs w:val="20"/>
      </w:rPr>
    </w:lvl>
  </w:abstractNum>
  <w:abstractNum w:abstractNumId="2">
    <w:nsid w:val="05AF475C"/>
    <w:multiLevelType w:val="singleLevel"/>
    <w:tmpl w:val="0A8EDEF7"/>
    <w:lvl w:ilvl="0">
      <w:start w:val="1"/>
      <w:numFmt w:val="decimal"/>
      <w:lvlText w:val="%1)"/>
      <w:lvlJc w:val="left"/>
      <w:pPr>
        <w:tabs>
          <w:tab w:val="num" w:pos="576"/>
        </w:tabs>
        <w:ind w:left="1512" w:hanging="576"/>
      </w:pPr>
      <w:rPr>
        <w:rFonts w:ascii="Courier New" w:hAnsi="Courier New" w:cs="Courier New"/>
        <w:b/>
        <w:bCs/>
        <w:snapToGrid/>
        <w:spacing w:val="9"/>
        <w:sz w:val="18"/>
        <w:szCs w:val="18"/>
      </w:rPr>
    </w:lvl>
  </w:abstractNum>
  <w:abstractNum w:abstractNumId="3">
    <w:nsid w:val="06176043"/>
    <w:multiLevelType w:val="hybridMultilevel"/>
    <w:tmpl w:val="71DC89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E6D2A"/>
    <w:multiLevelType w:val="hybridMultilevel"/>
    <w:tmpl w:val="B1A4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55522"/>
    <w:multiLevelType w:val="hybridMultilevel"/>
    <w:tmpl w:val="7BD8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C4E43"/>
    <w:multiLevelType w:val="hybridMultilevel"/>
    <w:tmpl w:val="654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71747"/>
    <w:multiLevelType w:val="hybridMultilevel"/>
    <w:tmpl w:val="449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56D16"/>
    <w:multiLevelType w:val="hybridMultilevel"/>
    <w:tmpl w:val="8B84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6A9AF"/>
    <w:multiLevelType w:val="hybridMultilevel"/>
    <w:tmpl w:val="ECDCE2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BC29BC"/>
    <w:multiLevelType w:val="hybridMultilevel"/>
    <w:tmpl w:val="5862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A6FB3"/>
    <w:multiLevelType w:val="hybridMultilevel"/>
    <w:tmpl w:val="ECA4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970B7"/>
    <w:multiLevelType w:val="hybridMultilevel"/>
    <w:tmpl w:val="F8F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E87273"/>
    <w:multiLevelType w:val="hybridMultilevel"/>
    <w:tmpl w:val="C7CC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273F1"/>
    <w:multiLevelType w:val="hybridMultilevel"/>
    <w:tmpl w:val="64DE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D020A"/>
    <w:multiLevelType w:val="hybridMultilevel"/>
    <w:tmpl w:val="C7AA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A64C68"/>
    <w:multiLevelType w:val="hybridMultilevel"/>
    <w:tmpl w:val="0770C0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9031B9"/>
    <w:multiLevelType w:val="hybridMultilevel"/>
    <w:tmpl w:val="A650F31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nsid w:val="5D1F33B6"/>
    <w:multiLevelType w:val="hybridMultilevel"/>
    <w:tmpl w:val="308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BD6F8B"/>
    <w:multiLevelType w:val="hybridMultilevel"/>
    <w:tmpl w:val="E9F268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E3102"/>
    <w:multiLevelType w:val="hybridMultilevel"/>
    <w:tmpl w:val="D1D6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C4CD4"/>
    <w:multiLevelType w:val="hybridMultilevel"/>
    <w:tmpl w:val="4738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73F33"/>
    <w:multiLevelType w:val="hybridMultilevel"/>
    <w:tmpl w:val="9FAE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21D49"/>
    <w:multiLevelType w:val="hybridMultilevel"/>
    <w:tmpl w:val="1C40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795A6B"/>
    <w:multiLevelType w:val="hybridMultilevel"/>
    <w:tmpl w:val="F5BE08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1"/>
  </w:num>
  <w:num w:numId="3">
    <w:abstractNumId w:val="2"/>
  </w:num>
  <w:num w:numId="4">
    <w:abstractNumId w:val="2"/>
    <w:lvlOverride w:ilvl="0">
      <w:lvl w:ilvl="0">
        <w:numFmt w:val="decimal"/>
        <w:lvlText w:val="%1)"/>
        <w:lvlJc w:val="left"/>
        <w:pPr>
          <w:tabs>
            <w:tab w:val="num" w:pos="576"/>
          </w:tabs>
          <w:ind w:left="1512" w:hanging="576"/>
        </w:pPr>
        <w:rPr>
          <w:rFonts w:ascii="Courier New" w:hAnsi="Courier New" w:cs="Courier New"/>
          <w:snapToGrid/>
          <w:sz w:val="20"/>
          <w:szCs w:val="20"/>
        </w:rPr>
      </w:lvl>
    </w:lvlOverride>
  </w:num>
  <w:num w:numId="5">
    <w:abstractNumId w:val="17"/>
  </w:num>
  <w:num w:numId="6">
    <w:abstractNumId w:val="18"/>
  </w:num>
  <w:num w:numId="7">
    <w:abstractNumId w:val="19"/>
  </w:num>
  <w:num w:numId="8">
    <w:abstractNumId w:val="14"/>
  </w:num>
  <w:num w:numId="9">
    <w:abstractNumId w:val="5"/>
  </w:num>
  <w:num w:numId="10">
    <w:abstractNumId w:val="4"/>
  </w:num>
  <w:num w:numId="11">
    <w:abstractNumId w:val="23"/>
  </w:num>
  <w:num w:numId="12">
    <w:abstractNumId w:val="9"/>
  </w:num>
  <w:num w:numId="13">
    <w:abstractNumId w:val="21"/>
  </w:num>
  <w:num w:numId="14">
    <w:abstractNumId w:val="11"/>
  </w:num>
  <w:num w:numId="15">
    <w:abstractNumId w:val="7"/>
  </w:num>
  <w:num w:numId="16">
    <w:abstractNumId w:val="8"/>
  </w:num>
  <w:num w:numId="17">
    <w:abstractNumId w:val="12"/>
  </w:num>
  <w:num w:numId="18">
    <w:abstractNumId w:val="24"/>
  </w:num>
  <w:num w:numId="19">
    <w:abstractNumId w:val="0"/>
  </w:num>
  <w:num w:numId="20">
    <w:abstractNumId w:val="6"/>
  </w:num>
  <w:num w:numId="21">
    <w:abstractNumId w:val="10"/>
  </w:num>
  <w:num w:numId="22">
    <w:abstractNumId w:val="13"/>
  </w:num>
  <w:num w:numId="23">
    <w:abstractNumId w:val="20"/>
  </w:num>
  <w:num w:numId="24">
    <w:abstractNumId w:val="15"/>
  </w:num>
  <w:num w:numId="25">
    <w:abstractNumId w:val="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6C3175"/>
    <w:rsid w:val="00033AA4"/>
    <w:rsid w:val="00056423"/>
    <w:rsid w:val="00093479"/>
    <w:rsid w:val="00096695"/>
    <w:rsid w:val="000E1391"/>
    <w:rsid w:val="000F0F3F"/>
    <w:rsid w:val="0013256A"/>
    <w:rsid w:val="00152D83"/>
    <w:rsid w:val="00175A5C"/>
    <w:rsid w:val="00193F8A"/>
    <w:rsid w:val="001C582A"/>
    <w:rsid w:val="001D4A28"/>
    <w:rsid w:val="001F2BD6"/>
    <w:rsid w:val="00203165"/>
    <w:rsid w:val="002256ED"/>
    <w:rsid w:val="0025115F"/>
    <w:rsid w:val="00261820"/>
    <w:rsid w:val="00263C7C"/>
    <w:rsid w:val="00287B7F"/>
    <w:rsid w:val="002B69E0"/>
    <w:rsid w:val="002D5397"/>
    <w:rsid w:val="003123C2"/>
    <w:rsid w:val="00314661"/>
    <w:rsid w:val="0034484E"/>
    <w:rsid w:val="0038303A"/>
    <w:rsid w:val="003D3E10"/>
    <w:rsid w:val="003E38E9"/>
    <w:rsid w:val="003F04B0"/>
    <w:rsid w:val="00415B8F"/>
    <w:rsid w:val="00481BF9"/>
    <w:rsid w:val="004D3266"/>
    <w:rsid w:val="00504FE7"/>
    <w:rsid w:val="005141B0"/>
    <w:rsid w:val="00540EF8"/>
    <w:rsid w:val="00555C6C"/>
    <w:rsid w:val="00592A98"/>
    <w:rsid w:val="005A01CB"/>
    <w:rsid w:val="005F55CC"/>
    <w:rsid w:val="00622538"/>
    <w:rsid w:val="006C16C3"/>
    <w:rsid w:val="006C3175"/>
    <w:rsid w:val="006C377A"/>
    <w:rsid w:val="006C4D79"/>
    <w:rsid w:val="006D4BDD"/>
    <w:rsid w:val="007012FB"/>
    <w:rsid w:val="007039F3"/>
    <w:rsid w:val="007527E4"/>
    <w:rsid w:val="00752EA2"/>
    <w:rsid w:val="00760D0C"/>
    <w:rsid w:val="007818A4"/>
    <w:rsid w:val="00781D00"/>
    <w:rsid w:val="00795C8F"/>
    <w:rsid w:val="007B1BC6"/>
    <w:rsid w:val="007B22D3"/>
    <w:rsid w:val="007D7056"/>
    <w:rsid w:val="008710F0"/>
    <w:rsid w:val="00872B33"/>
    <w:rsid w:val="00877D11"/>
    <w:rsid w:val="00897929"/>
    <w:rsid w:val="008E28F3"/>
    <w:rsid w:val="008E5F5B"/>
    <w:rsid w:val="008F0E04"/>
    <w:rsid w:val="00941F2D"/>
    <w:rsid w:val="009539B0"/>
    <w:rsid w:val="00964F40"/>
    <w:rsid w:val="00A42DEF"/>
    <w:rsid w:val="00A45BBC"/>
    <w:rsid w:val="00A503CB"/>
    <w:rsid w:val="00A66FA8"/>
    <w:rsid w:val="00AA3811"/>
    <w:rsid w:val="00AB3AD8"/>
    <w:rsid w:val="00AB484B"/>
    <w:rsid w:val="00AB69C1"/>
    <w:rsid w:val="00B21A41"/>
    <w:rsid w:val="00B312CF"/>
    <w:rsid w:val="00BA2A7B"/>
    <w:rsid w:val="00BB6EEB"/>
    <w:rsid w:val="00BF7279"/>
    <w:rsid w:val="00BF7D45"/>
    <w:rsid w:val="00C05EFC"/>
    <w:rsid w:val="00C561B7"/>
    <w:rsid w:val="00C92B8D"/>
    <w:rsid w:val="00CD7AFC"/>
    <w:rsid w:val="00CE0A5F"/>
    <w:rsid w:val="00CF7431"/>
    <w:rsid w:val="00D2110E"/>
    <w:rsid w:val="00D54534"/>
    <w:rsid w:val="00D6034A"/>
    <w:rsid w:val="00D732B7"/>
    <w:rsid w:val="00D90FB7"/>
    <w:rsid w:val="00DF6B70"/>
    <w:rsid w:val="00E32457"/>
    <w:rsid w:val="00E7493E"/>
    <w:rsid w:val="00EB5920"/>
    <w:rsid w:val="00EB767C"/>
    <w:rsid w:val="00EC095F"/>
    <w:rsid w:val="00F015A0"/>
    <w:rsid w:val="00F3026C"/>
    <w:rsid w:val="00F524A9"/>
    <w:rsid w:val="00F61620"/>
    <w:rsid w:val="00F642FE"/>
    <w:rsid w:val="00F714B8"/>
    <w:rsid w:val="00F73A32"/>
    <w:rsid w:val="00FB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457"/>
    <w:rPr>
      <w:sz w:val="24"/>
      <w:szCs w:val="24"/>
    </w:rPr>
  </w:style>
  <w:style w:type="paragraph" w:styleId="Heading4">
    <w:name w:val="heading 4"/>
    <w:basedOn w:val="Default"/>
    <w:next w:val="Default"/>
    <w:link w:val="Heading4Char"/>
    <w:uiPriority w:val="99"/>
    <w:qFormat/>
    <w:rsid w:val="00F73A32"/>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75"/>
    <w:pPr>
      <w:ind w:left="720"/>
      <w:contextualSpacing/>
    </w:pPr>
  </w:style>
  <w:style w:type="paragraph" w:customStyle="1" w:styleId="Style1">
    <w:name w:val="Style 1"/>
    <w:uiPriority w:val="99"/>
    <w:rsid w:val="00A42DEF"/>
    <w:pPr>
      <w:widowControl w:val="0"/>
      <w:autoSpaceDE w:val="0"/>
      <w:autoSpaceDN w:val="0"/>
      <w:adjustRightInd w:val="0"/>
    </w:pPr>
    <w:rPr>
      <w:rFonts w:eastAsiaTheme="minorEastAsia"/>
    </w:rPr>
  </w:style>
  <w:style w:type="paragraph" w:customStyle="1" w:styleId="Style3">
    <w:name w:val="Style 3"/>
    <w:uiPriority w:val="99"/>
    <w:rsid w:val="00A42DEF"/>
    <w:pPr>
      <w:widowControl w:val="0"/>
      <w:autoSpaceDE w:val="0"/>
      <w:autoSpaceDN w:val="0"/>
      <w:ind w:left="1368"/>
    </w:pPr>
    <w:rPr>
      <w:rFonts w:ascii="Courier New" w:eastAsiaTheme="minorEastAsia" w:hAnsi="Courier New" w:cs="Courier New"/>
    </w:rPr>
  </w:style>
  <w:style w:type="character" w:customStyle="1" w:styleId="CharacterStyle1">
    <w:name w:val="Character Style 1"/>
    <w:uiPriority w:val="99"/>
    <w:rsid w:val="00A42DEF"/>
    <w:rPr>
      <w:rFonts w:ascii="Courier New" w:hAnsi="Courier New" w:cs="Courier New"/>
      <w:sz w:val="20"/>
      <w:szCs w:val="20"/>
    </w:rPr>
  </w:style>
  <w:style w:type="paragraph" w:customStyle="1" w:styleId="Style11">
    <w:name w:val="Style 11"/>
    <w:uiPriority w:val="99"/>
    <w:rsid w:val="00540EF8"/>
    <w:pPr>
      <w:widowControl w:val="0"/>
      <w:autoSpaceDE w:val="0"/>
      <w:autoSpaceDN w:val="0"/>
      <w:spacing w:before="288"/>
      <w:ind w:left="576" w:right="216"/>
    </w:pPr>
    <w:rPr>
      <w:rFonts w:ascii="Bookman Old Style" w:eastAsiaTheme="minorEastAsia" w:hAnsi="Bookman Old Style" w:cs="Bookman Old Style"/>
      <w:sz w:val="22"/>
      <w:szCs w:val="22"/>
    </w:rPr>
  </w:style>
  <w:style w:type="character" w:customStyle="1" w:styleId="Heading4Char">
    <w:name w:val="Heading 4 Char"/>
    <w:basedOn w:val="DefaultParagraphFont"/>
    <w:link w:val="Heading4"/>
    <w:uiPriority w:val="99"/>
    <w:rsid w:val="00F73A32"/>
    <w:rPr>
      <w:rFonts w:ascii="Arial" w:hAnsi="Arial" w:cs="Arial"/>
      <w:sz w:val="24"/>
      <w:szCs w:val="24"/>
    </w:rPr>
  </w:style>
  <w:style w:type="paragraph" w:customStyle="1" w:styleId="Default">
    <w:name w:val="Default"/>
    <w:rsid w:val="00F73A32"/>
    <w:pPr>
      <w:autoSpaceDE w:val="0"/>
      <w:autoSpaceDN w:val="0"/>
      <w:adjustRightInd w:val="0"/>
    </w:pPr>
    <w:rPr>
      <w:rFonts w:ascii="Arial" w:hAnsi="Arial" w:cs="Arial"/>
      <w:color w:val="000000"/>
      <w:sz w:val="24"/>
      <w:szCs w:val="24"/>
    </w:rPr>
  </w:style>
  <w:style w:type="paragraph" w:customStyle="1" w:styleId="Style18">
    <w:name w:val="Style 18"/>
    <w:uiPriority w:val="99"/>
    <w:rsid w:val="00A503CB"/>
    <w:pPr>
      <w:widowControl w:val="0"/>
      <w:autoSpaceDE w:val="0"/>
      <w:autoSpaceDN w:val="0"/>
      <w:ind w:left="1080" w:right="216"/>
    </w:pPr>
    <w:rPr>
      <w:rFonts w:ascii="Bookman Old Style" w:eastAsiaTheme="minorEastAsia" w:hAnsi="Bookman Old Style" w:cs="Bookman Old Style"/>
      <w:sz w:val="22"/>
      <w:szCs w:val="22"/>
    </w:rPr>
  </w:style>
  <w:style w:type="paragraph" w:styleId="Header">
    <w:name w:val="header"/>
    <w:basedOn w:val="Normal"/>
    <w:link w:val="HeaderChar"/>
    <w:rsid w:val="00261820"/>
    <w:pPr>
      <w:tabs>
        <w:tab w:val="center" w:pos="4680"/>
        <w:tab w:val="right" w:pos="9360"/>
      </w:tabs>
    </w:pPr>
  </w:style>
  <w:style w:type="character" w:customStyle="1" w:styleId="HeaderChar">
    <w:name w:val="Header Char"/>
    <w:basedOn w:val="DefaultParagraphFont"/>
    <w:link w:val="Header"/>
    <w:rsid w:val="00261820"/>
    <w:rPr>
      <w:sz w:val="24"/>
      <w:szCs w:val="24"/>
    </w:rPr>
  </w:style>
  <w:style w:type="paragraph" w:styleId="Footer">
    <w:name w:val="footer"/>
    <w:basedOn w:val="Normal"/>
    <w:link w:val="FooterChar"/>
    <w:uiPriority w:val="99"/>
    <w:rsid w:val="00261820"/>
    <w:pPr>
      <w:tabs>
        <w:tab w:val="center" w:pos="4680"/>
        <w:tab w:val="right" w:pos="9360"/>
      </w:tabs>
    </w:pPr>
  </w:style>
  <w:style w:type="character" w:customStyle="1" w:styleId="FooterChar">
    <w:name w:val="Footer Char"/>
    <w:basedOn w:val="DefaultParagraphFont"/>
    <w:link w:val="Footer"/>
    <w:uiPriority w:val="99"/>
    <w:rsid w:val="00261820"/>
    <w:rPr>
      <w:sz w:val="24"/>
      <w:szCs w:val="24"/>
    </w:rPr>
  </w:style>
  <w:style w:type="paragraph" w:styleId="BalloonText">
    <w:name w:val="Balloon Text"/>
    <w:basedOn w:val="Normal"/>
    <w:link w:val="BalloonTextChar"/>
    <w:rsid w:val="00261820"/>
    <w:rPr>
      <w:rFonts w:ascii="Tahoma" w:hAnsi="Tahoma" w:cs="Tahoma"/>
      <w:sz w:val="16"/>
      <w:szCs w:val="16"/>
    </w:rPr>
  </w:style>
  <w:style w:type="character" w:customStyle="1" w:styleId="BalloonTextChar">
    <w:name w:val="Balloon Text Char"/>
    <w:basedOn w:val="DefaultParagraphFont"/>
    <w:link w:val="BalloonText"/>
    <w:rsid w:val="00261820"/>
    <w:rPr>
      <w:rFonts w:ascii="Tahoma" w:hAnsi="Tahoma" w:cs="Tahoma"/>
      <w:sz w:val="16"/>
      <w:szCs w:val="16"/>
    </w:rPr>
  </w:style>
  <w:style w:type="character" w:styleId="Hyperlink">
    <w:name w:val="Hyperlink"/>
    <w:basedOn w:val="DefaultParagraphFont"/>
    <w:rsid w:val="002D5397"/>
    <w:rPr>
      <w:color w:val="0000FF" w:themeColor="hyperlink"/>
      <w:u w:val="single"/>
    </w:rPr>
  </w:style>
  <w:style w:type="paragraph" w:styleId="PlainText">
    <w:name w:val="Plain Text"/>
    <w:basedOn w:val="Normal"/>
    <w:link w:val="PlainTextChar"/>
    <w:uiPriority w:val="99"/>
    <w:unhideWhenUsed/>
    <w:rsid w:val="00F3026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3026C"/>
    <w:rPr>
      <w:rFonts w:ascii="Consolas" w:eastAsiaTheme="minorHAnsi" w:hAnsi="Consolas" w:cstheme="minorBidi"/>
      <w:sz w:val="21"/>
      <w:szCs w:val="21"/>
    </w:rPr>
  </w:style>
  <w:style w:type="character" w:styleId="FollowedHyperlink">
    <w:name w:val="FollowedHyperlink"/>
    <w:basedOn w:val="DefaultParagraphFont"/>
    <w:rsid w:val="00093479"/>
    <w:rPr>
      <w:color w:val="800080" w:themeColor="followedHyperlink"/>
      <w:u w:val="single"/>
    </w:rPr>
  </w:style>
  <w:style w:type="paragraph" w:styleId="NormalWeb">
    <w:name w:val="Normal (Web)"/>
    <w:basedOn w:val="Normal"/>
    <w:uiPriority w:val="99"/>
    <w:unhideWhenUsed/>
    <w:rsid w:val="00DF6B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97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3.17.240" TargetMode="External"/><Relationship Id="rId13" Type="http://schemas.openxmlformats.org/officeDocument/2006/relationships/hyperlink" Target="mailto:invoices@u.washington.edu" TargetMode="External"/><Relationship Id="rId18" Type="http://schemas.openxmlformats.org/officeDocument/2006/relationships/hyperlink" Target="mailto:invoices@u.washingto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2.washington.edu/fm/sfs/sites/default/files/doc/ir-entry.docx" TargetMode="External"/><Relationship Id="rId17" Type="http://schemas.openxmlformats.org/officeDocument/2006/relationships/hyperlink" Target="mailto:bankrec@uw.edu" TargetMode="External"/><Relationship Id="rId2" Type="http://schemas.openxmlformats.org/officeDocument/2006/relationships/numbering" Target="numbering.xml"/><Relationship Id="rId16" Type="http://schemas.openxmlformats.org/officeDocument/2006/relationships/hyperlink" Target="mailto:invoices@u.washington.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2.washington.edu/fm/sfs/ir/entry" TargetMode="External"/><Relationship Id="rId5" Type="http://schemas.openxmlformats.org/officeDocument/2006/relationships/webSettings" Target="webSettings.xml"/><Relationship Id="rId15" Type="http://schemas.openxmlformats.org/officeDocument/2006/relationships/hyperlink" Target="mailto:invoices@u.washington.edu" TargetMode="External"/><Relationship Id="rId10" Type="http://schemas.openxmlformats.org/officeDocument/2006/relationships/hyperlink" Target="http://www.washington.edu/admin/finmgmt/sfs/cash/ir_form.xls" TargetMode="External"/><Relationship Id="rId19" Type="http://schemas.openxmlformats.org/officeDocument/2006/relationships/hyperlink" Target="mailto:invoices@u.washington.edu" TargetMode="External"/><Relationship Id="rId4" Type="http://schemas.openxmlformats.org/officeDocument/2006/relationships/settings" Target="settings.xml"/><Relationship Id="rId9" Type="http://schemas.openxmlformats.org/officeDocument/2006/relationships/hyperlink" Target="http://www.washington.edu/admin/finmgmt/sfs/cash/ir_form.doc" TargetMode="External"/><Relationship Id="rId14" Type="http://schemas.openxmlformats.org/officeDocument/2006/relationships/hyperlink" Target="mailto:invoices@u.washingto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F31F-EA72-47E0-9929-04A0D860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2503</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ammartin</dc:creator>
  <cp:keywords/>
  <dc:description/>
  <cp:lastModifiedBy>ammartin</cp:lastModifiedBy>
  <cp:revision>2</cp:revision>
  <cp:lastPrinted>2010-09-08T18:34:00Z</cp:lastPrinted>
  <dcterms:created xsi:type="dcterms:W3CDTF">2011-05-18T23:40:00Z</dcterms:created>
  <dcterms:modified xsi:type="dcterms:W3CDTF">2011-05-18T23:40:00Z</dcterms:modified>
</cp:coreProperties>
</file>