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D2D2" w14:textId="77777777" w:rsidR="00A36796" w:rsidRDefault="00A36796">
      <w:pPr>
        <w:pStyle w:val="BodyText"/>
        <w:rPr>
          <w:sz w:val="20"/>
        </w:rPr>
      </w:pPr>
    </w:p>
    <w:p w14:paraId="1E64A353" w14:textId="77777777" w:rsidR="00A36796" w:rsidRDefault="00A36796">
      <w:pPr>
        <w:pStyle w:val="BodyText"/>
        <w:rPr>
          <w:sz w:val="20"/>
        </w:rPr>
      </w:pPr>
    </w:p>
    <w:p w14:paraId="15DA633F" w14:textId="77777777" w:rsidR="00A36796" w:rsidRDefault="00A36796">
      <w:pPr>
        <w:pStyle w:val="BodyText"/>
        <w:rPr>
          <w:sz w:val="20"/>
        </w:rPr>
      </w:pPr>
    </w:p>
    <w:p w14:paraId="761E3549" w14:textId="77777777" w:rsidR="00A36796" w:rsidRDefault="00A36796">
      <w:pPr>
        <w:pStyle w:val="BodyText"/>
        <w:rPr>
          <w:sz w:val="20"/>
        </w:rPr>
      </w:pPr>
    </w:p>
    <w:p w14:paraId="7FEF23B5" w14:textId="77777777" w:rsidR="00A36796" w:rsidRDefault="00A36796">
      <w:pPr>
        <w:pStyle w:val="BodyText"/>
        <w:rPr>
          <w:sz w:val="20"/>
        </w:rPr>
      </w:pPr>
    </w:p>
    <w:p w14:paraId="1439D011" w14:textId="77777777" w:rsidR="00A36796" w:rsidRDefault="00A36796">
      <w:pPr>
        <w:pStyle w:val="BodyText"/>
        <w:spacing w:before="10"/>
        <w:rPr>
          <w:sz w:val="25"/>
        </w:rPr>
      </w:pPr>
    </w:p>
    <w:p w14:paraId="08EFD2A7" w14:textId="77777777" w:rsidR="00A36796" w:rsidRDefault="00CC2ADB">
      <w:pPr>
        <w:spacing w:before="106"/>
        <w:ind w:left="1719"/>
        <w:rPr>
          <w:rFonts w:ascii="Open Sans Light"/>
        </w:rPr>
      </w:pPr>
      <w:bookmarkStart w:id="0" w:name="Governor_Directive_Regarding_Mississippi"/>
      <w:bookmarkEnd w:id="0"/>
      <w:r>
        <w:rPr>
          <w:rFonts w:ascii="Open Sans Light"/>
        </w:rPr>
        <w:t>Dear Colleagues:</w:t>
      </w:r>
    </w:p>
    <w:p w14:paraId="7371062A" w14:textId="77777777" w:rsidR="00A36796" w:rsidRDefault="00CC2ADB">
      <w:pPr>
        <w:spacing w:before="263" w:line="216" w:lineRule="auto"/>
        <w:ind w:left="1720" w:right="776"/>
        <w:rPr>
          <w:rFonts w:ascii="Open Sans Light" w:hAnsi="Open Sans Light"/>
        </w:rPr>
      </w:pPr>
      <w:r>
        <w:rPr>
          <w:rFonts w:ascii="Open Sans Light" w:hAnsi="Open Sans Light"/>
        </w:rPr>
        <w:t xml:space="preserve">Mississippi has now followed suit with legislation </w:t>
      </w:r>
      <w:proofErr w:type="gramStart"/>
      <w:r>
        <w:rPr>
          <w:rFonts w:ascii="Open Sans Light" w:hAnsi="Open Sans Light"/>
        </w:rPr>
        <w:t>similar to</w:t>
      </w:r>
      <w:proofErr w:type="gramEnd"/>
      <w:r>
        <w:rPr>
          <w:rFonts w:ascii="Open Sans Light" w:hAnsi="Open Sans Light"/>
        </w:rPr>
        <w:t xml:space="preserve"> North Carolina’s effectively denying civil rights to the LGBTQ community. Governor Inslee has again ordered state agencies to ban non-essential state-funded travel to Mississippi and asked higher education to comply. We will do so.</w:t>
      </w:r>
    </w:p>
    <w:p w14:paraId="52066D9F" w14:textId="77777777" w:rsidR="00A36796" w:rsidRDefault="00A36796">
      <w:pPr>
        <w:pStyle w:val="BodyText"/>
        <w:spacing w:before="13"/>
        <w:rPr>
          <w:rFonts w:ascii="Open Sans Light"/>
          <w:sz w:val="19"/>
        </w:rPr>
      </w:pPr>
    </w:p>
    <w:p w14:paraId="5BA84A0C" w14:textId="77777777" w:rsidR="00A36796" w:rsidRDefault="00CC2ADB">
      <w:pPr>
        <w:spacing w:line="216" w:lineRule="auto"/>
        <w:ind w:left="1720" w:right="776"/>
        <w:rPr>
          <w:rFonts w:ascii="Open Sans Light"/>
        </w:rPr>
      </w:pPr>
      <w:r>
        <w:rPr>
          <w:rFonts w:ascii="Open Sans Light"/>
        </w:rPr>
        <w:t xml:space="preserve">Please add to my </w:t>
      </w:r>
      <w:hyperlink r:id="rId4">
        <w:r>
          <w:rPr>
            <w:rFonts w:ascii="Open Sans Light"/>
          </w:rPr>
          <w:t>directive of March 3</w:t>
        </w:r>
      </w:hyperlink>
      <w:r>
        <w:rPr>
          <w:rFonts w:ascii="Open Sans Light"/>
        </w:rPr>
        <w:t xml:space="preserve">0 regarding state-funded </w:t>
      </w:r>
      <w:hyperlink r:id="rId5">
        <w:r>
          <w:rPr>
            <w:rFonts w:ascii="Open Sans Light"/>
          </w:rPr>
          <w:t>trave</w:t>
        </w:r>
      </w:hyperlink>
      <w:r>
        <w:rPr>
          <w:rFonts w:ascii="Open Sans Light"/>
        </w:rPr>
        <w:t>l to North Carolina, t</w:t>
      </w:r>
      <w:hyperlink r:id="rId6">
        <w:r>
          <w:rPr>
            <w:rFonts w:ascii="Open Sans Light"/>
          </w:rPr>
          <w:t>his memo prohib</w:t>
        </w:r>
      </w:hyperlink>
      <w:r>
        <w:rPr>
          <w:rFonts w:ascii="Open Sans Light"/>
        </w:rPr>
        <w:t>iting non-essentia</w:t>
      </w:r>
      <w:hyperlink r:id="rId7">
        <w:r>
          <w:rPr>
            <w:rFonts w:ascii="Open Sans Light"/>
          </w:rPr>
          <w:t>l state-funded tra</w:t>
        </w:r>
      </w:hyperlink>
      <w:r>
        <w:rPr>
          <w:rFonts w:ascii="Open Sans Light"/>
        </w:rPr>
        <w:t xml:space="preserve">vel to Mississippi, </w:t>
      </w:r>
      <w:hyperlink r:id="rId8">
        <w:r>
          <w:rPr>
            <w:rFonts w:ascii="Open Sans Light"/>
          </w:rPr>
          <w:t xml:space="preserve">under the same </w:t>
        </w:r>
      </w:hyperlink>
      <w:r>
        <w:rPr>
          <w:rFonts w:ascii="Open Sans Light"/>
        </w:rPr>
        <w:t xml:space="preserve">guidelines I delineated </w:t>
      </w:r>
      <w:hyperlink r:id="rId9">
        <w:r>
          <w:rPr>
            <w:rFonts w:ascii="Open Sans Light"/>
          </w:rPr>
          <w:t>in that memo.</w:t>
        </w:r>
      </w:hyperlink>
    </w:p>
    <w:p w14:paraId="622D8DAB" w14:textId="77777777" w:rsidR="00A36796" w:rsidRDefault="00CC2ADB">
      <w:pPr>
        <w:spacing w:before="248"/>
        <w:ind w:left="1720"/>
        <w:rPr>
          <w:rFonts w:ascii="Open Sans Light"/>
        </w:rPr>
      </w:pPr>
      <w:hyperlink r:id="rId10">
        <w:r>
          <w:rPr>
            <w:rFonts w:ascii="Open Sans Light"/>
          </w:rPr>
          <w:t xml:space="preserve">Sincerely, Ana </w:t>
        </w:r>
      </w:hyperlink>
      <w:r>
        <w:rPr>
          <w:rFonts w:ascii="Open Sans Light"/>
        </w:rPr>
        <w:t>Mari</w:t>
      </w:r>
    </w:p>
    <w:p w14:paraId="08A0B4C3" w14:textId="77777777" w:rsidR="00A36796" w:rsidRDefault="00CC2ADB">
      <w:pPr>
        <w:spacing w:before="256" w:line="249" w:lineRule="exact"/>
        <w:ind w:left="1720"/>
        <w:rPr>
          <w:rFonts w:ascii="Open Sans Semibold"/>
          <w:b/>
          <w:sz w:val="19"/>
        </w:rPr>
      </w:pPr>
      <w:r>
        <w:rPr>
          <w:rFonts w:ascii="Open Sans Semibold"/>
          <w:b/>
          <w:color w:val="818181"/>
          <w:w w:val="105"/>
          <w:sz w:val="19"/>
        </w:rPr>
        <w:t>ANA MARI CAUCE</w:t>
      </w:r>
    </w:p>
    <w:p w14:paraId="184355F0" w14:textId="77777777" w:rsidR="00A36796" w:rsidRDefault="00CC2ADB">
      <w:pPr>
        <w:spacing w:line="240" w:lineRule="exact"/>
        <w:ind w:left="1720"/>
        <w:rPr>
          <w:rFonts w:ascii="Open Sans Light"/>
          <w:sz w:val="19"/>
        </w:rPr>
      </w:pPr>
      <w:r>
        <w:rPr>
          <w:rFonts w:ascii="Open Sans Light"/>
          <w:color w:val="818181"/>
          <w:w w:val="105"/>
          <w:sz w:val="19"/>
        </w:rPr>
        <w:t>President</w:t>
      </w:r>
    </w:p>
    <w:p w14:paraId="6A449B65" w14:textId="77777777" w:rsidR="00A36796" w:rsidRDefault="00CC2ADB">
      <w:pPr>
        <w:spacing w:line="249" w:lineRule="exact"/>
        <w:ind w:left="1720"/>
        <w:rPr>
          <w:rFonts w:ascii="Open Sans Light"/>
          <w:sz w:val="19"/>
        </w:rPr>
      </w:pPr>
      <w:hyperlink r:id="rId11">
        <w:r>
          <w:rPr>
            <w:rFonts w:ascii="Open Sans Light"/>
            <w:color w:val="818181"/>
            <w:w w:val="105"/>
            <w:sz w:val="19"/>
          </w:rPr>
          <w:t xml:space="preserve">Professor of </w:t>
        </w:r>
      </w:hyperlink>
      <w:r>
        <w:rPr>
          <w:rFonts w:ascii="Open Sans Light"/>
          <w:color w:val="818181"/>
          <w:w w:val="105"/>
          <w:sz w:val="19"/>
        </w:rPr>
        <w:t>Psychology</w:t>
      </w:r>
    </w:p>
    <w:p w14:paraId="650A6F45" w14:textId="77777777" w:rsidR="00A36796" w:rsidRDefault="00A36796">
      <w:pPr>
        <w:spacing w:line="249" w:lineRule="exact"/>
        <w:rPr>
          <w:rFonts w:ascii="Open Sans Light"/>
          <w:sz w:val="19"/>
        </w:rPr>
        <w:sectPr w:rsidR="00A36796">
          <w:type w:val="continuous"/>
          <w:pgSz w:w="12240" w:h="15840"/>
          <w:pgMar w:top="1500" w:right="880" w:bottom="280" w:left="560" w:header="720" w:footer="720" w:gutter="0"/>
          <w:cols w:space="720"/>
        </w:sectPr>
      </w:pPr>
    </w:p>
    <w:p w14:paraId="5C5B9463" w14:textId="77777777" w:rsidR="00A36796" w:rsidRDefault="00A36796">
      <w:pPr>
        <w:pStyle w:val="BodyText"/>
        <w:spacing w:before="5"/>
        <w:rPr>
          <w:rFonts w:ascii="Open Sans Light"/>
          <w:sz w:val="20"/>
        </w:rPr>
      </w:pPr>
    </w:p>
    <w:p w14:paraId="40589080" w14:textId="77777777" w:rsidR="00A36796" w:rsidRDefault="00CC2ADB">
      <w:pPr>
        <w:spacing w:before="100" w:line="225" w:lineRule="exact"/>
        <w:ind w:left="689" w:right="8936"/>
        <w:jc w:val="center"/>
        <w:rPr>
          <w:rFonts w:ascii="Courier New"/>
          <w:b/>
          <w:sz w:val="21"/>
        </w:rPr>
      </w:pPr>
      <w:r>
        <w:rPr>
          <w:noProof/>
        </w:rPr>
        <w:drawing>
          <wp:anchor distT="0" distB="0" distL="0" distR="0" simplePos="0" relativeHeight="251658240" behindDoc="0" locked="0" layoutInCell="1" allowOverlap="1" wp14:anchorId="31C28F85" wp14:editId="29807FD2">
            <wp:simplePos x="0" y="0"/>
            <wp:positionH relativeFrom="page">
              <wp:posOffset>3504593</wp:posOffset>
            </wp:positionH>
            <wp:positionV relativeFrom="paragraph">
              <wp:posOffset>-182531</wp:posOffset>
            </wp:positionV>
            <wp:extent cx="659400" cy="451650"/>
            <wp:effectExtent l="0" t="0" r="0" b="0"/>
            <wp:wrapNone/>
            <wp:docPr id="1" name="image1.jpeg" descr="Washingt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Washington state logo"/>
                    <pic:cNvPicPr/>
                  </pic:nvPicPr>
                  <pic:blipFill>
                    <a:blip r:embed="rId12" cstate="print"/>
                    <a:stretch>
                      <a:fillRect/>
                    </a:stretch>
                  </pic:blipFill>
                  <pic:spPr>
                    <a:xfrm>
                      <a:off x="0" y="0"/>
                      <a:ext cx="659400" cy="451650"/>
                    </a:xfrm>
                    <a:prstGeom prst="rect">
                      <a:avLst/>
                    </a:prstGeom>
                  </pic:spPr>
                </pic:pic>
              </a:graphicData>
            </a:graphic>
          </wp:anchor>
        </w:drawing>
      </w:r>
      <w:bookmarkStart w:id="1" w:name="MissStateTravelBanMemo"/>
      <w:bookmarkEnd w:id="1"/>
      <w:r w:rsidRPr="00343502">
        <w:rPr>
          <w:rFonts w:ascii="Courier New"/>
          <w:b/>
          <w:color w:val="1D844A"/>
          <w:sz w:val="21"/>
        </w:rPr>
        <w:t>JAYINSLEE</w:t>
      </w:r>
    </w:p>
    <w:p w14:paraId="20AC65FA" w14:textId="77777777" w:rsidR="00A36796" w:rsidRDefault="00CC2ADB">
      <w:pPr>
        <w:spacing w:line="183" w:lineRule="exact"/>
        <w:ind w:left="689" w:right="8921"/>
        <w:jc w:val="center"/>
        <w:rPr>
          <w:rFonts w:ascii="Arial"/>
          <w:b/>
          <w:sz w:val="17"/>
        </w:rPr>
      </w:pPr>
      <w:r>
        <w:rPr>
          <w:rFonts w:ascii="Arial"/>
          <w:b/>
          <w:color w:val="318E56"/>
          <w:w w:val="105"/>
          <w:sz w:val="17"/>
        </w:rPr>
        <w:t>Governor</w:t>
      </w:r>
    </w:p>
    <w:p w14:paraId="10D0FBBE" w14:textId="77777777" w:rsidR="00A36796" w:rsidRDefault="00CC2ADB">
      <w:pPr>
        <w:spacing w:before="65"/>
        <w:ind w:left="689" w:right="504"/>
        <w:jc w:val="center"/>
        <w:rPr>
          <w:rFonts w:ascii="Arial"/>
          <w:b/>
        </w:rPr>
      </w:pPr>
      <w:r>
        <w:rPr>
          <w:rFonts w:ascii="Arial"/>
          <w:b/>
          <w:color w:val="318E56"/>
        </w:rPr>
        <w:t>STATE OF WASHINGTON</w:t>
      </w:r>
    </w:p>
    <w:p w14:paraId="3C566C49" w14:textId="77777777" w:rsidR="00A36796" w:rsidRDefault="00CC2ADB">
      <w:pPr>
        <w:pStyle w:val="BodyText"/>
        <w:spacing w:before="26"/>
        <w:ind w:left="689" w:right="501"/>
        <w:jc w:val="center"/>
        <w:rPr>
          <w:rFonts w:ascii="Arial"/>
        </w:rPr>
      </w:pPr>
      <w:r>
        <w:rPr>
          <w:rFonts w:ascii="Arial"/>
          <w:color w:val="318E56"/>
        </w:rPr>
        <w:t>Office of the Governor</w:t>
      </w:r>
    </w:p>
    <w:p w14:paraId="5A84F234" w14:textId="77777777" w:rsidR="00A36796" w:rsidRDefault="00A36796">
      <w:pPr>
        <w:pStyle w:val="BodyText"/>
        <w:rPr>
          <w:rFonts w:ascii="Arial"/>
          <w:sz w:val="20"/>
        </w:rPr>
      </w:pPr>
    </w:p>
    <w:p w14:paraId="394C8BE2" w14:textId="77777777" w:rsidR="00A36796" w:rsidRDefault="00A36796">
      <w:pPr>
        <w:pStyle w:val="BodyText"/>
        <w:rPr>
          <w:rFonts w:ascii="Arial"/>
          <w:sz w:val="20"/>
        </w:rPr>
      </w:pPr>
    </w:p>
    <w:p w14:paraId="489F3285" w14:textId="77777777" w:rsidR="00A36796" w:rsidRDefault="00A36796">
      <w:pPr>
        <w:pStyle w:val="BodyText"/>
        <w:rPr>
          <w:rFonts w:ascii="Arial"/>
          <w:sz w:val="20"/>
        </w:rPr>
      </w:pPr>
    </w:p>
    <w:p w14:paraId="1E61F4DB" w14:textId="77777777" w:rsidR="00A36796" w:rsidRDefault="00A36796">
      <w:pPr>
        <w:pStyle w:val="BodyText"/>
        <w:rPr>
          <w:rFonts w:ascii="Arial"/>
          <w:sz w:val="20"/>
        </w:rPr>
      </w:pPr>
    </w:p>
    <w:p w14:paraId="2EFB358C" w14:textId="77777777" w:rsidR="00A36796" w:rsidRDefault="00A36796">
      <w:pPr>
        <w:pStyle w:val="BodyText"/>
        <w:rPr>
          <w:rFonts w:ascii="Arial"/>
          <w:sz w:val="20"/>
        </w:rPr>
      </w:pPr>
    </w:p>
    <w:p w14:paraId="76421A57" w14:textId="77777777" w:rsidR="00A36796" w:rsidRDefault="00A36796">
      <w:pPr>
        <w:pStyle w:val="BodyText"/>
        <w:rPr>
          <w:rFonts w:ascii="Arial"/>
          <w:sz w:val="20"/>
        </w:rPr>
      </w:pPr>
    </w:p>
    <w:p w14:paraId="60F97DAE" w14:textId="77777777" w:rsidR="00A36796" w:rsidRDefault="00A36796">
      <w:pPr>
        <w:pStyle w:val="BodyText"/>
        <w:spacing w:before="8"/>
        <w:rPr>
          <w:rFonts w:ascii="Arial"/>
          <w:sz w:val="22"/>
        </w:rPr>
      </w:pPr>
    </w:p>
    <w:p w14:paraId="5E5762A3" w14:textId="77777777" w:rsidR="00A36796" w:rsidRDefault="00CC2ADB">
      <w:pPr>
        <w:pStyle w:val="BodyText"/>
        <w:spacing w:before="90"/>
        <w:ind w:left="866"/>
      </w:pPr>
      <w:r>
        <w:rPr>
          <w:noProof/>
        </w:rPr>
        <w:drawing>
          <wp:anchor distT="0" distB="0" distL="0" distR="0" simplePos="0" relativeHeight="251568128" behindDoc="1" locked="0" layoutInCell="1" allowOverlap="1" wp14:anchorId="395726D6" wp14:editId="786BF2DA">
            <wp:simplePos x="0" y="0"/>
            <wp:positionH relativeFrom="page">
              <wp:posOffset>3406903</wp:posOffset>
            </wp:positionH>
            <wp:positionV relativeFrom="paragraph">
              <wp:posOffset>141623</wp:posOffset>
            </wp:positionV>
            <wp:extent cx="2723080" cy="1843223"/>
            <wp:effectExtent l="0" t="0" r="0" b="0"/>
            <wp:wrapNone/>
            <wp:docPr id="3" name="image2.jpeg" descr="Governor Insle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Governor Inslee signature"/>
                    <pic:cNvPicPr/>
                  </pic:nvPicPr>
                  <pic:blipFill>
                    <a:blip r:embed="rId13" cstate="print"/>
                    <a:stretch>
                      <a:fillRect/>
                    </a:stretch>
                  </pic:blipFill>
                  <pic:spPr>
                    <a:xfrm>
                      <a:off x="0" y="0"/>
                      <a:ext cx="2723080" cy="1843223"/>
                    </a:xfrm>
                    <a:prstGeom prst="rect">
                      <a:avLst/>
                    </a:prstGeom>
                  </pic:spPr>
                </pic:pic>
              </a:graphicData>
            </a:graphic>
          </wp:anchor>
        </w:drawing>
      </w:r>
      <w:r>
        <w:rPr>
          <w:color w:val="333433"/>
          <w:w w:val="105"/>
        </w:rPr>
        <w:t>April 5, 2016</w:t>
      </w:r>
    </w:p>
    <w:p w14:paraId="596FECAB" w14:textId="77777777" w:rsidR="00A36796" w:rsidRDefault="00A36796">
      <w:pPr>
        <w:pStyle w:val="BodyText"/>
        <w:rPr>
          <w:sz w:val="26"/>
        </w:rPr>
      </w:pPr>
    </w:p>
    <w:p w14:paraId="35D733B7" w14:textId="77777777" w:rsidR="00A36796" w:rsidRDefault="00A36796">
      <w:pPr>
        <w:pStyle w:val="BodyText"/>
        <w:rPr>
          <w:sz w:val="26"/>
        </w:rPr>
      </w:pPr>
    </w:p>
    <w:p w14:paraId="1BE7B3EC" w14:textId="77777777" w:rsidR="00A36796" w:rsidRDefault="00CC2ADB">
      <w:pPr>
        <w:tabs>
          <w:tab w:val="left" w:pos="2308"/>
        </w:tabs>
        <w:spacing w:before="234" w:line="499" w:lineRule="auto"/>
        <w:ind w:left="865" w:right="5820" w:hanging="2"/>
        <w:rPr>
          <w:sz w:val="23"/>
        </w:rPr>
      </w:pPr>
      <w:r>
        <w:rPr>
          <w:b/>
          <w:color w:val="333433"/>
          <w:w w:val="105"/>
          <w:sz w:val="23"/>
        </w:rPr>
        <w:t>TO:</w:t>
      </w:r>
      <w:r>
        <w:rPr>
          <w:b/>
          <w:color w:val="333433"/>
          <w:w w:val="105"/>
          <w:sz w:val="23"/>
        </w:rPr>
        <w:tab/>
      </w:r>
      <w:r>
        <w:rPr>
          <w:color w:val="333433"/>
          <w:w w:val="105"/>
          <w:sz w:val="23"/>
        </w:rPr>
        <w:t xml:space="preserve">All Executive Cabinet and </w:t>
      </w:r>
      <w:r>
        <w:rPr>
          <w:b/>
          <w:color w:val="333433"/>
          <w:w w:val="105"/>
          <w:sz w:val="23"/>
        </w:rPr>
        <w:t>FROM:</w:t>
      </w:r>
      <w:r>
        <w:rPr>
          <w:b/>
          <w:color w:val="333433"/>
          <w:w w:val="105"/>
          <w:sz w:val="23"/>
        </w:rPr>
        <w:tab/>
      </w:r>
      <w:r>
        <w:rPr>
          <w:color w:val="333433"/>
          <w:w w:val="105"/>
          <w:sz w:val="23"/>
        </w:rPr>
        <w:t xml:space="preserve">Jay Inslee, Governor </w:t>
      </w:r>
      <w:r>
        <w:rPr>
          <w:b/>
          <w:color w:val="333433"/>
          <w:w w:val="105"/>
          <w:sz w:val="23"/>
        </w:rPr>
        <w:t>SUBJECT:</w:t>
      </w:r>
      <w:r>
        <w:rPr>
          <w:b/>
          <w:color w:val="333433"/>
          <w:w w:val="105"/>
          <w:sz w:val="23"/>
        </w:rPr>
        <w:tab/>
      </w:r>
      <w:r>
        <w:rPr>
          <w:color w:val="333433"/>
          <w:w w:val="105"/>
          <w:sz w:val="23"/>
        </w:rPr>
        <w:t>PROHIBITING PUBLIC</w:t>
      </w:r>
      <w:r>
        <w:rPr>
          <w:color w:val="333433"/>
          <w:spacing w:val="-13"/>
          <w:w w:val="105"/>
          <w:sz w:val="23"/>
        </w:rPr>
        <w:t xml:space="preserve"> </w:t>
      </w:r>
      <w:r>
        <w:rPr>
          <w:color w:val="333433"/>
          <w:w w:val="105"/>
          <w:sz w:val="23"/>
        </w:rPr>
        <w:t>T</w:t>
      </w:r>
    </w:p>
    <w:p w14:paraId="22EE204E" w14:textId="77777777" w:rsidR="00A36796" w:rsidRDefault="00A36796">
      <w:pPr>
        <w:pStyle w:val="BodyText"/>
        <w:spacing w:before="7"/>
      </w:pPr>
    </w:p>
    <w:p w14:paraId="245A1353" w14:textId="77777777" w:rsidR="00A36796" w:rsidRDefault="00CC2ADB">
      <w:pPr>
        <w:pStyle w:val="BodyText"/>
        <w:spacing w:line="249" w:lineRule="auto"/>
        <w:ind w:left="863" w:right="615" w:firstLine="5"/>
      </w:pPr>
      <w:r>
        <w:rPr>
          <w:color w:val="333433"/>
          <w:w w:val="105"/>
        </w:rPr>
        <w:t xml:space="preserve">Washington State has a strong history of prohibiting discrimination and promoting diversity and inclusion. Our Washington Law Against Discrimination (WLAD), Ch. 49.60 RCW, guarantees for all Washingtonians the right to be free from discrimination on the basis </w:t>
      </w:r>
      <w:proofErr w:type="spellStart"/>
      <w:r>
        <w:rPr>
          <w:color w:val="333433"/>
          <w:w w:val="105"/>
        </w:rPr>
        <w:t>ofrace</w:t>
      </w:r>
      <w:proofErr w:type="spellEnd"/>
      <w:r>
        <w:rPr>
          <w:color w:val="333433"/>
          <w:w w:val="105"/>
        </w:rPr>
        <w:t>, creed, color</w:t>
      </w:r>
      <w:r>
        <w:rPr>
          <w:color w:val="696969"/>
          <w:w w:val="105"/>
        </w:rPr>
        <w:t xml:space="preserve">, </w:t>
      </w:r>
      <w:r>
        <w:rPr>
          <w:color w:val="333433"/>
          <w:w w:val="105"/>
        </w:rPr>
        <w:t>national origin, sex, honorably discharged veteran or military status, sexual orientation, or the presence of any sensory, mental, or physical disability or the use of a trained dog guide or service animal by a person with a disability. And late last year, the Washington Human Rights Commission, through rulemaking, clarified the WLAD and affirmed protections for transgender people to use bathrooms and locker rooms consistent with their gender identity.</w:t>
      </w:r>
    </w:p>
    <w:p w14:paraId="2EA41977" w14:textId="77777777" w:rsidR="00A36796" w:rsidRDefault="00A36796">
      <w:pPr>
        <w:pStyle w:val="BodyText"/>
        <w:spacing w:before="10"/>
      </w:pPr>
    </w:p>
    <w:p w14:paraId="6871BA8D" w14:textId="77777777" w:rsidR="00A36796" w:rsidRDefault="00CC2ADB">
      <w:pPr>
        <w:pStyle w:val="BodyText"/>
        <w:spacing w:line="249" w:lineRule="auto"/>
        <w:ind w:left="868" w:right="776"/>
      </w:pPr>
      <w:r>
        <w:rPr>
          <w:color w:val="333433"/>
          <w:w w:val="105"/>
        </w:rPr>
        <w:t xml:space="preserve">Recently, Mississippi passed House Bill 1523, which perpetuates an unfair and injurious prejudice against the LGBTQ community. The law allows government employees and private businesses to deny service based on religious beliefs. </w:t>
      </w:r>
      <w:r>
        <w:rPr>
          <w:rFonts w:ascii="Arial"/>
          <w:color w:val="333433"/>
          <w:w w:val="105"/>
        </w:rPr>
        <w:t xml:space="preserve">It </w:t>
      </w:r>
      <w:r>
        <w:rPr>
          <w:color w:val="333433"/>
          <w:w w:val="105"/>
        </w:rPr>
        <w:t>authorizes discrimination against LGBTQ individuals, including but not limited to Washington citizens who may be traveling to Mississippi for work-related purposes, contrary to the protections of the WLAD.</w:t>
      </w:r>
    </w:p>
    <w:p w14:paraId="6E0EA8A2" w14:textId="77777777" w:rsidR="00A36796" w:rsidRDefault="00A36796">
      <w:pPr>
        <w:pStyle w:val="BodyText"/>
        <w:rPr>
          <w:sz w:val="24"/>
        </w:rPr>
      </w:pPr>
    </w:p>
    <w:p w14:paraId="436840E4" w14:textId="77777777" w:rsidR="00A36796" w:rsidRDefault="00CC2ADB">
      <w:pPr>
        <w:pStyle w:val="BodyText"/>
        <w:spacing w:line="249" w:lineRule="auto"/>
        <w:ind w:left="864" w:right="680" w:hanging="14"/>
      </w:pPr>
      <w:r>
        <w:rPr>
          <w:rFonts w:ascii="Arial"/>
          <w:color w:val="333433"/>
          <w:w w:val="105"/>
        </w:rPr>
        <w:t xml:space="preserve">It </w:t>
      </w:r>
      <w:r>
        <w:rPr>
          <w:color w:val="333433"/>
          <w:w w:val="105"/>
        </w:rPr>
        <w:t xml:space="preserve">is the law of Washington State and the policy of my administration to demand equality for all </w:t>
      </w:r>
      <w:proofErr w:type="gramStart"/>
      <w:r>
        <w:rPr>
          <w:color w:val="333433"/>
          <w:w w:val="105"/>
        </w:rPr>
        <w:t>persons</w:t>
      </w:r>
      <w:proofErr w:type="gramEnd"/>
      <w:r>
        <w:rPr>
          <w:color w:val="333433"/>
          <w:w w:val="105"/>
        </w:rPr>
        <w:t>. Consequently, I hereby order that no executive cabinet-level agency or small-cabinet agency shall allow publicly funded non-essential travel to the state of Mississippi so long as the recently approved House Bill 1523 exists in its current form. I invite all other statewide elected officials, institutions of higher education, agencies, boards, and commissions to follow the provisions of this directive.</w:t>
      </w:r>
    </w:p>
    <w:p w14:paraId="118E565A" w14:textId="77777777" w:rsidR="00A36796" w:rsidRDefault="00A36796">
      <w:pPr>
        <w:pStyle w:val="BodyText"/>
        <w:rPr>
          <w:sz w:val="26"/>
        </w:rPr>
      </w:pPr>
    </w:p>
    <w:p w14:paraId="1C938746" w14:textId="77777777" w:rsidR="00A36796" w:rsidRDefault="00A36796">
      <w:pPr>
        <w:pStyle w:val="BodyText"/>
        <w:rPr>
          <w:sz w:val="26"/>
        </w:rPr>
      </w:pPr>
    </w:p>
    <w:p w14:paraId="62B95455" w14:textId="77777777" w:rsidR="00A36796" w:rsidRDefault="00A36796">
      <w:pPr>
        <w:pStyle w:val="BodyText"/>
        <w:rPr>
          <w:sz w:val="26"/>
        </w:rPr>
      </w:pPr>
    </w:p>
    <w:p w14:paraId="7AE51ACA" w14:textId="77777777" w:rsidR="00A36796" w:rsidRDefault="00A36796">
      <w:pPr>
        <w:pStyle w:val="BodyText"/>
        <w:rPr>
          <w:sz w:val="26"/>
        </w:rPr>
      </w:pPr>
    </w:p>
    <w:p w14:paraId="4241B663" w14:textId="77777777" w:rsidR="00A36796" w:rsidRDefault="00A36796">
      <w:pPr>
        <w:pStyle w:val="BodyText"/>
        <w:rPr>
          <w:sz w:val="26"/>
        </w:rPr>
      </w:pPr>
    </w:p>
    <w:p w14:paraId="6DFEC94E" w14:textId="77777777" w:rsidR="00A36796" w:rsidRDefault="00A36796">
      <w:pPr>
        <w:pStyle w:val="BodyText"/>
        <w:rPr>
          <w:sz w:val="26"/>
        </w:rPr>
      </w:pPr>
    </w:p>
    <w:p w14:paraId="627DB144" w14:textId="77777777" w:rsidR="00A36796" w:rsidRDefault="00A36796">
      <w:pPr>
        <w:pStyle w:val="BodyText"/>
        <w:rPr>
          <w:sz w:val="26"/>
        </w:rPr>
      </w:pPr>
    </w:p>
    <w:p w14:paraId="0B066854" w14:textId="77777777" w:rsidR="00A36796" w:rsidRDefault="00A36796">
      <w:pPr>
        <w:pStyle w:val="BodyText"/>
        <w:spacing w:before="1"/>
        <w:rPr>
          <w:sz w:val="35"/>
        </w:rPr>
      </w:pPr>
    </w:p>
    <w:p w14:paraId="0FDD2434" w14:textId="77777777" w:rsidR="00A36796" w:rsidRDefault="00CC2ADB">
      <w:pPr>
        <w:tabs>
          <w:tab w:val="left" w:pos="845"/>
          <w:tab w:val="left" w:pos="1782"/>
          <w:tab w:val="left" w:pos="10477"/>
        </w:tabs>
        <w:ind w:left="114"/>
        <w:rPr>
          <w:rFonts w:ascii="Arial" w:hAnsi="Arial"/>
          <w:b/>
          <w:sz w:val="36"/>
        </w:rPr>
      </w:pPr>
      <w:r>
        <w:rPr>
          <w:color w:val="85B69C"/>
          <w:w w:val="105"/>
          <w:sz w:val="11"/>
        </w:rPr>
        <w:t>®</w:t>
      </w:r>
      <w:r>
        <w:rPr>
          <w:color w:val="85B69C"/>
          <w:w w:val="105"/>
          <w:sz w:val="11"/>
        </w:rPr>
        <w:tab/>
        <w:t>16</w:t>
      </w:r>
      <w:r>
        <w:rPr>
          <w:color w:val="85B69C"/>
          <w:w w:val="105"/>
          <w:sz w:val="11"/>
        </w:rPr>
        <w:tab/>
      </w:r>
      <w:r>
        <w:rPr>
          <w:rFonts w:ascii="Arial" w:hAnsi="Arial"/>
          <w:color w:val="318E56"/>
          <w:w w:val="105"/>
          <w:sz w:val="17"/>
        </w:rPr>
        <w:t>P.O. Box 40002 • Olympia, Washington 98504-</w:t>
      </w:r>
      <w:proofErr w:type="gramStart"/>
      <w:r>
        <w:rPr>
          <w:rFonts w:ascii="Arial" w:hAnsi="Arial"/>
          <w:color w:val="318E56"/>
          <w:w w:val="105"/>
          <w:sz w:val="17"/>
        </w:rPr>
        <w:t>0002 • (</w:t>
      </w:r>
      <w:proofErr w:type="gramEnd"/>
      <w:r>
        <w:rPr>
          <w:rFonts w:ascii="Arial" w:hAnsi="Arial"/>
          <w:color w:val="318E56"/>
          <w:w w:val="105"/>
          <w:sz w:val="17"/>
        </w:rPr>
        <w:t>360) 902-4111</w:t>
      </w:r>
      <w:r>
        <w:rPr>
          <w:rFonts w:ascii="Arial" w:hAnsi="Arial"/>
          <w:color w:val="318E56"/>
          <w:spacing w:val="-19"/>
          <w:w w:val="105"/>
          <w:sz w:val="17"/>
        </w:rPr>
        <w:t xml:space="preserve"> </w:t>
      </w:r>
      <w:r>
        <w:rPr>
          <w:rFonts w:ascii="Arial" w:hAnsi="Arial"/>
          <w:color w:val="318E56"/>
          <w:w w:val="105"/>
          <w:sz w:val="17"/>
        </w:rPr>
        <w:t>•</w:t>
      </w:r>
      <w:r>
        <w:rPr>
          <w:rFonts w:ascii="Arial" w:hAnsi="Arial"/>
          <w:color w:val="318E56"/>
          <w:spacing w:val="5"/>
          <w:w w:val="105"/>
          <w:sz w:val="17"/>
        </w:rPr>
        <w:t xml:space="preserve"> </w:t>
      </w:r>
      <w:hyperlink r:id="rId14">
        <w:r>
          <w:rPr>
            <w:rFonts w:ascii="Arial" w:hAnsi="Arial"/>
            <w:color w:val="318E56"/>
            <w:w w:val="105"/>
            <w:sz w:val="17"/>
          </w:rPr>
          <w:t>www.governor.wa.gov</w:t>
        </w:r>
      </w:hyperlink>
      <w:r>
        <w:rPr>
          <w:rFonts w:ascii="Arial" w:hAnsi="Arial"/>
          <w:color w:val="318E56"/>
          <w:w w:val="105"/>
          <w:sz w:val="17"/>
        </w:rPr>
        <w:tab/>
      </w:r>
      <w:r>
        <w:rPr>
          <w:rFonts w:ascii="Arial" w:hAnsi="Arial"/>
          <w:b/>
          <w:color w:val="318E56"/>
          <w:w w:val="105"/>
          <w:position w:val="-4"/>
          <w:sz w:val="36"/>
        </w:rPr>
        <w:t>0</w:t>
      </w:r>
    </w:p>
    <w:sectPr w:rsidR="00A36796">
      <w:pgSz w:w="12240" w:h="15840"/>
      <w:pgMar w:top="500" w:right="88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Light">
    <w:altName w:val="Open Sans Light"/>
    <w:panose1 w:val="020B0306030504020204"/>
    <w:charset w:val="00"/>
    <w:family w:val="swiss"/>
    <w:pitch w:val="variable"/>
    <w:sig w:usb0="E00002EF" w:usb1="4000205B" w:usb2="00000028" w:usb3="00000000" w:csb0="0000019F" w:csb1="00000000"/>
  </w:font>
  <w:font w:name="Open Sans Semibold">
    <w:altName w:val="Open Sans Semibold"/>
    <w:panose1 w:val="020B07060308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96"/>
    <w:rsid w:val="00343502"/>
    <w:rsid w:val="00A36796"/>
    <w:rsid w:val="00EA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D861E"/>
  <w15:docId w15:val="{CEE18274-CF33-456B-BBD3-47A09DB2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tuan@uw.edu" TargetMode="Externa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mpagano@uw.edu" TargetMode="External"/><Relationship Id="rId12"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graumlic@uw.edu" TargetMode="External"/><Relationship Id="rId11" Type="http://schemas.openxmlformats.org/officeDocument/2006/relationships/hyperlink" Target="mailto:gabegms@uw.edu" TargetMode="External"/><Relationship Id="rId5" Type="http://schemas.openxmlformats.org/officeDocument/2006/relationships/hyperlink" Target="mailto:ktesty@uw.edu" TargetMode="External"/><Relationship Id="rId15" Type="http://schemas.openxmlformats.org/officeDocument/2006/relationships/fontTable" Target="fontTable.xml"/><Relationship Id="rId10" Type="http://schemas.openxmlformats.org/officeDocument/2006/relationships/hyperlink" Target="mailto:rbranon@uw.edu" TargetMode="External"/><Relationship Id="rId4" Type="http://schemas.openxmlformats.org/officeDocument/2006/relationships/hyperlink" Target="mailto:jesbcon@uw.edu" TargetMode="External"/><Relationship Id="rId9" Type="http://schemas.openxmlformats.org/officeDocument/2006/relationships/hyperlink" Target="mailto:mbragg@uw.edu" TargetMode="External"/><Relationship Id="rId14" Type="http://schemas.openxmlformats.org/officeDocument/2006/relationships/hyperlink" Target="http://www.governor.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2505</Characters>
  <Application>Microsoft Office Word</Application>
  <DocSecurity>0</DocSecurity>
  <Lines>80</Lines>
  <Paragraphs>22</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Dang</dc:creator>
  <cp:lastModifiedBy>Samantha Dang</cp:lastModifiedBy>
  <cp:revision>2</cp:revision>
  <dcterms:created xsi:type="dcterms:W3CDTF">2026-04-17T21:32:00Z</dcterms:created>
  <dcterms:modified xsi:type="dcterms:W3CDTF">2026-04-17T21:32:00Z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2016-11-28T00:00:00Z</vt:filetime>
  </property>
  <property fmtid="{D5CDD505-2E9C-101B-9397-08002B2CF9AE}" pid="3" name="Creator">
    <vt:lpwstr>Adobe Acrobat Pro DC 15.6.30244</vt:lpwstr>
  </property>
  <property fmtid="{D5CDD505-2E9C-101B-9397-08002B2CF9AE}" pid="4" name="LastSaved">
    <vt:filetime>2026-04-17T00:00:00Z</vt:filetime>
  </property>
</Properties>
</file>